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34E3B" w14:textId="198BE303" w:rsidR="00D14D5B" w:rsidRPr="001C4A7D" w:rsidRDefault="00D14D5B"/>
    <w:p w14:paraId="525CE494" w14:textId="2690A450" w:rsidR="00D14D5B" w:rsidRPr="001C4A7D" w:rsidRDefault="00CD7155">
      <w:r w:rsidRPr="00326D75">
        <w:rPr>
          <w:rFonts w:ascii="Book Antiqua" w:eastAsia="MS Mincho" w:hAnsi="Book Antiqua" w:cs="Book Antiqua"/>
          <w:b/>
          <w:bCs/>
          <w:noProof/>
          <w:sz w:val="32"/>
          <w:szCs w:val="32"/>
          <w:lang w:val="en-US" w:eastAsia="en-US"/>
        </w:rPr>
        <w:drawing>
          <wp:anchor distT="0" distB="0" distL="114300" distR="114300" simplePos="0" relativeHeight="251663360" behindDoc="1" locked="0" layoutInCell="1" allowOverlap="1" wp14:anchorId="0937B607" wp14:editId="0AA48AE2">
            <wp:simplePos x="0" y="0"/>
            <wp:positionH relativeFrom="column">
              <wp:posOffset>2600325</wp:posOffset>
            </wp:positionH>
            <wp:positionV relativeFrom="paragraph">
              <wp:posOffset>3175</wp:posOffset>
            </wp:positionV>
            <wp:extent cx="800100" cy="78105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800100" cy="781050"/>
                    </a:xfrm>
                    <a:prstGeom prst="rect">
                      <a:avLst/>
                    </a:prstGeom>
                    <a:noFill/>
                  </pic:spPr>
                </pic:pic>
              </a:graphicData>
            </a:graphic>
          </wp:anchor>
        </w:drawing>
      </w:r>
    </w:p>
    <w:p w14:paraId="50B9F5FB" w14:textId="5929024F" w:rsidR="00D14D5B" w:rsidRPr="001C4A7D" w:rsidRDefault="00D14D5B" w:rsidP="00D14D5B">
      <w:pPr>
        <w:rPr>
          <w:rFonts w:ascii="Book Antiqua" w:hAnsi="Book Antiqua"/>
          <w:bCs/>
        </w:rPr>
      </w:pPr>
    </w:p>
    <w:p w14:paraId="7D95C471" w14:textId="77777777" w:rsidR="00CD7155" w:rsidRPr="00741C9F" w:rsidRDefault="00D14D5B" w:rsidP="00CD7155">
      <w:pPr>
        <w:ind w:right="-90"/>
        <w:jc w:val="center"/>
        <w:rPr>
          <w:b/>
          <w:bCs/>
        </w:rPr>
      </w:pPr>
      <w:r w:rsidRPr="001C4A7D">
        <w:rPr>
          <w:rFonts w:ascii="Book Antiqua" w:hAnsi="Book Antiqua"/>
          <w:b/>
          <w:bCs/>
          <w:sz w:val="32"/>
        </w:rPr>
        <w:tab/>
      </w:r>
    </w:p>
    <w:p w14:paraId="759E15B0" w14:textId="77777777" w:rsidR="00CD7155" w:rsidRPr="00741C9F" w:rsidRDefault="00CD7155" w:rsidP="00CD7155">
      <w:pPr>
        <w:ind w:right="-90"/>
        <w:rPr>
          <w:rFonts w:ascii="Book Antiqua" w:hAnsi="Book Antiqua" w:cs="Book Antiqua"/>
          <w:b/>
          <w:bCs/>
          <w:sz w:val="32"/>
          <w:szCs w:val="32"/>
        </w:rPr>
      </w:pPr>
    </w:p>
    <w:p w14:paraId="4CB2FDD8" w14:textId="77777777" w:rsidR="00CD7155" w:rsidRPr="00741C9F" w:rsidRDefault="00CD7155" w:rsidP="00CD7155">
      <w:pPr>
        <w:ind w:right="-90"/>
        <w:jc w:val="center"/>
        <w:rPr>
          <w:rFonts w:ascii="Book Antiqua" w:eastAsia="Batang" w:hAnsi="Book Antiqua"/>
          <w:b/>
          <w:bCs/>
          <w:sz w:val="32"/>
          <w:szCs w:val="32"/>
          <w:lang w:val="sv-SE"/>
        </w:rPr>
      </w:pPr>
      <w:r w:rsidRPr="00741C9F">
        <w:rPr>
          <w:rFonts w:ascii="Book Antiqua" w:hAnsi="Book Antiqua" w:cs="Book Antiqua"/>
          <w:b/>
          <w:bCs/>
          <w:sz w:val="32"/>
          <w:szCs w:val="32"/>
        </w:rPr>
        <w:t>Republika e Kosovës</w:t>
      </w:r>
    </w:p>
    <w:p w14:paraId="09C11985" w14:textId="77777777" w:rsidR="00CD7155" w:rsidRPr="00CD7155" w:rsidRDefault="00CD7155" w:rsidP="00CD7155">
      <w:pPr>
        <w:ind w:right="-90"/>
        <w:jc w:val="center"/>
        <w:rPr>
          <w:rFonts w:ascii="Book Antiqua" w:hAnsi="Book Antiqua" w:cs="Book Antiqua"/>
          <w:b/>
          <w:bCs/>
          <w:sz w:val="26"/>
          <w:szCs w:val="26"/>
          <w:lang w:val="sv-SE"/>
        </w:rPr>
      </w:pPr>
      <w:r w:rsidRPr="00CD7155">
        <w:rPr>
          <w:rFonts w:ascii="Book Antiqua" w:eastAsia="Batang" w:hAnsi="Book Antiqua"/>
          <w:b/>
          <w:bCs/>
          <w:sz w:val="26"/>
          <w:szCs w:val="26"/>
          <w:lang w:val="sv-SE"/>
        </w:rPr>
        <w:t>Republika Kosova-</w:t>
      </w:r>
      <w:r w:rsidRPr="00CD7155">
        <w:rPr>
          <w:rFonts w:ascii="Book Antiqua" w:hAnsi="Book Antiqua"/>
          <w:b/>
          <w:bCs/>
          <w:sz w:val="26"/>
          <w:szCs w:val="26"/>
          <w:lang w:val="sv-SE"/>
        </w:rPr>
        <w:t xml:space="preserve">Republic of </w:t>
      </w:r>
      <w:r w:rsidRPr="00CD7155">
        <w:rPr>
          <w:rFonts w:ascii="Book Antiqua" w:hAnsi="Book Antiqua"/>
          <w:b/>
          <w:bCs/>
          <w:sz w:val="26"/>
          <w:szCs w:val="26"/>
        </w:rPr>
        <w:t>Kosovo</w:t>
      </w:r>
    </w:p>
    <w:p w14:paraId="4FFCB2D2" w14:textId="77777777" w:rsidR="00CD7155" w:rsidRPr="0083767E" w:rsidRDefault="00CD7155" w:rsidP="00CD7155">
      <w:pPr>
        <w:jc w:val="center"/>
        <w:rPr>
          <w:rFonts w:ascii="Book Antiqua" w:hAnsi="Book Antiqua" w:cs="Book Antiqua"/>
          <w:b/>
          <w:iCs/>
          <w:lang w:val="sv-SE"/>
        </w:rPr>
      </w:pPr>
      <w:r w:rsidRPr="0083767E">
        <w:rPr>
          <w:rFonts w:ascii="Book Antiqua" w:hAnsi="Book Antiqua" w:cs="Book Antiqua"/>
          <w:b/>
          <w:iCs/>
          <w:lang w:val="sv-SE"/>
        </w:rPr>
        <w:t>Qeveria - Vlada – Government</w:t>
      </w:r>
    </w:p>
    <w:p w14:paraId="2C650246" w14:textId="77777777" w:rsidR="00CD7155" w:rsidRPr="00CD7155" w:rsidRDefault="00CD7155" w:rsidP="00CD7155">
      <w:pPr>
        <w:jc w:val="center"/>
        <w:rPr>
          <w:rFonts w:ascii="Book Antiqua" w:hAnsi="Book Antiqua"/>
          <w:i/>
          <w:sz w:val="22"/>
          <w:szCs w:val="22"/>
        </w:rPr>
      </w:pPr>
      <w:r w:rsidRPr="00CD7155">
        <w:rPr>
          <w:rFonts w:ascii="Book Antiqua" w:hAnsi="Book Antiqua"/>
          <w:i/>
          <w:sz w:val="22"/>
          <w:szCs w:val="22"/>
        </w:rPr>
        <w:t>Ministria e Zhvillimit Rajonal</w:t>
      </w:r>
    </w:p>
    <w:p w14:paraId="3A15050E" w14:textId="77777777" w:rsidR="00CD7155" w:rsidRPr="00CD7155" w:rsidRDefault="00CD7155" w:rsidP="00CD7155">
      <w:pPr>
        <w:jc w:val="center"/>
        <w:rPr>
          <w:rFonts w:ascii="Book Antiqua" w:hAnsi="Book Antiqua"/>
          <w:i/>
          <w:sz w:val="22"/>
          <w:szCs w:val="22"/>
        </w:rPr>
      </w:pPr>
      <w:proofErr w:type="spellStart"/>
      <w:r w:rsidRPr="00CD7155">
        <w:rPr>
          <w:rFonts w:ascii="Book Antiqua" w:hAnsi="Book Antiqua"/>
          <w:i/>
          <w:sz w:val="22"/>
          <w:szCs w:val="22"/>
        </w:rPr>
        <w:t>Ministarstvo</w:t>
      </w:r>
      <w:proofErr w:type="spellEnd"/>
      <w:r w:rsidRPr="00CD7155">
        <w:rPr>
          <w:rFonts w:ascii="Book Antiqua" w:hAnsi="Book Antiqua"/>
          <w:i/>
          <w:sz w:val="22"/>
          <w:szCs w:val="22"/>
        </w:rPr>
        <w:t xml:space="preserve"> </w:t>
      </w:r>
      <w:proofErr w:type="spellStart"/>
      <w:r w:rsidRPr="00CD7155">
        <w:rPr>
          <w:rFonts w:ascii="Book Antiqua" w:hAnsi="Book Antiqua"/>
          <w:i/>
          <w:sz w:val="22"/>
          <w:szCs w:val="22"/>
        </w:rPr>
        <w:t>za</w:t>
      </w:r>
      <w:proofErr w:type="spellEnd"/>
      <w:r w:rsidRPr="00CD7155">
        <w:rPr>
          <w:rFonts w:ascii="Book Antiqua" w:hAnsi="Book Antiqua"/>
          <w:i/>
          <w:sz w:val="22"/>
          <w:szCs w:val="22"/>
        </w:rPr>
        <w:t xml:space="preserve"> </w:t>
      </w:r>
      <w:proofErr w:type="spellStart"/>
      <w:r w:rsidRPr="00CD7155">
        <w:rPr>
          <w:rFonts w:ascii="Book Antiqua" w:hAnsi="Book Antiqua"/>
          <w:i/>
          <w:sz w:val="22"/>
          <w:szCs w:val="22"/>
        </w:rPr>
        <w:t>Regionalni</w:t>
      </w:r>
      <w:proofErr w:type="spellEnd"/>
      <w:r w:rsidRPr="00CD7155">
        <w:rPr>
          <w:rFonts w:ascii="Book Antiqua" w:hAnsi="Book Antiqua"/>
          <w:i/>
          <w:sz w:val="22"/>
          <w:szCs w:val="22"/>
        </w:rPr>
        <w:t xml:space="preserve"> </w:t>
      </w:r>
      <w:proofErr w:type="spellStart"/>
      <w:r w:rsidRPr="00CD7155">
        <w:rPr>
          <w:rFonts w:ascii="Book Antiqua" w:hAnsi="Book Antiqua"/>
          <w:i/>
          <w:sz w:val="22"/>
          <w:szCs w:val="22"/>
        </w:rPr>
        <w:t>Razvoj</w:t>
      </w:r>
      <w:proofErr w:type="spellEnd"/>
    </w:p>
    <w:p w14:paraId="536FCAD1" w14:textId="77777777" w:rsidR="00CD7155" w:rsidRPr="00CD7155" w:rsidRDefault="00CD7155" w:rsidP="00CD7155">
      <w:pPr>
        <w:jc w:val="center"/>
        <w:rPr>
          <w:rFonts w:ascii="Book Antiqua" w:hAnsi="Book Antiqua"/>
          <w:i/>
          <w:sz w:val="22"/>
          <w:szCs w:val="22"/>
        </w:rPr>
      </w:pPr>
      <w:proofErr w:type="spellStart"/>
      <w:r w:rsidRPr="00CD7155">
        <w:rPr>
          <w:rFonts w:ascii="Book Antiqua" w:hAnsi="Book Antiqua"/>
          <w:i/>
          <w:sz w:val="22"/>
          <w:szCs w:val="22"/>
        </w:rPr>
        <w:t>Ministry</w:t>
      </w:r>
      <w:proofErr w:type="spellEnd"/>
      <w:r w:rsidRPr="00CD7155">
        <w:rPr>
          <w:rFonts w:ascii="Book Antiqua" w:hAnsi="Book Antiqua"/>
          <w:i/>
          <w:sz w:val="22"/>
          <w:szCs w:val="22"/>
        </w:rPr>
        <w:t xml:space="preserve"> </w:t>
      </w:r>
      <w:proofErr w:type="spellStart"/>
      <w:r w:rsidRPr="00CD7155">
        <w:rPr>
          <w:rFonts w:ascii="Book Antiqua" w:hAnsi="Book Antiqua"/>
          <w:i/>
          <w:sz w:val="22"/>
          <w:szCs w:val="22"/>
        </w:rPr>
        <w:t>of</w:t>
      </w:r>
      <w:proofErr w:type="spellEnd"/>
      <w:r w:rsidRPr="00CD7155">
        <w:rPr>
          <w:rFonts w:ascii="Book Antiqua" w:hAnsi="Book Antiqua"/>
          <w:i/>
          <w:sz w:val="22"/>
          <w:szCs w:val="22"/>
        </w:rPr>
        <w:t xml:space="preserve"> </w:t>
      </w:r>
      <w:proofErr w:type="spellStart"/>
      <w:r w:rsidRPr="00CD7155">
        <w:rPr>
          <w:rFonts w:ascii="Book Antiqua" w:hAnsi="Book Antiqua"/>
          <w:i/>
          <w:sz w:val="22"/>
          <w:szCs w:val="22"/>
        </w:rPr>
        <w:t>Regional</w:t>
      </w:r>
      <w:proofErr w:type="spellEnd"/>
      <w:r w:rsidRPr="00CD7155">
        <w:rPr>
          <w:rFonts w:ascii="Book Antiqua" w:hAnsi="Book Antiqua"/>
          <w:i/>
          <w:sz w:val="22"/>
          <w:szCs w:val="22"/>
        </w:rPr>
        <w:t xml:space="preserve"> </w:t>
      </w:r>
      <w:proofErr w:type="spellStart"/>
      <w:r w:rsidRPr="00CD7155">
        <w:rPr>
          <w:rFonts w:ascii="Book Antiqua" w:hAnsi="Book Antiqua"/>
          <w:i/>
          <w:sz w:val="22"/>
          <w:szCs w:val="22"/>
        </w:rPr>
        <w:t>Development</w:t>
      </w:r>
      <w:proofErr w:type="spellEnd"/>
    </w:p>
    <w:p w14:paraId="02C4A0E0" w14:textId="77777777" w:rsidR="00CD7155" w:rsidRDefault="00CD7155" w:rsidP="00CD7155">
      <w:pPr>
        <w:jc w:val="center"/>
        <w:rPr>
          <w:rFonts w:ascii="Book Antiqua" w:hAnsi="Book Antiqua"/>
          <w:i/>
          <w:sz w:val="20"/>
          <w:szCs w:val="20"/>
        </w:rPr>
      </w:pPr>
      <w:r w:rsidRPr="00741C9F">
        <w:rPr>
          <w:rFonts w:ascii="Book Antiqua" w:hAnsi="Book Antiqua"/>
          <w:i/>
          <w:sz w:val="20"/>
          <w:szCs w:val="20"/>
        </w:rPr>
        <w:t>________</w:t>
      </w:r>
      <w:r>
        <w:rPr>
          <w:rFonts w:ascii="Book Antiqua" w:hAnsi="Book Antiqua"/>
          <w:i/>
          <w:sz w:val="20"/>
          <w:szCs w:val="20"/>
        </w:rPr>
        <w:t>___</w:t>
      </w:r>
      <w:r w:rsidRPr="00741C9F">
        <w:rPr>
          <w:rFonts w:ascii="Book Antiqua" w:hAnsi="Book Antiqua"/>
          <w:i/>
          <w:sz w:val="20"/>
          <w:szCs w:val="20"/>
        </w:rPr>
        <w:t>__________________________________________________________</w:t>
      </w:r>
      <w:r>
        <w:rPr>
          <w:rFonts w:ascii="Book Antiqua" w:hAnsi="Book Antiqua"/>
          <w:i/>
          <w:sz w:val="20"/>
          <w:szCs w:val="20"/>
        </w:rPr>
        <w:t>________________________</w:t>
      </w:r>
    </w:p>
    <w:p w14:paraId="4C5C68E5" w14:textId="4889D99C" w:rsidR="00CD7155" w:rsidRPr="00CD7155" w:rsidRDefault="00CD7155" w:rsidP="00CD7155">
      <w:pPr>
        <w:tabs>
          <w:tab w:val="center" w:pos="4680"/>
          <w:tab w:val="left" w:pos="5865"/>
        </w:tabs>
        <w:rPr>
          <w:rFonts w:ascii="Book Antiqua" w:hAnsi="Book Antiqua" w:cs="Book Antiqua"/>
          <w:b/>
          <w:bCs/>
          <w:sz w:val="22"/>
          <w:szCs w:val="22"/>
        </w:rPr>
      </w:pPr>
      <w:r>
        <w:rPr>
          <w:rFonts w:ascii="Book Antiqua" w:hAnsi="Book Antiqua"/>
        </w:rPr>
        <w:t xml:space="preserve">                                                                                                             </w:t>
      </w:r>
      <w:r w:rsidR="00E80D5B">
        <w:rPr>
          <w:rFonts w:ascii="Book Antiqua" w:hAnsi="Book Antiqua"/>
          <w:sz w:val="22"/>
          <w:szCs w:val="22"/>
        </w:rPr>
        <w:t>Prishtinë, datë, 09.08</w:t>
      </w:r>
      <w:r w:rsidR="00D41F3D">
        <w:rPr>
          <w:rFonts w:ascii="Book Antiqua" w:hAnsi="Book Antiqua"/>
          <w:sz w:val="22"/>
          <w:szCs w:val="22"/>
        </w:rPr>
        <w:t>.2019</w:t>
      </w:r>
    </w:p>
    <w:p w14:paraId="57D1DCFB" w14:textId="76C78395" w:rsidR="00044DB5" w:rsidRPr="00CD7155" w:rsidRDefault="00044DB5" w:rsidP="00CD7155">
      <w:pPr>
        <w:tabs>
          <w:tab w:val="left" w:pos="600"/>
          <w:tab w:val="left" w:pos="5670"/>
        </w:tabs>
        <w:outlineLvl w:val="0"/>
        <w:rPr>
          <w:rFonts w:ascii="Book Antiqua" w:hAnsi="Book Antiqua"/>
          <w:b/>
          <w:bCs/>
          <w:sz w:val="32"/>
        </w:rPr>
      </w:pPr>
    </w:p>
    <w:p w14:paraId="291775AE" w14:textId="77777777" w:rsidR="00BC1E46" w:rsidRPr="005B7208" w:rsidRDefault="001C4A7D" w:rsidP="005B7208">
      <w:pPr>
        <w:autoSpaceDE w:val="0"/>
        <w:autoSpaceDN w:val="0"/>
        <w:adjustRightInd w:val="0"/>
        <w:jc w:val="center"/>
        <w:rPr>
          <w:rFonts w:ascii="Book Antiqua" w:eastAsiaTheme="minorHAnsi" w:hAnsi="Book Antiqua" w:cs="BookAntiqua,Bold"/>
          <w:b/>
          <w:bCs/>
          <w:sz w:val="22"/>
          <w:szCs w:val="22"/>
          <w:lang w:eastAsia="en-US"/>
        </w:rPr>
      </w:pPr>
      <w:r w:rsidRPr="005B7208">
        <w:rPr>
          <w:rFonts w:ascii="Book Antiqua" w:eastAsiaTheme="minorHAnsi" w:hAnsi="Book Antiqua" w:cs="BookAntiqua,Bold"/>
          <w:b/>
          <w:bCs/>
          <w:sz w:val="22"/>
          <w:szCs w:val="22"/>
          <w:lang w:eastAsia="en-US"/>
        </w:rPr>
        <w:t>THIRRJE PUBLIKE PËR MBËSHTETJE FINANCIARE TË PROJEKTEVE/PROGRAMEVE</w:t>
      </w:r>
    </w:p>
    <w:p w14:paraId="040A6EA7" w14:textId="140FCD9F" w:rsidR="00044DB5" w:rsidRPr="005B7208" w:rsidRDefault="001C4A7D" w:rsidP="005B7208">
      <w:pPr>
        <w:jc w:val="center"/>
        <w:rPr>
          <w:rFonts w:ascii="Book Antiqua" w:eastAsiaTheme="minorHAnsi" w:hAnsi="Book Antiqua" w:cs="BookAntiqua,Bold"/>
          <w:b/>
          <w:bCs/>
          <w:sz w:val="22"/>
          <w:szCs w:val="22"/>
          <w:lang w:eastAsia="en-US"/>
        </w:rPr>
      </w:pPr>
      <w:r w:rsidRPr="005B7208">
        <w:rPr>
          <w:rFonts w:ascii="Book Antiqua" w:eastAsiaTheme="minorHAnsi" w:hAnsi="Book Antiqua" w:cs="BookAntiqua,Bold"/>
          <w:b/>
          <w:bCs/>
          <w:sz w:val="22"/>
          <w:szCs w:val="22"/>
          <w:lang w:eastAsia="en-US"/>
        </w:rPr>
        <w:t xml:space="preserve">TË OJQ-VE NË AVANCIMIN E </w:t>
      </w:r>
      <w:r w:rsidR="00CD7155">
        <w:rPr>
          <w:rFonts w:ascii="Book Antiqua" w:eastAsiaTheme="minorHAnsi" w:hAnsi="Book Antiqua" w:cs="BookAntiqua,Bold"/>
          <w:b/>
          <w:bCs/>
          <w:sz w:val="22"/>
          <w:szCs w:val="22"/>
          <w:lang w:eastAsia="en-US"/>
        </w:rPr>
        <w:t>ZHVILLIMIT SOCIO – EKONOMIK RAJONAL TË BALANCUAR</w:t>
      </w:r>
    </w:p>
    <w:p w14:paraId="1F43B95D" w14:textId="77777777" w:rsidR="00052002" w:rsidRDefault="00052002" w:rsidP="00052002">
      <w:pPr>
        <w:spacing w:before="60" w:after="60"/>
        <w:jc w:val="both"/>
        <w:rPr>
          <w:rFonts w:ascii="Book Antiqua" w:eastAsiaTheme="minorHAnsi" w:hAnsi="Book Antiqua" w:cs="BookAntiqua,Bold"/>
          <w:b/>
          <w:bCs/>
          <w:sz w:val="22"/>
          <w:szCs w:val="22"/>
          <w:lang w:eastAsia="en-US"/>
        </w:rPr>
      </w:pPr>
    </w:p>
    <w:p w14:paraId="042ADD36" w14:textId="77777777" w:rsidR="007E7981" w:rsidRPr="007E7981" w:rsidRDefault="007E7981" w:rsidP="00052002">
      <w:pPr>
        <w:pStyle w:val="ListParagraph"/>
        <w:numPr>
          <w:ilvl w:val="0"/>
          <w:numId w:val="5"/>
        </w:numPr>
        <w:spacing w:before="60" w:after="60"/>
        <w:jc w:val="both"/>
        <w:rPr>
          <w:rFonts w:ascii="Book Antiqua" w:hAnsi="Book Antiqua"/>
          <w:b/>
          <w:sz w:val="22"/>
          <w:szCs w:val="22"/>
        </w:rPr>
      </w:pPr>
      <w:r w:rsidRPr="007E7981">
        <w:rPr>
          <w:rFonts w:ascii="Book Antiqua" w:hAnsi="Book Antiqua"/>
          <w:b/>
          <w:sz w:val="22"/>
          <w:szCs w:val="22"/>
        </w:rPr>
        <w:t>Q</w:t>
      </w:r>
      <w:r w:rsidR="00294292">
        <w:rPr>
          <w:rFonts w:ascii="Book Antiqua" w:hAnsi="Book Antiqua"/>
          <w:b/>
          <w:sz w:val="22"/>
          <w:szCs w:val="22"/>
        </w:rPr>
        <w:t>ë</w:t>
      </w:r>
      <w:r w:rsidRPr="007E7981">
        <w:rPr>
          <w:rFonts w:ascii="Book Antiqua" w:hAnsi="Book Antiqua"/>
          <w:b/>
          <w:sz w:val="22"/>
          <w:szCs w:val="22"/>
        </w:rPr>
        <w:t>llimi i thirrjes publike</w:t>
      </w:r>
    </w:p>
    <w:p w14:paraId="7B750B79" w14:textId="77777777" w:rsidR="007E7981" w:rsidRDefault="007E7981" w:rsidP="007E7981">
      <w:pPr>
        <w:spacing w:before="60" w:after="60"/>
        <w:jc w:val="both"/>
        <w:rPr>
          <w:rFonts w:ascii="Book Antiqua" w:hAnsi="Book Antiqua"/>
          <w:sz w:val="22"/>
          <w:szCs w:val="22"/>
        </w:rPr>
      </w:pPr>
    </w:p>
    <w:p w14:paraId="54461D43" w14:textId="1424A9C0" w:rsidR="004D511F" w:rsidRPr="007E7981" w:rsidRDefault="00F12167" w:rsidP="007E7981">
      <w:pPr>
        <w:spacing w:before="60" w:after="60"/>
        <w:jc w:val="both"/>
        <w:rPr>
          <w:rFonts w:ascii="Book Antiqua" w:hAnsi="Book Antiqua"/>
          <w:sz w:val="22"/>
          <w:szCs w:val="22"/>
        </w:rPr>
      </w:pPr>
      <w:r w:rsidRPr="007E7981">
        <w:rPr>
          <w:rFonts w:ascii="Book Antiqua" w:hAnsi="Book Antiqua"/>
          <w:sz w:val="22"/>
          <w:szCs w:val="22"/>
        </w:rPr>
        <w:t>K</w:t>
      </w:r>
      <w:r w:rsidR="007E7981">
        <w:rPr>
          <w:rFonts w:ascii="Book Antiqua" w:hAnsi="Book Antiqua"/>
          <w:sz w:val="22"/>
          <w:szCs w:val="22"/>
        </w:rPr>
        <w:t>jo thirrje publike për projekt-</w:t>
      </w:r>
      <w:r w:rsidRPr="007E7981">
        <w:rPr>
          <w:rFonts w:ascii="Book Antiqua" w:hAnsi="Book Antiqua"/>
          <w:sz w:val="22"/>
          <w:szCs w:val="22"/>
        </w:rPr>
        <w:t xml:space="preserve">propozimet e organizatave të shoqërisë civile ka për qëllim avancimin e </w:t>
      </w:r>
      <w:r w:rsidR="00CD7155">
        <w:rPr>
          <w:rFonts w:ascii="Book Antiqua" w:hAnsi="Book Antiqua"/>
          <w:sz w:val="22"/>
          <w:szCs w:val="22"/>
        </w:rPr>
        <w:t>zhvillimit socio – ekonomik rajonal të balancuar</w:t>
      </w:r>
      <w:r w:rsidRPr="007E7981">
        <w:rPr>
          <w:rFonts w:ascii="Book Antiqua" w:hAnsi="Book Antiqua"/>
          <w:sz w:val="22"/>
          <w:szCs w:val="22"/>
        </w:rPr>
        <w:t>.</w:t>
      </w:r>
      <w:r w:rsidR="007E7981">
        <w:rPr>
          <w:rFonts w:ascii="Book Antiqua" w:hAnsi="Book Antiqua"/>
          <w:sz w:val="22"/>
          <w:szCs w:val="22"/>
        </w:rPr>
        <w:t xml:space="preserve"> </w:t>
      </w:r>
      <w:r w:rsidR="00BC1E46" w:rsidRPr="007E7981">
        <w:rPr>
          <w:rFonts w:ascii="Book Antiqua" w:eastAsiaTheme="minorHAnsi" w:hAnsi="Book Antiqua" w:cs="BookAntiqua"/>
          <w:sz w:val="22"/>
          <w:szCs w:val="22"/>
          <w:lang w:eastAsia="en-US"/>
        </w:rPr>
        <w:t xml:space="preserve">Ministria e </w:t>
      </w:r>
      <w:r w:rsidR="00CD7155">
        <w:rPr>
          <w:rFonts w:ascii="Book Antiqua" w:eastAsiaTheme="minorHAnsi" w:hAnsi="Book Antiqua" w:cs="BookAntiqua"/>
          <w:sz w:val="22"/>
          <w:szCs w:val="22"/>
          <w:lang w:eastAsia="en-US"/>
        </w:rPr>
        <w:t>Zhvillimit  Rajonal (MZHR</w:t>
      </w:r>
      <w:r w:rsidR="00B535A7">
        <w:rPr>
          <w:rFonts w:ascii="Book Antiqua" w:eastAsiaTheme="minorHAnsi" w:hAnsi="Book Antiqua" w:cs="BookAntiqua"/>
          <w:sz w:val="22"/>
          <w:szCs w:val="22"/>
          <w:lang w:eastAsia="en-US"/>
        </w:rPr>
        <w:t>)</w:t>
      </w:r>
      <w:r w:rsidR="00BC1E46" w:rsidRPr="007E7981">
        <w:rPr>
          <w:rFonts w:ascii="Book Antiqua" w:eastAsiaTheme="minorHAnsi" w:hAnsi="Book Antiqua" w:cs="BookAntiqua"/>
          <w:sz w:val="22"/>
          <w:szCs w:val="22"/>
          <w:lang w:eastAsia="en-US"/>
        </w:rPr>
        <w:t xml:space="preserve"> u bënë thirrje të gjitha organizatave </w:t>
      </w:r>
      <w:r w:rsidR="007E7981" w:rsidRPr="007E7981">
        <w:rPr>
          <w:rFonts w:ascii="Book Antiqua" w:hAnsi="Book Antiqua"/>
          <w:sz w:val="22"/>
          <w:szCs w:val="22"/>
        </w:rPr>
        <w:t xml:space="preserve">të shoqërisë civile </w:t>
      </w:r>
      <w:r w:rsidR="00BC1E46" w:rsidRPr="007E7981">
        <w:rPr>
          <w:rFonts w:ascii="Book Antiqua" w:eastAsiaTheme="minorHAnsi" w:hAnsi="Book Antiqua" w:cs="BookAntiqua"/>
          <w:sz w:val="22"/>
          <w:szCs w:val="22"/>
          <w:lang w:eastAsia="en-US"/>
        </w:rPr>
        <w:t>të regjistruara në Republikën e Kosovës, programi i punës i të cilave është</w:t>
      </w:r>
      <w:r w:rsidR="00500ED4" w:rsidRPr="007E7981">
        <w:rPr>
          <w:rFonts w:ascii="Book Antiqua" w:eastAsiaTheme="minorHAnsi" w:hAnsi="Book Antiqua" w:cs="BookAntiqua"/>
          <w:sz w:val="22"/>
          <w:szCs w:val="22"/>
          <w:lang w:eastAsia="en-US"/>
        </w:rPr>
        <w:t xml:space="preserve"> </w:t>
      </w:r>
      <w:r w:rsidR="00BC1E46" w:rsidRPr="007E7981">
        <w:rPr>
          <w:rFonts w:ascii="Book Antiqua" w:eastAsiaTheme="minorHAnsi" w:hAnsi="Book Antiqua" w:cs="BookAntiqua"/>
          <w:sz w:val="22"/>
          <w:szCs w:val="22"/>
          <w:lang w:eastAsia="en-US"/>
        </w:rPr>
        <w:t xml:space="preserve">i fokusuar në fushën e </w:t>
      </w:r>
      <w:r w:rsidR="00CD7155">
        <w:rPr>
          <w:rFonts w:ascii="Book Antiqua" w:eastAsiaTheme="minorHAnsi" w:hAnsi="Book Antiqua" w:cs="BookAntiqua"/>
          <w:sz w:val="22"/>
          <w:szCs w:val="22"/>
          <w:lang w:eastAsia="en-US"/>
        </w:rPr>
        <w:t>zhvillimit të aktiviteteve që kanë të bëjnë me zhvillimin socio – ekonomik rajonal të balancuar,</w:t>
      </w:r>
      <w:r w:rsidR="007E7981">
        <w:rPr>
          <w:rFonts w:ascii="Book Antiqua" w:eastAsiaTheme="minorHAnsi" w:hAnsi="Book Antiqua" w:cs="BookAntiqua"/>
          <w:sz w:val="22"/>
          <w:szCs w:val="22"/>
          <w:lang w:eastAsia="en-US"/>
        </w:rPr>
        <w:t xml:space="preserve"> q</w:t>
      </w:r>
      <w:r w:rsidR="007E7981" w:rsidRPr="007E7981">
        <w:rPr>
          <w:rFonts w:ascii="Book Antiqua" w:eastAsiaTheme="minorHAnsi" w:hAnsi="Book Antiqua" w:cs="BookAntiqua"/>
          <w:sz w:val="22"/>
          <w:szCs w:val="22"/>
          <w:lang w:eastAsia="en-US"/>
        </w:rPr>
        <w:t>ë</w:t>
      </w:r>
      <w:r w:rsidR="00500ED4" w:rsidRPr="007E7981">
        <w:rPr>
          <w:rFonts w:ascii="Book Antiqua" w:eastAsiaTheme="minorHAnsi" w:hAnsi="Book Antiqua" w:cs="BookAntiqua"/>
          <w:sz w:val="22"/>
          <w:szCs w:val="22"/>
          <w:lang w:eastAsia="en-US"/>
        </w:rPr>
        <w:t xml:space="preserve"> </w:t>
      </w:r>
      <w:r w:rsidR="00BC1E46" w:rsidRPr="007E7981">
        <w:rPr>
          <w:rFonts w:ascii="Book Antiqua" w:eastAsiaTheme="minorHAnsi" w:hAnsi="Book Antiqua" w:cs="BookAntiqua"/>
          <w:sz w:val="22"/>
          <w:szCs w:val="22"/>
          <w:lang w:eastAsia="en-US"/>
        </w:rPr>
        <w:t>të aplikojnë</w:t>
      </w:r>
      <w:r w:rsidR="00500ED4" w:rsidRPr="007E7981">
        <w:rPr>
          <w:rFonts w:ascii="Book Antiqua" w:eastAsiaTheme="minorHAnsi" w:hAnsi="Book Antiqua" w:cs="BookAntiqua"/>
          <w:sz w:val="22"/>
          <w:szCs w:val="22"/>
          <w:lang w:eastAsia="en-US"/>
        </w:rPr>
        <w:t xml:space="preserve"> </w:t>
      </w:r>
      <w:r w:rsidR="00BC1E46" w:rsidRPr="007E7981">
        <w:rPr>
          <w:rFonts w:ascii="Book Antiqua" w:eastAsiaTheme="minorHAnsi" w:hAnsi="Book Antiqua" w:cs="BookAntiqua"/>
          <w:sz w:val="22"/>
          <w:szCs w:val="22"/>
          <w:lang w:eastAsia="en-US"/>
        </w:rPr>
        <w:t>me projekte për mbështetje financiare me qëllim të përmbushjes së obje</w:t>
      </w:r>
      <w:r w:rsidR="00CD7155">
        <w:rPr>
          <w:rFonts w:ascii="Book Antiqua" w:eastAsiaTheme="minorHAnsi" w:hAnsi="Book Antiqua" w:cs="BookAntiqua"/>
          <w:sz w:val="22"/>
          <w:szCs w:val="22"/>
          <w:lang w:eastAsia="en-US"/>
        </w:rPr>
        <w:t>ktivave të mandatit të MZHR-së</w:t>
      </w:r>
      <w:r w:rsidR="00BC1E46" w:rsidRPr="007E7981">
        <w:rPr>
          <w:rFonts w:ascii="Book Antiqua" w:eastAsiaTheme="minorHAnsi" w:hAnsi="Book Antiqua" w:cs="BookAntiqua"/>
          <w:sz w:val="22"/>
          <w:szCs w:val="22"/>
          <w:lang w:eastAsia="en-US"/>
        </w:rPr>
        <w:t>.</w:t>
      </w:r>
    </w:p>
    <w:p w14:paraId="20DD7A5E" w14:textId="77777777" w:rsidR="004D511F" w:rsidRDefault="004D511F" w:rsidP="004D511F">
      <w:pPr>
        <w:pStyle w:val="ListParagraph"/>
        <w:spacing w:before="60" w:after="60"/>
        <w:ind w:left="360"/>
        <w:jc w:val="both"/>
        <w:rPr>
          <w:rFonts w:ascii="Book Antiqua" w:eastAsiaTheme="minorHAnsi" w:hAnsi="Book Antiqua" w:cs="BookAntiqua"/>
          <w:sz w:val="22"/>
          <w:szCs w:val="22"/>
          <w:lang w:eastAsia="en-US"/>
        </w:rPr>
      </w:pPr>
    </w:p>
    <w:p w14:paraId="6BAC389E" w14:textId="79D44601" w:rsidR="007E7981" w:rsidRPr="007E7981" w:rsidRDefault="007E7981" w:rsidP="007E7981">
      <w:pPr>
        <w:pStyle w:val="ListParagraph"/>
        <w:numPr>
          <w:ilvl w:val="0"/>
          <w:numId w:val="5"/>
        </w:numPr>
        <w:spacing w:before="60" w:after="60"/>
        <w:jc w:val="both"/>
        <w:rPr>
          <w:rFonts w:ascii="Book Antiqua" w:eastAsiaTheme="minorHAnsi" w:hAnsi="Book Antiqua" w:cs="BookAntiqua"/>
          <w:b/>
          <w:sz w:val="22"/>
          <w:szCs w:val="22"/>
          <w:lang w:eastAsia="en-US"/>
        </w:rPr>
      </w:pPr>
      <w:r w:rsidRPr="007E7981">
        <w:rPr>
          <w:rFonts w:ascii="Book Antiqua" w:eastAsiaTheme="minorHAnsi" w:hAnsi="Book Antiqua" w:cs="BookAntiqua"/>
          <w:b/>
          <w:sz w:val="22"/>
          <w:szCs w:val="22"/>
          <w:lang w:eastAsia="en-US"/>
        </w:rPr>
        <w:t xml:space="preserve">Objektivat </w:t>
      </w:r>
      <w:r w:rsidR="00B535A7">
        <w:rPr>
          <w:rFonts w:ascii="Book Antiqua" w:eastAsiaTheme="minorHAnsi" w:hAnsi="Book Antiqua" w:cs="BookAntiqua"/>
          <w:b/>
          <w:sz w:val="22"/>
          <w:szCs w:val="22"/>
          <w:lang w:eastAsia="en-US"/>
        </w:rPr>
        <w:t>e projekteve</w:t>
      </w:r>
    </w:p>
    <w:p w14:paraId="490508BF" w14:textId="77777777" w:rsidR="007E7981" w:rsidRDefault="007E7981" w:rsidP="007E7981">
      <w:pPr>
        <w:spacing w:before="60" w:after="60"/>
        <w:jc w:val="both"/>
        <w:rPr>
          <w:rFonts w:ascii="Book Antiqua" w:eastAsiaTheme="minorHAnsi" w:hAnsi="Book Antiqua" w:cs="BookAntiqua"/>
          <w:sz w:val="22"/>
          <w:szCs w:val="22"/>
          <w:lang w:eastAsia="en-US"/>
        </w:rPr>
      </w:pPr>
    </w:p>
    <w:p w14:paraId="612D7142" w14:textId="77777777" w:rsidR="00464B1A" w:rsidRPr="007E7981" w:rsidRDefault="007E7981" w:rsidP="007E7981">
      <w:pPr>
        <w:spacing w:before="60" w:after="6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Organizatat e shoq</w:t>
      </w:r>
      <w:r w:rsidR="00294292">
        <w:rPr>
          <w:rFonts w:ascii="Book Antiqua" w:eastAsiaTheme="minorHAnsi" w:hAnsi="Book Antiqua" w:cs="BookAntiqua"/>
          <w:sz w:val="22"/>
          <w:szCs w:val="22"/>
          <w:lang w:eastAsia="en-US"/>
        </w:rPr>
        <w:t>ë</w:t>
      </w:r>
      <w:r>
        <w:rPr>
          <w:rFonts w:ascii="Book Antiqua" w:eastAsiaTheme="minorHAnsi" w:hAnsi="Book Antiqua" w:cs="BookAntiqua"/>
          <w:sz w:val="22"/>
          <w:szCs w:val="22"/>
          <w:lang w:eastAsia="en-US"/>
        </w:rPr>
        <w:t>ris</w:t>
      </w:r>
      <w:r w:rsidR="00294292">
        <w:rPr>
          <w:rFonts w:ascii="Book Antiqua" w:eastAsiaTheme="minorHAnsi" w:hAnsi="Book Antiqua" w:cs="BookAntiqua"/>
          <w:sz w:val="22"/>
          <w:szCs w:val="22"/>
          <w:lang w:eastAsia="en-US"/>
        </w:rPr>
        <w:t>ë</w:t>
      </w:r>
      <w:r>
        <w:rPr>
          <w:rFonts w:ascii="Book Antiqua" w:eastAsiaTheme="minorHAnsi" w:hAnsi="Book Antiqua" w:cs="BookAntiqua"/>
          <w:sz w:val="22"/>
          <w:szCs w:val="22"/>
          <w:lang w:eastAsia="en-US"/>
        </w:rPr>
        <w:t xml:space="preserve"> civile</w:t>
      </w:r>
      <w:r w:rsidR="00BC1E46" w:rsidRPr="007E7981">
        <w:rPr>
          <w:rFonts w:ascii="Book Antiqua" w:eastAsiaTheme="minorHAnsi" w:hAnsi="Book Antiqua" w:cs="BookAntiqua"/>
          <w:sz w:val="22"/>
          <w:szCs w:val="22"/>
          <w:lang w:eastAsia="en-US"/>
        </w:rPr>
        <w:t xml:space="preserve"> në përputhje me këtë thirrje publike mund të aplikojnë me projektet e tyre</w:t>
      </w:r>
      <w:r w:rsidR="00464B1A" w:rsidRPr="007E7981">
        <w:rPr>
          <w:rFonts w:ascii="Book Antiqua" w:eastAsiaTheme="minorHAnsi" w:hAnsi="Book Antiqua" w:cs="BookAntiqua"/>
          <w:sz w:val="22"/>
          <w:szCs w:val="22"/>
          <w:lang w:eastAsia="en-US"/>
        </w:rPr>
        <w:t xml:space="preserve"> </w:t>
      </w:r>
      <w:r w:rsidR="00BC1E46" w:rsidRPr="007E7981">
        <w:rPr>
          <w:rFonts w:ascii="Book Antiqua" w:eastAsiaTheme="minorHAnsi" w:hAnsi="Book Antiqua" w:cs="BookAntiqua"/>
          <w:sz w:val="22"/>
          <w:szCs w:val="22"/>
          <w:lang w:eastAsia="en-US"/>
        </w:rPr>
        <w:t xml:space="preserve">në fushat </w:t>
      </w:r>
      <w:proofErr w:type="spellStart"/>
      <w:r w:rsidR="00BC1E46" w:rsidRPr="007E7981">
        <w:rPr>
          <w:rFonts w:ascii="Book Antiqua" w:eastAsiaTheme="minorHAnsi" w:hAnsi="Book Antiqua" w:cs="BookAntiqua"/>
          <w:sz w:val="22"/>
          <w:szCs w:val="22"/>
          <w:lang w:eastAsia="en-US"/>
        </w:rPr>
        <w:t>prioritare</w:t>
      </w:r>
      <w:proofErr w:type="spellEnd"/>
      <w:r w:rsidR="00BC1E46" w:rsidRPr="007E7981">
        <w:rPr>
          <w:rFonts w:ascii="Book Antiqua" w:eastAsiaTheme="minorHAnsi" w:hAnsi="Book Antiqua" w:cs="BookAntiqua"/>
          <w:sz w:val="22"/>
          <w:szCs w:val="22"/>
          <w:lang w:eastAsia="en-US"/>
        </w:rPr>
        <w:t>, si vijon:</w:t>
      </w:r>
    </w:p>
    <w:p w14:paraId="275EE411" w14:textId="77777777" w:rsidR="000B34E2" w:rsidRDefault="000B34E2" w:rsidP="000B34E2">
      <w:pPr>
        <w:pStyle w:val="ListParagraph"/>
        <w:spacing w:before="60" w:after="60"/>
        <w:ind w:left="360"/>
        <w:jc w:val="both"/>
        <w:rPr>
          <w:rFonts w:ascii="Book Antiqua" w:eastAsiaTheme="minorHAnsi" w:hAnsi="Book Antiqua" w:cs="BookAntiqua"/>
          <w:sz w:val="22"/>
          <w:szCs w:val="22"/>
          <w:lang w:eastAsia="en-US"/>
        </w:rPr>
      </w:pPr>
    </w:p>
    <w:p w14:paraId="7E603A03" w14:textId="68106725" w:rsidR="007E7981" w:rsidRPr="00EC53F1" w:rsidRDefault="00E1723B" w:rsidP="007E7981">
      <w:pPr>
        <w:pStyle w:val="ListParagraph"/>
        <w:numPr>
          <w:ilvl w:val="1"/>
          <w:numId w:val="11"/>
        </w:numPr>
        <w:spacing w:before="60" w:after="60"/>
        <w:jc w:val="both"/>
        <w:rPr>
          <w:rFonts w:ascii="Book Antiqua" w:eastAsiaTheme="minorHAnsi" w:hAnsi="Book Antiqua" w:cs="BookAntiqua"/>
          <w:b/>
          <w:sz w:val="22"/>
          <w:szCs w:val="22"/>
          <w:lang w:eastAsia="en-US"/>
        </w:rPr>
      </w:pPr>
      <w:r>
        <w:rPr>
          <w:rFonts w:ascii="Book Antiqua" w:eastAsiaTheme="minorHAnsi" w:hAnsi="Book Antiqua" w:cs="BookAntiqua"/>
          <w:b/>
          <w:sz w:val="22"/>
          <w:szCs w:val="22"/>
          <w:lang w:eastAsia="en-US"/>
        </w:rPr>
        <w:t>Promovimi i Z</w:t>
      </w:r>
      <w:r w:rsidR="00CD7155">
        <w:rPr>
          <w:rFonts w:ascii="Book Antiqua" w:eastAsiaTheme="minorHAnsi" w:hAnsi="Book Antiqua" w:cs="BookAntiqua"/>
          <w:b/>
          <w:sz w:val="22"/>
          <w:szCs w:val="22"/>
          <w:lang w:eastAsia="en-US"/>
        </w:rPr>
        <w:t>hvillimi</w:t>
      </w:r>
      <w:r>
        <w:rPr>
          <w:rFonts w:ascii="Book Antiqua" w:eastAsiaTheme="minorHAnsi" w:hAnsi="Book Antiqua" w:cs="BookAntiqua"/>
          <w:b/>
          <w:sz w:val="22"/>
          <w:szCs w:val="22"/>
          <w:lang w:eastAsia="en-US"/>
        </w:rPr>
        <w:t>t</w:t>
      </w:r>
      <w:r w:rsidR="00CD7155">
        <w:rPr>
          <w:rFonts w:ascii="Book Antiqua" w:eastAsiaTheme="minorHAnsi" w:hAnsi="Book Antiqua" w:cs="BookAntiqua"/>
          <w:b/>
          <w:sz w:val="22"/>
          <w:szCs w:val="22"/>
          <w:lang w:eastAsia="en-US"/>
        </w:rPr>
        <w:t xml:space="preserve"> Socio – Ekonomik </w:t>
      </w:r>
      <w:r>
        <w:rPr>
          <w:rFonts w:ascii="Book Antiqua" w:eastAsiaTheme="minorHAnsi" w:hAnsi="Book Antiqua" w:cs="BookAntiqua"/>
          <w:b/>
          <w:sz w:val="22"/>
          <w:szCs w:val="22"/>
          <w:lang w:eastAsia="en-US"/>
        </w:rPr>
        <w:t>Rajonal të</w:t>
      </w:r>
      <w:r w:rsidR="00CD7155">
        <w:rPr>
          <w:rFonts w:ascii="Book Antiqua" w:eastAsiaTheme="minorHAnsi" w:hAnsi="Book Antiqua" w:cs="BookAntiqua"/>
          <w:b/>
          <w:sz w:val="22"/>
          <w:szCs w:val="22"/>
          <w:lang w:eastAsia="en-US"/>
        </w:rPr>
        <w:t xml:space="preserve"> Balancuar</w:t>
      </w:r>
      <w:r w:rsidR="007E7981" w:rsidRPr="00EC53F1">
        <w:rPr>
          <w:rFonts w:ascii="Book Antiqua" w:eastAsiaTheme="minorHAnsi" w:hAnsi="Book Antiqua" w:cs="BookAntiqua"/>
          <w:b/>
          <w:sz w:val="22"/>
          <w:szCs w:val="22"/>
          <w:lang w:eastAsia="en-US"/>
        </w:rPr>
        <w:t xml:space="preserve">: </w:t>
      </w:r>
    </w:p>
    <w:p w14:paraId="5C85A7DA" w14:textId="1A07361E" w:rsidR="00CD7155" w:rsidRPr="00E80D5B" w:rsidRDefault="00CD7155" w:rsidP="007E7981">
      <w:pPr>
        <w:pStyle w:val="ListParagraph"/>
        <w:numPr>
          <w:ilvl w:val="0"/>
          <w:numId w:val="13"/>
        </w:numPr>
        <w:spacing w:before="60" w:after="6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 xml:space="preserve">Analizimi i investimeve qendrore në tri (3) vitet e fundit në pesë (5) rajonet </w:t>
      </w:r>
      <w:r w:rsidRPr="00E80D5B">
        <w:rPr>
          <w:rFonts w:ascii="Book Antiqua" w:eastAsiaTheme="minorHAnsi" w:hAnsi="Book Antiqua" w:cs="BookAntiqua"/>
          <w:sz w:val="22"/>
          <w:szCs w:val="22"/>
          <w:lang w:eastAsia="en-US"/>
        </w:rPr>
        <w:t>ekonomike: Qendër, Veri, Perëndim, Jug dhe Lindje.</w:t>
      </w:r>
    </w:p>
    <w:p w14:paraId="5C7F6EA5" w14:textId="2452E2A8" w:rsidR="00D41F3D" w:rsidRPr="00E80D5B" w:rsidRDefault="00D41F3D" w:rsidP="007E7981">
      <w:pPr>
        <w:pStyle w:val="ListParagraph"/>
        <w:numPr>
          <w:ilvl w:val="0"/>
          <w:numId w:val="13"/>
        </w:numPr>
        <w:spacing w:before="60" w:after="60"/>
        <w:jc w:val="both"/>
        <w:rPr>
          <w:rFonts w:ascii="Book Antiqua" w:eastAsiaTheme="minorHAnsi" w:hAnsi="Book Antiqua" w:cs="BookAntiqua"/>
          <w:sz w:val="22"/>
          <w:szCs w:val="22"/>
          <w:lang w:eastAsia="en-US"/>
        </w:rPr>
      </w:pPr>
      <w:r w:rsidRPr="00E80D5B">
        <w:rPr>
          <w:rFonts w:ascii="Book Antiqua" w:eastAsiaTheme="minorHAnsi" w:hAnsi="Book Antiqua" w:cs="BookAntiqua"/>
          <w:sz w:val="22"/>
          <w:szCs w:val="22"/>
          <w:lang w:eastAsia="en-US"/>
        </w:rPr>
        <w:t>Analizimi i realizimit të programeve nga MZHR në vitin 2018: Programi për Zhvillim Rajonal dhe Programi për zhvillim socio – ekonomik rajonal të balancuar;</w:t>
      </w:r>
    </w:p>
    <w:p w14:paraId="7F607339" w14:textId="67B12873" w:rsidR="00E1723B" w:rsidRPr="00E80D5B" w:rsidRDefault="00E1723B" w:rsidP="00E1723B">
      <w:pPr>
        <w:pStyle w:val="ListParagraph"/>
        <w:numPr>
          <w:ilvl w:val="0"/>
          <w:numId w:val="13"/>
        </w:numPr>
        <w:rPr>
          <w:rFonts w:ascii="Book Antiqua" w:eastAsiaTheme="minorHAnsi" w:hAnsi="Book Antiqua" w:cs="BookAntiqua"/>
          <w:sz w:val="22"/>
          <w:szCs w:val="22"/>
          <w:lang w:eastAsia="en-US"/>
        </w:rPr>
      </w:pPr>
      <w:r w:rsidRPr="00E80D5B">
        <w:rPr>
          <w:rFonts w:ascii="Book Antiqua" w:eastAsiaTheme="minorHAnsi" w:hAnsi="Book Antiqua" w:cs="BookAntiqua"/>
          <w:sz w:val="22"/>
          <w:szCs w:val="22"/>
          <w:lang w:eastAsia="en-US"/>
        </w:rPr>
        <w:t>Zhvillimi i kapaciteteve lokale</w:t>
      </w:r>
      <w:r w:rsidR="006627D5">
        <w:rPr>
          <w:rFonts w:ascii="Book Antiqua" w:eastAsiaTheme="minorHAnsi" w:hAnsi="Book Antiqua" w:cs="BookAntiqua"/>
          <w:sz w:val="22"/>
          <w:szCs w:val="22"/>
          <w:lang w:eastAsia="en-US"/>
        </w:rPr>
        <w:t>/rajonale</w:t>
      </w:r>
      <w:r w:rsidRPr="00E80D5B">
        <w:rPr>
          <w:rFonts w:ascii="Book Antiqua" w:eastAsiaTheme="minorHAnsi" w:hAnsi="Book Antiqua" w:cs="BookAntiqua"/>
          <w:sz w:val="22"/>
          <w:szCs w:val="22"/>
          <w:lang w:eastAsia="en-US"/>
        </w:rPr>
        <w:t xml:space="preserve"> për krijimin e ambientit më të favorshëm për biznes në fushën prodhuese dhe zëvendësimin e importit;</w:t>
      </w:r>
    </w:p>
    <w:p w14:paraId="4B2C3601" w14:textId="3ACAE83F" w:rsidR="00D41F3D" w:rsidRPr="00E80D5B" w:rsidRDefault="00E80D5B" w:rsidP="007E7981">
      <w:pPr>
        <w:pStyle w:val="ListParagraph"/>
        <w:numPr>
          <w:ilvl w:val="0"/>
          <w:numId w:val="13"/>
        </w:numPr>
        <w:spacing w:before="60" w:after="60"/>
        <w:jc w:val="both"/>
        <w:rPr>
          <w:rFonts w:ascii="Book Antiqua" w:eastAsiaTheme="minorHAnsi" w:hAnsi="Book Antiqua" w:cs="BookAntiqua"/>
          <w:sz w:val="22"/>
          <w:szCs w:val="22"/>
          <w:lang w:eastAsia="en-US"/>
        </w:rPr>
      </w:pPr>
      <w:r w:rsidRPr="00E80D5B">
        <w:rPr>
          <w:rFonts w:ascii="Book Antiqua" w:eastAsiaTheme="minorHAnsi" w:hAnsi="Book Antiqua" w:cs="BookAntiqua"/>
          <w:sz w:val="22"/>
          <w:szCs w:val="22"/>
          <w:lang w:eastAsia="en-US"/>
        </w:rPr>
        <w:t>Aktivitete për i</w:t>
      </w:r>
      <w:r w:rsidR="00D41F3D" w:rsidRPr="00E80D5B">
        <w:rPr>
          <w:rFonts w:ascii="Book Antiqua" w:eastAsiaTheme="minorHAnsi" w:hAnsi="Book Antiqua" w:cs="BookAntiqua"/>
          <w:sz w:val="22"/>
          <w:szCs w:val="22"/>
          <w:lang w:eastAsia="en-US"/>
        </w:rPr>
        <w:t>dentifikimi</w:t>
      </w:r>
      <w:r w:rsidRPr="00E80D5B">
        <w:rPr>
          <w:rFonts w:ascii="Book Antiqua" w:eastAsiaTheme="minorHAnsi" w:hAnsi="Book Antiqua" w:cs="BookAntiqua"/>
          <w:sz w:val="22"/>
          <w:szCs w:val="22"/>
          <w:lang w:eastAsia="en-US"/>
        </w:rPr>
        <w:t>n</w:t>
      </w:r>
      <w:r w:rsidR="00D41F3D" w:rsidRPr="00E80D5B">
        <w:rPr>
          <w:rFonts w:ascii="Book Antiqua" w:eastAsiaTheme="minorHAnsi" w:hAnsi="Book Antiqua" w:cs="BookAntiqua"/>
          <w:sz w:val="22"/>
          <w:szCs w:val="22"/>
          <w:lang w:eastAsia="en-US"/>
        </w:rPr>
        <w:t xml:space="preserve"> dhe zhvillimi i indikatorëve për zhvillim socio – ekonomik rajonal;</w:t>
      </w:r>
    </w:p>
    <w:p w14:paraId="4F1E5F2D" w14:textId="19A9B970" w:rsidR="00CD7155" w:rsidRPr="00E80D5B" w:rsidRDefault="00F43712" w:rsidP="007E7981">
      <w:pPr>
        <w:pStyle w:val="ListParagraph"/>
        <w:numPr>
          <w:ilvl w:val="0"/>
          <w:numId w:val="13"/>
        </w:numPr>
        <w:spacing w:before="60" w:after="60"/>
        <w:jc w:val="both"/>
        <w:rPr>
          <w:rFonts w:ascii="Book Antiqua" w:eastAsiaTheme="minorHAnsi" w:hAnsi="Book Antiqua" w:cs="BookAntiqua"/>
          <w:sz w:val="22"/>
          <w:szCs w:val="22"/>
          <w:lang w:eastAsia="en-US"/>
        </w:rPr>
      </w:pPr>
      <w:r w:rsidRPr="00E80D5B">
        <w:rPr>
          <w:rFonts w:ascii="Book Antiqua" w:eastAsiaTheme="minorHAnsi" w:hAnsi="Book Antiqua" w:cs="BookAntiqua"/>
          <w:sz w:val="22"/>
          <w:szCs w:val="22"/>
          <w:lang w:eastAsia="en-US"/>
        </w:rPr>
        <w:t>Identifikimi dhe p</w:t>
      </w:r>
      <w:r w:rsidR="00761899" w:rsidRPr="00E80D5B">
        <w:rPr>
          <w:rFonts w:ascii="Book Antiqua" w:eastAsiaTheme="minorHAnsi" w:hAnsi="Book Antiqua" w:cs="BookAntiqua"/>
          <w:sz w:val="22"/>
          <w:szCs w:val="22"/>
          <w:lang w:eastAsia="en-US"/>
        </w:rPr>
        <w:t xml:space="preserve">romovimi i </w:t>
      </w:r>
      <w:proofErr w:type="spellStart"/>
      <w:r w:rsidR="00CD7155" w:rsidRPr="00E80D5B">
        <w:rPr>
          <w:rFonts w:ascii="Book Antiqua" w:eastAsiaTheme="minorHAnsi" w:hAnsi="Book Antiqua" w:cs="BookAntiqua"/>
          <w:sz w:val="22"/>
          <w:szCs w:val="22"/>
          <w:lang w:eastAsia="en-US"/>
        </w:rPr>
        <w:t>brendeve</w:t>
      </w:r>
      <w:proofErr w:type="spellEnd"/>
      <w:r w:rsidR="00CD7155" w:rsidRPr="00E80D5B">
        <w:rPr>
          <w:rFonts w:ascii="Book Antiqua" w:eastAsiaTheme="minorHAnsi" w:hAnsi="Book Antiqua" w:cs="BookAntiqua"/>
          <w:sz w:val="22"/>
          <w:szCs w:val="22"/>
          <w:lang w:eastAsia="en-US"/>
        </w:rPr>
        <w:t xml:space="preserve"> rajonale;</w:t>
      </w:r>
    </w:p>
    <w:p w14:paraId="03481BE6" w14:textId="77777777" w:rsidR="007E7981" w:rsidRDefault="007E7981" w:rsidP="007E7981">
      <w:pPr>
        <w:pStyle w:val="ListParagraph"/>
        <w:spacing w:before="60" w:after="60"/>
        <w:ind w:left="1080"/>
        <w:jc w:val="both"/>
        <w:rPr>
          <w:rFonts w:ascii="Book Antiqua" w:eastAsiaTheme="minorHAnsi" w:hAnsi="Book Antiqua" w:cs="BookAntiqua"/>
          <w:sz w:val="22"/>
          <w:szCs w:val="22"/>
          <w:lang w:eastAsia="en-US"/>
        </w:rPr>
      </w:pPr>
    </w:p>
    <w:p w14:paraId="423552DE" w14:textId="77777777" w:rsidR="00E1723B" w:rsidRDefault="00E1723B" w:rsidP="007E7981">
      <w:pPr>
        <w:pStyle w:val="ListParagraph"/>
        <w:spacing w:before="60" w:after="60"/>
        <w:ind w:left="1080"/>
        <w:jc w:val="both"/>
        <w:rPr>
          <w:rFonts w:ascii="Book Antiqua" w:eastAsiaTheme="minorHAnsi" w:hAnsi="Book Antiqua" w:cs="BookAntiqua"/>
          <w:sz w:val="22"/>
          <w:szCs w:val="22"/>
          <w:lang w:eastAsia="en-US"/>
        </w:rPr>
      </w:pPr>
    </w:p>
    <w:p w14:paraId="12B8EFFC" w14:textId="77777777" w:rsidR="00E1723B" w:rsidRDefault="00E1723B" w:rsidP="007E7981">
      <w:pPr>
        <w:pStyle w:val="ListParagraph"/>
        <w:spacing w:before="60" w:after="60"/>
        <w:ind w:left="1080"/>
        <w:jc w:val="both"/>
        <w:rPr>
          <w:rFonts w:ascii="Book Antiqua" w:eastAsiaTheme="minorHAnsi" w:hAnsi="Book Antiqua" w:cs="BookAntiqua"/>
          <w:sz w:val="22"/>
          <w:szCs w:val="22"/>
          <w:lang w:eastAsia="en-US"/>
        </w:rPr>
      </w:pPr>
    </w:p>
    <w:p w14:paraId="5BDB4826" w14:textId="77777777" w:rsidR="00E1723B" w:rsidRDefault="00E1723B" w:rsidP="007E7981">
      <w:pPr>
        <w:pStyle w:val="ListParagraph"/>
        <w:spacing w:before="60" w:after="60"/>
        <w:ind w:left="1080"/>
        <w:jc w:val="both"/>
        <w:rPr>
          <w:rFonts w:ascii="Book Antiqua" w:eastAsiaTheme="minorHAnsi" w:hAnsi="Book Antiqua" w:cs="BookAntiqua"/>
          <w:sz w:val="22"/>
          <w:szCs w:val="22"/>
          <w:lang w:eastAsia="en-US"/>
        </w:rPr>
      </w:pPr>
    </w:p>
    <w:p w14:paraId="066BBD17" w14:textId="77777777" w:rsidR="00E1723B" w:rsidRDefault="00E1723B" w:rsidP="007E7981">
      <w:pPr>
        <w:pStyle w:val="ListParagraph"/>
        <w:spacing w:before="60" w:after="60"/>
        <w:ind w:left="1080"/>
        <w:jc w:val="both"/>
        <w:rPr>
          <w:rFonts w:ascii="Book Antiqua" w:eastAsiaTheme="minorHAnsi" w:hAnsi="Book Antiqua" w:cs="BookAntiqua"/>
          <w:sz w:val="22"/>
          <w:szCs w:val="22"/>
          <w:lang w:eastAsia="en-US"/>
        </w:rPr>
      </w:pPr>
    </w:p>
    <w:p w14:paraId="6E41C251" w14:textId="77777777" w:rsidR="00E1723B" w:rsidRDefault="00E1723B" w:rsidP="007E7981">
      <w:pPr>
        <w:pStyle w:val="ListParagraph"/>
        <w:spacing w:before="60" w:after="60"/>
        <w:ind w:left="1080"/>
        <w:jc w:val="both"/>
        <w:rPr>
          <w:rFonts w:ascii="Book Antiqua" w:eastAsiaTheme="minorHAnsi" w:hAnsi="Book Antiqua" w:cs="BookAntiqua"/>
          <w:sz w:val="22"/>
          <w:szCs w:val="22"/>
          <w:lang w:eastAsia="en-US"/>
        </w:rPr>
      </w:pPr>
    </w:p>
    <w:p w14:paraId="6BC888A5" w14:textId="77777777" w:rsidR="00E1723B" w:rsidRDefault="00E1723B" w:rsidP="007E7981">
      <w:pPr>
        <w:pStyle w:val="ListParagraph"/>
        <w:spacing w:before="60" w:after="60"/>
        <w:ind w:left="1080"/>
        <w:jc w:val="both"/>
        <w:rPr>
          <w:rFonts w:ascii="Book Antiqua" w:eastAsiaTheme="minorHAnsi" w:hAnsi="Book Antiqua" w:cs="BookAntiqua"/>
          <w:sz w:val="22"/>
          <w:szCs w:val="22"/>
          <w:lang w:eastAsia="en-US"/>
        </w:rPr>
      </w:pPr>
    </w:p>
    <w:p w14:paraId="072F1F73" w14:textId="77777777" w:rsidR="00E1723B" w:rsidRDefault="00E1723B" w:rsidP="007E7981">
      <w:pPr>
        <w:pStyle w:val="ListParagraph"/>
        <w:spacing w:before="60" w:after="60"/>
        <w:ind w:left="1080"/>
        <w:jc w:val="both"/>
        <w:rPr>
          <w:rFonts w:ascii="Book Antiqua" w:eastAsiaTheme="minorHAnsi" w:hAnsi="Book Antiqua" w:cs="BookAntiqua"/>
          <w:sz w:val="22"/>
          <w:szCs w:val="22"/>
          <w:lang w:eastAsia="en-US"/>
        </w:rPr>
      </w:pPr>
    </w:p>
    <w:p w14:paraId="35D63BD8" w14:textId="77777777" w:rsidR="00E1723B" w:rsidRDefault="00E1723B" w:rsidP="007E7981">
      <w:pPr>
        <w:pStyle w:val="ListParagraph"/>
        <w:spacing w:before="60" w:after="60"/>
        <w:ind w:left="1080"/>
        <w:jc w:val="both"/>
        <w:rPr>
          <w:rFonts w:ascii="Book Antiqua" w:eastAsiaTheme="minorHAnsi" w:hAnsi="Book Antiqua" w:cs="BookAntiqua"/>
          <w:sz w:val="22"/>
          <w:szCs w:val="22"/>
          <w:lang w:eastAsia="en-US"/>
        </w:rPr>
      </w:pPr>
    </w:p>
    <w:p w14:paraId="2C0140DE" w14:textId="213A34C3" w:rsidR="00E1723B" w:rsidRPr="00F43712" w:rsidRDefault="003237DB" w:rsidP="00F43712">
      <w:pPr>
        <w:pStyle w:val="ListParagraph"/>
        <w:numPr>
          <w:ilvl w:val="1"/>
          <w:numId w:val="11"/>
        </w:numPr>
        <w:spacing w:before="60" w:after="60"/>
        <w:jc w:val="both"/>
        <w:rPr>
          <w:rFonts w:ascii="Book Antiqua" w:eastAsiaTheme="minorHAnsi" w:hAnsi="Book Antiqua" w:cs="BookAntiqua"/>
          <w:b/>
          <w:sz w:val="22"/>
          <w:szCs w:val="22"/>
          <w:lang w:eastAsia="en-US"/>
        </w:rPr>
      </w:pPr>
      <w:r w:rsidRPr="003237DB">
        <w:rPr>
          <w:rFonts w:ascii="Book Antiqua" w:eastAsiaTheme="minorHAnsi" w:hAnsi="Book Antiqua" w:cs="BookAntiqua"/>
          <w:b/>
          <w:color w:val="000000"/>
          <w:sz w:val="20"/>
          <w:szCs w:val="20"/>
          <w:lang w:eastAsia="en-US"/>
        </w:rPr>
        <w:t>Nxitja e rrjetëzimeve me qellim të zhvillimit socio – ekonomik rajonal</w:t>
      </w:r>
      <w:r w:rsidR="00B535A7">
        <w:rPr>
          <w:rFonts w:ascii="Book Antiqua" w:eastAsiaTheme="minorHAnsi" w:hAnsi="Book Antiqua" w:cs="BookAntiqua"/>
          <w:b/>
          <w:sz w:val="22"/>
          <w:szCs w:val="22"/>
          <w:lang w:eastAsia="en-US"/>
        </w:rPr>
        <w:t>:</w:t>
      </w:r>
    </w:p>
    <w:p w14:paraId="7403C39A" w14:textId="2E3962B6" w:rsidR="00E1723B" w:rsidRPr="00E1723B" w:rsidRDefault="00E1723B" w:rsidP="00E1723B">
      <w:pPr>
        <w:pStyle w:val="ListParagraph"/>
        <w:numPr>
          <w:ilvl w:val="0"/>
          <w:numId w:val="21"/>
        </w:numPr>
        <w:spacing w:before="60" w:after="60"/>
        <w:jc w:val="both"/>
        <w:rPr>
          <w:rFonts w:ascii="Book Antiqua" w:eastAsiaTheme="minorHAnsi" w:hAnsi="Book Antiqua" w:cs="BookAntiqua"/>
          <w:b/>
          <w:sz w:val="22"/>
          <w:szCs w:val="22"/>
          <w:lang w:eastAsia="en-US"/>
        </w:rPr>
      </w:pPr>
      <w:r>
        <w:rPr>
          <w:rFonts w:ascii="Book Antiqua" w:eastAsiaTheme="minorHAnsi" w:hAnsi="Book Antiqua" w:cs="BookAntiqua"/>
          <w:sz w:val="22"/>
          <w:szCs w:val="22"/>
          <w:lang w:eastAsia="en-US"/>
        </w:rPr>
        <w:t xml:space="preserve">Promovimi i formave të bashkëpunimit </w:t>
      </w:r>
      <w:r w:rsidR="0014364C">
        <w:rPr>
          <w:rFonts w:ascii="Book Antiqua" w:eastAsiaTheme="minorHAnsi" w:hAnsi="Book Antiqua" w:cs="BookAntiqua"/>
          <w:sz w:val="22"/>
          <w:szCs w:val="22"/>
          <w:lang w:eastAsia="en-US"/>
        </w:rPr>
        <w:t xml:space="preserve">në kontekst të zhvillimit </w:t>
      </w:r>
      <w:r>
        <w:rPr>
          <w:rFonts w:ascii="Book Antiqua" w:eastAsiaTheme="minorHAnsi" w:hAnsi="Book Antiqua" w:cs="BookAntiqua"/>
          <w:sz w:val="22"/>
          <w:szCs w:val="22"/>
          <w:lang w:eastAsia="en-US"/>
        </w:rPr>
        <w:t>socio-ekonomik rajonal;</w:t>
      </w:r>
    </w:p>
    <w:p w14:paraId="0627C763" w14:textId="6CF1915A" w:rsidR="00E1723B" w:rsidRPr="006F10DD" w:rsidRDefault="00E1723B" w:rsidP="00E1723B">
      <w:pPr>
        <w:pStyle w:val="ListParagraph"/>
        <w:numPr>
          <w:ilvl w:val="0"/>
          <w:numId w:val="21"/>
        </w:numPr>
        <w:spacing w:before="60" w:after="60"/>
        <w:jc w:val="both"/>
        <w:rPr>
          <w:rFonts w:ascii="Book Antiqua" w:eastAsiaTheme="minorHAnsi" w:hAnsi="Book Antiqua" w:cs="BookAntiqua"/>
          <w:sz w:val="21"/>
          <w:szCs w:val="22"/>
          <w:lang w:eastAsia="en-US"/>
        </w:rPr>
      </w:pPr>
      <w:r>
        <w:rPr>
          <w:rFonts w:ascii="Book Antiqua" w:hAnsi="Book Antiqua" w:cs="BookAntiqua"/>
          <w:sz w:val="22"/>
        </w:rPr>
        <w:t xml:space="preserve">Nxitja e </w:t>
      </w:r>
      <w:r w:rsidRPr="006F10DD">
        <w:rPr>
          <w:rFonts w:ascii="Book Antiqua" w:hAnsi="Book Antiqua" w:cs="BookAntiqua"/>
          <w:sz w:val="22"/>
        </w:rPr>
        <w:t xml:space="preserve">bashkëpunimit në mes komunës dhe shoqatave të bizneseve, investitorëve dhe ndërmarrësve për zhvillim të qëndrueshëm </w:t>
      </w:r>
      <w:r w:rsidR="00693454">
        <w:rPr>
          <w:rFonts w:ascii="Book Antiqua" w:hAnsi="Book Antiqua" w:cs="BookAntiqua"/>
          <w:sz w:val="22"/>
        </w:rPr>
        <w:t xml:space="preserve">socio - </w:t>
      </w:r>
      <w:r w:rsidRPr="006F10DD">
        <w:rPr>
          <w:rFonts w:ascii="Book Antiqua" w:hAnsi="Book Antiqua" w:cs="BookAntiqua"/>
          <w:sz w:val="22"/>
        </w:rPr>
        <w:t xml:space="preserve">ekonomik </w:t>
      </w:r>
      <w:r w:rsidR="00693454">
        <w:rPr>
          <w:rFonts w:ascii="Book Antiqua" w:hAnsi="Book Antiqua" w:cs="BookAntiqua"/>
          <w:sz w:val="22"/>
        </w:rPr>
        <w:t>rajonal të balancuar;</w:t>
      </w:r>
    </w:p>
    <w:p w14:paraId="4E8A1A3D" w14:textId="77777777" w:rsidR="00294292" w:rsidRDefault="00294292" w:rsidP="00294292">
      <w:pPr>
        <w:spacing w:before="60" w:after="60"/>
        <w:jc w:val="both"/>
        <w:rPr>
          <w:rFonts w:ascii="Book Antiqua" w:eastAsiaTheme="minorHAnsi" w:hAnsi="Book Antiqua" w:cs="BookAntiqua"/>
          <w:sz w:val="22"/>
          <w:szCs w:val="22"/>
          <w:lang w:eastAsia="en-US"/>
        </w:rPr>
      </w:pPr>
    </w:p>
    <w:p w14:paraId="357AA97B" w14:textId="02083839" w:rsidR="00A622EB" w:rsidRPr="00A622EB" w:rsidRDefault="003237DB" w:rsidP="00F43712">
      <w:pPr>
        <w:pStyle w:val="ListParagraph"/>
        <w:numPr>
          <w:ilvl w:val="1"/>
          <w:numId w:val="11"/>
        </w:numPr>
        <w:spacing w:before="60" w:after="60"/>
        <w:jc w:val="both"/>
        <w:rPr>
          <w:rFonts w:ascii="Book Antiqua" w:eastAsiaTheme="minorHAnsi" w:hAnsi="Book Antiqua" w:cs="BookAntiqua"/>
          <w:b/>
          <w:color w:val="000000"/>
          <w:sz w:val="22"/>
          <w:szCs w:val="22"/>
          <w:lang w:eastAsia="en-US"/>
        </w:rPr>
      </w:pPr>
      <w:r w:rsidRPr="003237DB">
        <w:rPr>
          <w:rFonts w:ascii="Book Antiqua" w:eastAsiaTheme="minorHAnsi" w:hAnsi="Book Antiqua" w:cs="BookAntiqua"/>
          <w:b/>
          <w:color w:val="000000"/>
          <w:sz w:val="20"/>
          <w:szCs w:val="20"/>
          <w:lang w:eastAsia="en-US"/>
        </w:rPr>
        <w:t>Nxitja dhe vetëdijesimi i të rinjve në fushën e zhvillimit socio-ekonomik</w:t>
      </w:r>
      <w:r w:rsidRPr="00A622EB">
        <w:rPr>
          <w:rFonts w:ascii="Book Antiqua" w:eastAsiaTheme="minorHAnsi" w:hAnsi="Book Antiqua" w:cs="BookAntiqua"/>
          <w:color w:val="000000"/>
          <w:sz w:val="20"/>
          <w:szCs w:val="20"/>
          <w:lang w:eastAsia="en-US"/>
        </w:rPr>
        <w:t>:</w:t>
      </w:r>
    </w:p>
    <w:p w14:paraId="27DB9470" w14:textId="3242AF23" w:rsidR="00C6087F" w:rsidRDefault="00A622EB" w:rsidP="00A622EB">
      <w:pPr>
        <w:pStyle w:val="ListParagraph"/>
        <w:numPr>
          <w:ilvl w:val="0"/>
          <w:numId w:val="22"/>
        </w:numPr>
        <w:spacing w:before="60" w:after="60"/>
        <w:jc w:val="both"/>
        <w:rPr>
          <w:rFonts w:ascii="Book Antiqua" w:eastAsiaTheme="minorHAnsi" w:hAnsi="Book Antiqua" w:cs="BookAntiqua"/>
          <w:color w:val="000000"/>
          <w:sz w:val="22"/>
          <w:szCs w:val="22"/>
          <w:lang w:eastAsia="en-US"/>
        </w:rPr>
      </w:pPr>
      <w:r>
        <w:rPr>
          <w:rFonts w:ascii="Book Antiqua" w:eastAsiaTheme="minorHAnsi" w:hAnsi="Book Antiqua" w:cs="BookAntiqua"/>
          <w:color w:val="000000"/>
          <w:sz w:val="22"/>
          <w:szCs w:val="22"/>
          <w:lang w:eastAsia="en-US"/>
        </w:rPr>
        <w:t xml:space="preserve">Identifikimi i fushave potenciale për zhvillim </w:t>
      </w:r>
      <w:r w:rsidR="0014364C">
        <w:rPr>
          <w:rFonts w:ascii="Book Antiqua" w:eastAsiaTheme="minorHAnsi" w:hAnsi="Book Antiqua" w:cs="BookAntiqua"/>
          <w:color w:val="000000"/>
          <w:sz w:val="22"/>
          <w:szCs w:val="22"/>
          <w:lang w:eastAsia="en-US"/>
        </w:rPr>
        <w:t>socio-ekonomik</w:t>
      </w:r>
      <w:r>
        <w:rPr>
          <w:rFonts w:ascii="Book Antiqua" w:eastAsiaTheme="minorHAnsi" w:hAnsi="Book Antiqua" w:cs="BookAntiqua"/>
          <w:color w:val="000000"/>
          <w:sz w:val="22"/>
          <w:szCs w:val="22"/>
          <w:lang w:eastAsia="en-US"/>
        </w:rPr>
        <w:t xml:space="preserve"> dhe promovimi tek të rinjtë;</w:t>
      </w:r>
    </w:p>
    <w:p w14:paraId="0870ECD2" w14:textId="77777777" w:rsidR="00A622EB" w:rsidRPr="00A622EB" w:rsidRDefault="00A622EB" w:rsidP="00A622EB">
      <w:pPr>
        <w:pStyle w:val="ListParagraph"/>
        <w:numPr>
          <w:ilvl w:val="0"/>
          <w:numId w:val="22"/>
        </w:numPr>
        <w:rPr>
          <w:rFonts w:ascii="Book Antiqua" w:eastAsiaTheme="minorHAnsi" w:hAnsi="Book Antiqua" w:cs="BookAntiqua"/>
          <w:color w:val="000000"/>
          <w:sz w:val="22"/>
          <w:szCs w:val="22"/>
          <w:lang w:eastAsia="en-US"/>
        </w:rPr>
      </w:pPr>
      <w:r w:rsidRPr="00A622EB">
        <w:rPr>
          <w:rFonts w:ascii="Book Antiqua" w:eastAsiaTheme="minorHAnsi" w:hAnsi="Book Antiqua" w:cs="BookAntiqua"/>
          <w:color w:val="000000"/>
          <w:sz w:val="22"/>
          <w:szCs w:val="22"/>
          <w:lang w:eastAsia="en-US"/>
        </w:rPr>
        <w:t>Ngritja e kapaciteteve për të rinjtë dhe gratë lidhur me hartimin e projekteve dhe realizimin e procedurave për aplikim në fonde vendore dhe ndërkombëtare.</w:t>
      </w:r>
    </w:p>
    <w:p w14:paraId="35C0CEE2" w14:textId="77777777" w:rsidR="00927628" w:rsidRDefault="00927628" w:rsidP="00C6087F">
      <w:pPr>
        <w:autoSpaceDE w:val="0"/>
        <w:autoSpaceDN w:val="0"/>
        <w:adjustRightInd w:val="0"/>
        <w:jc w:val="both"/>
        <w:rPr>
          <w:rFonts w:ascii="Book Antiqua" w:eastAsiaTheme="minorHAnsi" w:hAnsi="Book Antiqua" w:cs="BookAntiqua"/>
          <w:color w:val="000000"/>
          <w:sz w:val="22"/>
          <w:szCs w:val="22"/>
          <w:lang w:eastAsia="en-US"/>
        </w:rPr>
      </w:pPr>
    </w:p>
    <w:p w14:paraId="51A7A34F" w14:textId="67D7317E" w:rsidR="00C6087F" w:rsidRPr="008510A8" w:rsidRDefault="00C6087F" w:rsidP="00C6087F">
      <w:pPr>
        <w:autoSpaceDE w:val="0"/>
        <w:autoSpaceDN w:val="0"/>
        <w:adjustRightInd w:val="0"/>
        <w:jc w:val="both"/>
        <w:rPr>
          <w:rFonts w:ascii="Book Antiqua" w:eastAsiaTheme="minorHAnsi" w:hAnsi="Book Antiqua" w:cs="BookAntiqua"/>
          <w:b/>
          <w:color w:val="000000"/>
          <w:sz w:val="22"/>
          <w:szCs w:val="22"/>
          <w:highlight w:val="yellow"/>
          <w:lang w:eastAsia="en-US"/>
        </w:rPr>
      </w:pPr>
      <w:r w:rsidRPr="00C6087F">
        <w:rPr>
          <w:rFonts w:ascii="Book Antiqua" w:eastAsiaTheme="minorHAnsi" w:hAnsi="Book Antiqua" w:cs="BookAntiqua"/>
          <w:color w:val="000000"/>
          <w:sz w:val="22"/>
          <w:szCs w:val="22"/>
          <w:lang w:eastAsia="en-US"/>
        </w:rPr>
        <w:t>Organizatat</w:t>
      </w:r>
      <w:r w:rsidRPr="00C6087F">
        <w:rPr>
          <w:rFonts w:ascii="Book Antiqua" w:eastAsiaTheme="minorHAnsi" w:hAnsi="Book Antiqua" w:cs="BookAntiqua,Bold"/>
          <w:bCs/>
          <w:color w:val="000000"/>
          <w:sz w:val="22"/>
          <w:szCs w:val="22"/>
          <w:lang w:eastAsia="en-US"/>
        </w:rPr>
        <w:t xml:space="preserve"> mund të aplikojnë me projekt propozim për të arritur vetëm për një prej këtyre tri objektivave dhe brenda </w:t>
      </w:r>
      <w:r w:rsidR="00A622EB" w:rsidRPr="00C6087F">
        <w:rPr>
          <w:rFonts w:ascii="Book Antiqua" w:eastAsiaTheme="minorHAnsi" w:hAnsi="Book Antiqua" w:cs="BookAntiqua,Bold"/>
          <w:bCs/>
          <w:color w:val="000000"/>
          <w:sz w:val="22"/>
          <w:szCs w:val="22"/>
          <w:lang w:eastAsia="en-US"/>
        </w:rPr>
        <w:t>objektives</w:t>
      </w:r>
      <w:r w:rsidRPr="00C6087F">
        <w:rPr>
          <w:rFonts w:ascii="Book Antiqua" w:eastAsiaTheme="minorHAnsi" w:hAnsi="Book Antiqua" w:cs="BookAntiqua,Bold"/>
          <w:bCs/>
          <w:color w:val="000000"/>
          <w:sz w:val="22"/>
          <w:szCs w:val="22"/>
          <w:lang w:eastAsia="en-US"/>
        </w:rPr>
        <w:t xml:space="preserve"> mund të zgjedhin një apo më shumë nën-objektiva. </w:t>
      </w:r>
      <w:r w:rsidRPr="00C6087F">
        <w:rPr>
          <w:rFonts w:ascii="Book Antiqua" w:eastAsiaTheme="minorHAnsi" w:hAnsi="Book Antiqua" w:cs="BookAntiqua"/>
          <w:color w:val="000000"/>
          <w:sz w:val="22"/>
          <w:szCs w:val="22"/>
          <w:lang w:eastAsia="en-US"/>
        </w:rPr>
        <w:t>Organizatat mund të aplikojnë me jo më shumë se 1 projekt në kuadër të kësaj thirrje.</w:t>
      </w:r>
      <w:r w:rsidR="008510A8">
        <w:rPr>
          <w:rFonts w:ascii="Book Antiqua" w:eastAsiaTheme="minorHAnsi" w:hAnsi="Book Antiqua" w:cs="BookAntiqua"/>
          <w:color w:val="000000"/>
          <w:sz w:val="22"/>
          <w:szCs w:val="22"/>
          <w:lang w:eastAsia="en-US"/>
        </w:rPr>
        <w:t xml:space="preserve"> </w:t>
      </w:r>
    </w:p>
    <w:p w14:paraId="67701CEE" w14:textId="1ECE26F8" w:rsidR="00EC53F1" w:rsidRDefault="00EC53F1" w:rsidP="00294292">
      <w:pPr>
        <w:spacing w:before="60" w:after="60"/>
        <w:jc w:val="both"/>
        <w:rPr>
          <w:rFonts w:ascii="Book Antiqua" w:hAnsi="Book Antiqua"/>
          <w:b/>
          <w:sz w:val="22"/>
          <w:szCs w:val="22"/>
        </w:rPr>
      </w:pPr>
      <w:r>
        <w:rPr>
          <w:rFonts w:ascii="Book Antiqua" w:hAnsi="Book Antiqua"/>
          <w:b/>
          <w:sz w:val="22"/>
          <w:szCs w:val="22"/>
        </w:rPr>
        <w:t xml:space="preserve"> </w:t>
      </w:r>
    </w:p>
    <w:p w14:paraId="3E8D702E" w14:textId="77777777" w:rsidR="00294292" w:rsidRPr="007E7981" w:rsidRDefault="00294292" w:rsidP="00294292">
      <w:pPr>
        <w:pStyle w:val="ListParagraph"/>
        <w:numPr>
          <w:ilvl w:val="0"/>
          <w:numId w:val="5"/>
        </w:numPr>
        <w:spacing w:before="60" w:after="60"/>
        <w:jc w:val="both"/>
        <w:rPr>
          <w:rFonts w:ascii="Book Antiqua" w:eastAsiaTheme="minorHAnsi" w:hAnsi="Book Antiqua" w:cs="BookAntiqua"/>
          <w:b/>
          <w:sz w:val="22"/>
          <w:szCs w:val="22"/>
          <w:lang w:eastAsia="en-US"/>
        </w:rPr>
      </w:pPr>
      <w:r>
        <w:rPr>
          <w:rFonts w:ascii="Book Antiqua" w:eastAsiaTheme="minorHAnsi" w:hAnsi="Book Antiqua" w:cs="BookAntiqua"/>
          <w:b/>
          <w:sz w:val="22"/>
          <w:szCs w:val="22"/>
          <w:lang w:eastAsia="en-US"/>
        </w:rPr>
        <w:t>Financimi</w:t>
      </w:r>
      <w:r w:rsidRPr="007E7981">
        <w:rPr>
          <w:rFonts w:ascii="Book Antiqua" w:eastAsiaTheme="minorHAnsi" w:hAnsi="Book Antiqua" w:cs="BookAntiqua"/>
          <w:b/>
          <w:sz w:val="22"/>
          <w:szCs w:val="22"/>
          <w:lang w:eastAsia="en-US"/>
        </w:rPr>
        <w:t xml:space="preserve"> </w:t>
      </w:r>
    </w:p>
    <w:p w14:paraId="798F39C3" w14:textId="6A6AA370" w:rsidR="00131285" w:rsidRPr="00294292" w:rsidRDefault="00131285" w:rsidP="005B7208">
      <w:pPr>
        <w:autoSpaceDE w:val="0"/>
        <w:autoSpaceDN w:val="0"/>
        <w:adjustRightInd w:val="0"/>
        <w:jc w:val="both"/>
        <w:rPr>
          <w:rFonts w:ascii="Book Antiqua" w:eastAsiaTheme="minorHAnsi" w:hAnsi="Book Antiqua" w:cs="BookAntiqua,Bold"/>
          <w:bCs/>
          <w:color w:val="000000"/>
          <w:sz w:val="22"/>
          <w:szCs w:val="22"/>
          <w:lang w:eastAsia="en-US"/>
        </w:rPr>
      </w:pPr>
      <w:r w:rsidRPr="00294292">
        <w:rPr>
          <w:rFonts w:ascii="Book Antiqua" w:eastAsiaTheme="minorHAnsi" w:hAnsi="Book Antiqua" w:cs="BookAntiqua,Bold"/>
          <w:bCs/>
          <w:color w:val="000000"/>
          <w:sz w:val="22"/>
          <w:szCs w:val="22"/>
          <w:lang w:eastAsia="en-US"/>
        </w:rPr>
        <w:t>Vlera totale e</w:t>
      </w:r>
      <w:r w:rsidR="0010057B" w:rsidRPr="00294292">
        <w:rPr>
          <w:rFonts w:ascii="Book Antiqua" w:eastAsiaTheme="minorHAnsi" w:hAnsi="Book Antiqua" w:cs="BookAntiqua,Bold"/>
          <w:bCs/>
          <w:color w:val="000000"/>
          <w:sz w:val="22"/>
          <w:szCs w:val="22"/>
          <w:lang w:eastAsia="en-US"/>
        </w:rPr>
        <w:t xml:space="preserve"> planifikuar e thirrjes është </w:t>
      </w:r>
      <w:r w:rsidR="00E80D5B">
        <w:rPr>
          <w:rFonts w:ascii="Book Antiqua" w:eastAsiaTheme="minorHAnsi" w:hAnsi="Book Antiqua" w:cs="BookAntiqua,Bold"/>
          <w:bCs/>
          <w:color w:val="000000"/>
          <w:sz w:val="22"/>
          <w:szCs w:val="22"/>
          <w:lang w:eastAsia="en-US"/>
        </w:rPr>
        <w:t>rreth 53,000.00 €</w:t>
      </w:r>
      <w:r w:rsidR="00294292">
        <w:rPr>
          <w:rFonts w:ascii="Book Antiqua" w:eastAsiaTheme="minorHAnsi" w:hAnsi="Book Antiqua" w:cs="BookAntiqua,Bold"/>
          <w:bCs/>
          <w:color w:val="000000"/>
          <w:sz w:val="22"/>
          <w:szCs w:val="22"/>
          <w:lang w:eastAsia="en-US"/>
        </w:rPr>
        <w:t xml:space="preserve">. </w:t>
      </w:r>
      <w:r w:rsidR="00EC53F1">
        <w:rPr>
          <w:rFonts w:ascii="Book Antiqua" w:eastAsiaTheme="minorHAnsi" w:hAnsi="Book Antiqua" w:cs="BookAntiqua,Bold"/>
          <w:bCs/>
          <w:color w:val="000000"/>
          <w:sz w:val="22"/>
          <w:szCs w:val="22"/>
          <w:lang w:eastAsia="en-US"/>
        </w:rPr>
        <w:t>Shuma minimale dhe maksimale e p</w:t>
      </w:r>
      <w:r w:rsidR="00EC53F1" w:rsidRPr="00294292">
        <w:rPr>
          <w:rFonts w:ascii="Book Antiqua" w:eastAsiaTheme="minorHAnsi" w:hAnsi="Book Antiqua" w:cs="BookAntiqua,Bold"/>
          <w:bCs/>
          <w:color w:val="000000"/>
          <w:sz w:val="22"/>
          <w:szCs w:val="22"/>
          <w:lang w:eastAsia="en-US"/>
        </w:rPr>
        <w:t>ë</w:t>
      </w:r>
      <w:r w:rsidR="00EC53F1">
        <w:rPr>
          <w:rFonts w:ascii="Book Antiqua" w:eastAsiaTheme="minorHAnsi" w:hAnsi="Book Antiqua" w:cs="BookAntiqua,Bold"/>
          <w:bCs/>
          <w:color w:val="000000"/>
          <w:sz w:val="22"/>
          <w:szCs w:val="22"/>
          <w:lang w:eastAsia="en-US"/>
        </w:rPr>
        <w:t>rkrahjes p</w:t>
      </w:r>
      <w:r w:rsidR="00EC53F1" w:rsidRPr="00294292">
        <w:rPr>
          <w:rFonts w:ascii="Book Antiqua" w:eastAsiaTheme="minorHAnsi" w:hAnsi="Book Antiqua" w:cs="BookAntiqua,Bold"/>
          <w:bCs/>
          <w:color w:val="000000"/>
          <w:sz w:val="22"/>
          <w:szCs w:val="22"/>
          <w:lang w:eastAsia="en-US"/>
        </w:rPr>
        <w:t>ë</w:t>
      </w:r>
      <w:r w:rsidR="00EC53F1">
        <w:rPr>
          <w:rFonts w:ascii="Book Antiqua" w:eastAsiaTheme="minorHAnsi" w:hAnsi="Book Antiqua" w:cs="BookAntiqua,Bold"/>
          <w:bCs/>
          <w:color w:val="000000"/>
          <w:sz w:val="22"/>
          <w:szCs w:val="22"/>
          <w:lang w:eastAsia="en-US"/>
        </w:rPr>
        <w:t xml:space="preserve">r çdo objektiv </w:t>
      </w:r>
      <w:r w:rsidR="00EC53F1" w:rsidRPr="00294292">
        <w:rPr>
          <w:rFonts w:ascii="Book Antiqua" w:eastAsiaTheme="minorHAnsi" w:hAnsi="Book Antiqua" w:cs="BookAntiqua,Bold"/>
          <w:bCs/>
          <w:color w:val="000000"/>
          <w:sz w:val="22"/>
          <w:szCs w:val="22"/>
          <w:lang w:eastAsia="en-US"/>
        </w:rPr>
        <w:t>ë</w:t>
      </w:r>
      <w:r w:rsidR="00EC53F1">
        <w:rPr>
          <w:rFonts w:ascii="Book Antiqua" w:eastAsiaTheme="minorHAnsi" w:hAnsi="Book Antiqua" w:cs="BookAntiqua,Bold"/>
          <w:bCs/>
          <w:color w:val="000000"/>
          <w:sz w:val="22"/>
          <w:szCs w:val="22"/>
          <w:lang w:eastAsia="en-US"/>
        </w:rPr>
        <w:t>sht</w:t>
      </w:r>
      <w:r w:rsidR="00EC53F1" w:rsidRPr="00294292">
        <w:rPr>
          <w:rFonts w:ascii="Book Antiqua" w:eastAsiaTheme="minorHAnsi" w:hAnsi="Book Antiqua" w:cs="BookAntiqua,Bold"/>
          <w:bCs/>
          <w:color w:val="000000"/>
          <w:sz w:val="22"/>
          <w:szCs w:val="22"/>
          <w:lang w:eastAsia="en-US"/>
        </w:rPr>
        <w:t>ë</w:t>
      </w:r>
      <w:r w:rsidR="00EC53F1">
        <w:rPr>
          <w:rFonts w:ascii="Book Antiqua" w:eastAsiaTheme="minorHAnsi" w:hAnsi="Book Antiqua" w:cs="BookAntiqua,Bold"/>
          <w:bCs/>
          <w:color w:val="000000"/>
          <w:sz w:val="22"/>
          <w:szCs w:val="22"/>
          <w:lang w:eastAsia="en-US"/>
        </w:rPr>
        <w:t xml:space="preserve"> si n</w:t>
      </w:r>
      <w:r w:rsidR="00EC53F1" w:rsidRPr="00294292">
        <w:rPr>
          <w:rFonts w:ascii="Book Antiqua" w:eastAsiaTheme="minorHAnsi" w:hAnsi="Book Antiqua" w:cs="BookAntiqua,Bold"/>
          <w:bCs/>
          <w:color w:val="000000"/>
          <w:sz w:val="22"/>
          <w:szCs w:val="22"/>
          <w:lang w:eastAsia="en-US"/>
        </w:rPr>
        <w:t>ë</w:t>
      </w:r>
      <w:r w:rsidR="00EC53F1">
        <w:rPr>
          <w:rFonts w:ascii="Book Antiqua" w:eastAsiaTheme="minorHAnsi" w:hAnsi="Book Antiqua" w:cs="BookAntiqua,Bold"/>
          <w:bCs/>
          <w:color w:val="000000"/>
          <w:sz w:val="22"/>
          <w:szCs w:val="22"/>
          <w:lang w:eastAsia="en-US"/>
        </w:rPr>
        <w:t xml:space="preserve"> tabel</w:t>
      </w:r>
      <w:r w:rsidR="00EC53F1" w:rsidRPr="00294292">
        <w:rPr>
          <w:rFonts w:ascii="Book Antiqua" w:eastAsiaTheme="minorHAnsi" w:hAnsi="Book Antiqua" w:cs="BookAntiqua,Bold"/>
          <w:bCs/>
          <w:color w:val="000000"/>
          <w:sz w:val="22"/>
          <w:szCs w:val="22"/>
          <w:lang w:eastAsia="en-US"/>
        </w:rPr>
        <w:t>ë</w:t>
      </w:r>
      <w:r w:rsidR="00EC53F1">
        <w:rPr>
          <w:rFonts w:ascii="Book Antiqua" w:eastAsiaTheme="minorHAnsi" w:hAnsi="Book Antiqua" w:cs="BookAntiqua,Bold"/>
          <w:bCs/>
          <w:color w:val="000000"/>
          <w:sz w:val="22"/>
          <w:szCs w:val="22"/>
          <w:lang w:eastAsia="en-US"/>
        </w:rPr>
        <w:t>n n</w:t>
      </w:r>
      <w:r w:rsidR="00EC53F1" w:rsidRPr="00294292">
        <w:rPr>
          <w:rFonts w:ascii="Book Antiqua" w:eastAsiaTheme="minorHAnsi" w:hAnsi="Book Antiqua" w:cs="BookAntiqua,Bold"/>
          <w:bCs/>
          <w:color w:val="000000"/>
          <w:sz w:val="22"/>
          <w:szCs w:val="22"/>
          <w:lang w:eastAsia="en-US"/>
        </w:rPr>
        <w:t>ë</w:t>
      </w:r>
      <w:r w:rsidR="00EC53F1">
        <w:rPr>
          <w:rFonts w:ascii="Book Antiqua" w:eastAsiaTheme="minorHAnsi" w:hAnsi="Book Antiqua" w:cs="BookAntiqua,Bold"/>
          <w:bCs/>
          <w:color w:val="000000"/>
          <w:sz w:val="22"/>
          <w:szCs w:val="22"/>
          <w:lang w:eastAsia="en-US"/>
        </w:rPr>
        <w:t xml:space="preserve"> vijim.</w:t>
      </w:r>
      <w:r w:rsidR="00545D45">
        <w:rPr>
          <w:rFonts w:ascii="Book Antiqua" w:eastAsiaTheme="minorHAnsi" w:hAnsi="Book Antiqua" w:cs="BookAntiqua,Bold"/>
          <w:bCs/>
          <w:color w:val="000000"/>
          <w:sz w:val="22"/>
          <w:szCs w:val="22"/>
          <w:lang w:eastAsia="en-US"/>
        </w:rPr>
        <w:t xml:space="preserve"> </w:t>
      </w:r>
      <w:r w:rsidR="00545D45">
        <w:rPr>
          <w:rFonts w:ascii="Book Antiqua" w:hAnsi="Book Antiqua"/>
        </w:rPr>
        <w:t>N</w:t>
      </w:r>
      <w:r w:rsidR="00545D45" w:rsidRPr="000E4652">
        <w:rPr>
          <w:rFonts w:ascii="Book Antiqua" w:hAnsi="Book Antiqua"/>
        </w:rPr>
        <w:t xml:space="preserve">umri i përafërt i kontratave të cilat do të mund të financohen </w:t>
      </w:r>
      <w:r w:rsidR="00545D45">
        <w:rPr>
          <w:rFonts w:ascii="Book Antiqua" w:hAnsi="Book Antiqua"/>
        </w:rPr>
        <w:t>është rreth</w:t>
      </w:r>
      <w:r w:rsidR="00EC53F1">
        <w:rPr>
          <w:rFonts w:ascii="Book Antiqua" w:eastAsiaTheme="minorHAnsi" w:hAnsi="Book Antiqua" w:cs="BookAntiqua,Bold"/>
          <w:bCs/>
          <w:color w:val="000000"/>
          <w:sz w:val="22"/>
          <w:szCs w:val="22"/>
          <w:lang w:eastAsia="en-US"/>
        </w:rPr>
        <w:t xml:space="preserve"> </w:t>
      </w:r>
      <w:r w:rsidR="00545D45">
        <w:rPr>
          <w:rFonts w:ascii="Book Antiqua" w:eastAsiaTheme="minorHAnsi" w:hAnsi="Book Antiqua" w:cs="BookAntiqua,Bold"/>
          <w:bCs/>
          <w:color w:val="000000"/>
          <w:sz w:val="22"/>
          <w:szCs w:val="22"/>
          <w:lang w:eastAsia="en-US"/>
        </w:rPr>
        <w:t>10 projekte.</w:t>
      </w:r>
    </w:p>
    <w:p w14:paraId="06A7D7CB" w14:textId="77777777" w:rsidR="001C4A7D" w:rsidRDefault="001C4A7D" w:rsidP="005B7208">
      <w:pPr>
        <w:autoSpaceDE w:val="0"/>
        <w:autoSpaceDN w:val="0"/>
        <w:adjustRightInd w:val="0"/>
        <w:jc w:val="both"/>
        <w:rPr>
          <w:rFonts w:ascii="Book Antiqua" w:eastAsiaTheme="minorHAnsi" w:hAnsi="Book Antiqua" w:cs="BookAntiqua"/>
          <w:color w:val="000000"/>
          <w:sz w:val="22"/>
          <w:szCs w:val="22"/>
          <w:lang w:eastAsia="en-US"/>
        </w:rPr>
      </w:pPr>
    </w:p>
    <w:tbl>
      <w:tblPr>
        <w:tblStyle w:val="TableGrid"/>
        <w:tblW w:w="0" w:type="auto"/>
        <w:tblLook w:val="04A0" w:firstRow="1" w:lastRow="0" w:firstColumn="1" w:lastColumn="0" w:noHBand="0" w:noVBand="1"/>
      </w:tblPr>
      <w:tblGrid>
        <w:gridCol w:w="6295"/>
        <w:gridCol w:w="1530"/>
        <w:gridCol w:w="1525"/>
      </w:tblGrid>
      <w:tr w:rsidR="00294292" w:rsidRPr="00294292" w14:paraId="4518964F" w14:textId="77777777" w:rsidTr="00294292">
        <w:trPr>
          <w:trHeight w:val="278"/>
        </w:trPr>
        <w:tc>
          <w:tcPr>
            <w:tcW w:w="6295" w:type="dxa"/>
            <w:shd w:val="clear" w:color="auto" w:fill="FFF2CC" w:themeFill="accent4" w:themeFillTint="33"/>
            <w:vAlign w:val="center"/>
          </w:tcPr>
          <w:p w14:paraId="700E343A" w14:textId="77777777" w:rsidR="00294292" w:rsidRPr="00294292" w:rsidRDefault="00294292" w:rsidP="00294292">
            <w:pPr>
              <w:autoSpaceDE w:val="0"/>
              <w:autoSpaceDN w:val="0"/>
              <w:adjustRightInd w:val="0"/>
              <w:rPr>
                <w:rFonts w:ascii="Book Antiqua" w:eastAsiaTheme="minorHAnsi" w:hAnsi="Book Antiqua" w:cs="BookAntiqua"/>
                <w:b/>
                <w:color w:val="000000"/>
                <w:sz w:val="20"/>
                <w:szCs w:val="20"/>
                <w:lang w:eastAsia="en-US"/>
              </w:rPr>
            </w:pPr>
            <w:r w:rsidRPr="00294292">
              <w:rPr>
                <w:rFonts w:ascii="Book Antiqua" w:eastAsiaTheme="minorHAnsi" w:hAnsi="Book Antiqua" w:cs="BookAntiqua"/>
                <w:b/>
                <w:color w:val="000000"/>
                <w:sz w:val="20"/>
                <w:szCs w:val="20"/>
                <w:lang w:eastAsia="en-US"/>
              </w:rPr>
              <w:t>Objektiv</w:t>
            </w:r>
            <w:r>
              <w:rPr>
                <w:rFonts w:ascii="Book Antiqua" w:eastAsiaTheme="minorHAnsi" w:hAnsi="Book Antiqua" w:cs="BookAntiqua"/>
                <w:b/>
                <w:color w:val="000000"/>
                <w:sz w:val="20"/>
                <w:szCs w:val="20"/>
                <w:lang w:eastAsia="en-US"/>
              </w:rPr>
              <w:t>at</w:t>
            </w:r>
          </w:p>
        </w:tc>
        <w:tc>
          <w:tcPr>
            <w:tcW w:w="1530" w:type="dxa"/>
            <w:shd w:val="clear" w:color="auto" w:fill="FFF2CC" w:themeFill="accent4" w:themeFillTint="33"/>
          </w:tcPr>
          <w:p w14:paraId="6BF678B9" w14:textId="77777777" w:rsidR="00294292" w:rsidRPr="00294292" w:rsidRDefault="00294292" w:rsidP="00294292">
            <w:pPr>
              <w:autoSpaceDE w:val="0"/>
              <w:autoSpaceDN w:val="0"/>
              <w:adjustRightInd w:val="0"/>
              <w:jc w:val="center"/>
              <w:rPr>
                <w:rFonts w:ascii="Book Antiqua" w:eastAsiaTheme="minorHAnsi" w:hAnsi="Book Antiqua" w:cs="BookAntiqua"/>
                <w:b/>
                <w:color w:val="000000"/>
                <w:sz w:val="20"/>
                <w:szCs w:val="20"/>
                <w:lang w:eastAsia="en-US"/>
              </w:rPr>
            </w:pPr>
            <w:r w:rsidRPr="00294292">
              <w:rPr>
                <w:rFonts w:ascii="Book Antiqua" w:eastAsiaTheme="minorHAnsi" w:hAnsi="Book Antiqua" w:cs="BookAntiqua"/>
                <w:b/>
                <w:color w:val="000000"/>
                <w:sz w:val="20"/>
                <w:szCs w:val="20"/>
                <w:lang w:eastAsia="en-US"/>
              </w:rPr>
              <w:t>Shuma minimale</w:t>
            </w:r>
          </w:p>
        </w:tc>
        <w:tc>
          <w:tcPr>
            <w:tcW w:w="1525" w:type="dxa"/>
            <w:shd w:val="clear" w:color="auto" w:fill="FFF2CC" w:themeFill="accent4" w:themeFillTint="33"/>
          </w:tcPr>
          <w:p w14:paraId="69824186" w14:textId="77777777" w:rsidR="00294292" w:rsidRPr="00294292" w:rsidRDefault="00294292" w:rsidP="00294292">
            <w:pPr>
              <w:autoSpaceDE w:val="0"/>
              <w:autoSpaceDN w:val="0"/>
              <w:adjustRightInd w:val="0"/>
              <w:jc w:val="center"/>
              <w:rPr>
                <w:rFonts w:ascii="Book Antiqua" w:eastAsiaTheme="minorHAnsi" w:hAnsi="Book Antiqua" w:cs="BookAntiqua"/>
                <w:b/>
                <w:color w:val="000000"/>
                <w:sz w:val="20"/>
                <w:szCs w:val="20"/>
                <w:lang w:eastAsia="en-US"/>
              </w:rPr>
            </w:pPr>
            <w:r w:rsidRPr="00294292">
              <w:rPr>
                <w:rFonts w:ascii="Book Antiqua" w:eastAsiaTheme="minorHAnsi" w:hAnsi="Book Antiqua" w:cs="BookAntiqua"/>
                <w:b/>
                <w:color w:val="000000"/>
                <w:sz w:val="20"/>
                <w:szCs w:val="20"/>
                <w:lang w:eastAsia="en-US"/>
              </w:rPr>
              <w:t>Shuma maksimale</w:t>
            </w:r>
          </w:p>
        </w:tc>
      </w:tr>
      <w:tr w:rsidR="00294292" w:rsidRPr="00294292" w14:paraId="4F19DE6A" w14:textId="77777777" w:rsidTr="00294292">
        <w:trPr>
          <w:trHeight w:val="512"/>
        </w:trPr>
        <w:tc>
          <w:tcPr>
            <w:tcW w:w="6295" w:type="dxa"/>
          </w:tcPr>
          <w:p w14:paraId="5B4B2C5D" w14:textId="410D3884" w:rsidR="00294292" w:rsidRPr="00294292" w:rsidRDefault="00A622EB" w:rsidP="005B7208">
            <w:pPr>
              <w:autoSpaceDE w:val="0"/>
              <w:autoSpaceDN w:val="0"/>
              <w:adjustRightInd w:val="0"/>
              <w:jc w:val="both"/>
              <w:rPr>
                <w:rFonts w:ascii="Book Antiqua" w:eastAsiaTheme="minorHAnsi" w:hAnsi="Book Antiqua" w:cs="BookAntiqua"/>
                <w:color w:val="000000"/>
                <w:sz w:val="20"/>
                <w:szCs w:val="20"/>
                <w:lang w:eastAsia="en-US"/>
              </w:rPr>
            </w:pPr>
            <w:r>
              <w:rPr>
                <w:rFonts w:ascii="Book Antiqua" w:eastAsiaTheme="minorHAnsi" w:hAnsi="Book Antiqua" w:cs="BookAntiqua"/>
                <w:color w:val="000000"/>
                <w:sz w:val="20"/>
                <w:szCs w:val="20"/>
                <w:lang w:eastAsia="en-US"/>
              </w:rPr>
              <w:t>2.1</w:t>
            </w:r>
            <w:r w:rsidR="000F5CDC">
              <w:rPr>
                <w:rFonts w:ascii="Book Antiqua" w:eastAsiaTheme="minorHAnsi" w:hAnsi="Book Antiqua" w:cs="BookAntiqua"/>
                <w:color w:val="000000"/>
                <w:sz w:val="20"/>
                <w:szCs w:val="20"/>
                <w:lang w:eastAsia="en-US"/>
              </w:rPr>
              <w:t xml:space="preserve"> </w:t>
            </w:r>
            <w:r w:rsidRPr="00A622EB">
              <w:rPr>
                <w:rFonts w:ascii="Book Antiqua" w:eastAsiaTheme="minorHAnsi" w:hAnsi="Book Antiqua" w:cs="BookAntiqua"/>
                <w:color w:val="000000"/>
                <w:sz w:val="20"/>
                <w:szCs w:val="20"/>
                <w:lang w:eastAsia="en-US"/>
              </w:rPr>
              <w:t>Promovimi i Zhvillimit Socio – Ekonomik Rajonal të Balancuar:</w:t>
            </w:r>
          </w:p>
        </w:tc>
        <w:tc>
          <w:tcPr>
            <w:tcW w:w="1530" w:type="dxa"/>
            <w:vAlign w:val="center"/>
          </w:tcPr>
          <w:p w14:paraId="6DF1D98D" w14:textId="732FE435" w:rsidR="00294292" w:rsidRPr="00294292" w:rsidRDefault="00294292" w:rsidP="00D547A2">
            <w:pPr>
              <w:autoSpaceDE w:val="0"/>
              <w:autoSpaceDN w:val="0"/>
              <w:adjustRightInd w:val="0"/>
              <w:jc w:val="right"/>
              <w:rPr>
                <w:rFonts w:ascii="Book Antiqua" w:eastAsiaTheme="minorHAnsi" w:hAnsi="Book Antiqua" w:cs="BookAntiqua"/>
                <w:color w:val="000000"/>
                <w:sz w:val="20"/>
                <w:szCs w:val="20"/>
                <w:lang w:eastAsia="en-US"/>
              </w:rPr>
            </w:pPr>
            <w:r w:rsidRPr="00294292">
              <w:rPr>
                <w:rFonts w:ascii="Book Antiqua" w:eastAsiaTheme="minorHAnsi" w:hAnsi="Book Antiqua" w:cs="BookAntiqua"/>
                <w:color w:val="000000"/>
                <w:sz w:val="20"/>
                <w:szCs w:val="20"/>
                <w:lang w:eastAsia="en-US"/>
              </w:rPr>
              <w:t>€</w:t>
            </w:r>
            <w:r w:rsidR="00D547A2">
              <w:rPr>
                <w:rFonts w:ascii="Book Antiqua" w:eastAsiaTheme="minorHAnsi" w:hAnsi="Book Antiqua" w:cs="BookAntiqua"/>
                <w:color w:val="000000"/>
                <w:sz w:val="20"/>
                <w:szCs w:val="20"/>
                <w:lang w:eastAsia="en-US"/>
              </w:rPr>
              <w:t>3</w:t>
            </w:r>
            <w:r w:rsidR="001D1730">
              <w:rPr>
                <w:rFonts w:ascii="Book Antiqua" w:eastAsiaTheme="minorHAnsi" w:hAnsi="Book Antiqua" w:cs="BookAntiqua"/>
                <w:color w:val="000000"/>
                <w:sz w:val="20"/>
                <w:szCs w:val="20"/>
                <w:lang w:eastAsia="en-US"/>
              </w:rPr>
              <w:t>0</w:t>
            </w:r>
            <w:r w:rsidR="00A622EB">
              <w:rPr>
                <w:rFonts w:ascii="Book Antiqua" w:eastAsiaTheme="minorHAnsi" w:hAnsi="Book Antiqua" w:cs="BookAntiqua"/>
                <w:color w:val="000000"/>
                <w:sz w:val="20"/>
                <w:szCs w:val="20"/>
                <w:lang w:eastAsia="en-US"/>
              </w:rPr>
              <w:t>00</w:t>
            </w:r>
          </w:p>
        </w:tc>
        <w:tc>
          <w:tcPr>
            <w:tcW w:w="1525" w:type="dxa"/>
            <w:vAlign w:val="center"/>
          </w:tcPr>
          <w:p w14:paraId="7233FA65" w14:textId="5BD1166A" w:rsidR="00294292" w:rsidRPr="00294292" w:rsidRDefault="00294292" w:rsidP="00294292">
            <w:pPr>
              <w:autoSpaceDE w:val="0"/>
              <w:autoSpaceDN w:val="0"/>
              <w:adjustRightInd w:val="0"/>
              <w:jc w:val="right"/>
              <w:rPr>
                <w:rFonts w:ascii="Book Antiqua" w:eastAsiaTheme="minorHAnsi" w:hAnsi="Book Antiqua" w:cs="BookAntiqua"/>
                <w:color w:val="000000"/>
                <w:sz w:val="20"/>
                <w:szCs w:val="20"/>
                <w:lang w:eastAsia="en-US"/>
              </w:rPr>
            </w:pPr>
            <w:r w:rsidRPr="00294292">
              <w:rPr>
                <w:rFonts w:ascii="Book Antiqua" w:eastAsiaTheme="minorHAnsi" w:hAnsi="Book Antiqua" w:cs="BookAntiqua"/>
                <w:color w:val="000000"/>
                <w:sz w:val="20"/>
                <w:szCs w:val="20"/>
                <w:lang w:eastAsia="en-US"/>
              </w:rPr>
              <w:t>€</w:t>
            </w:r>
            <w:r w:rsidR="008C7E46">
              <w:rPr>
                <w:rFonts w:ascii="Book Antiqua" w:eastAsiaTheme="minorHAnsi" w:hAnsi="Book Antiqua" w:cs="BookAntiqua"/>
                <w:color w:val="000000"/>
                <w:sz w:val="20"/>
                <w:szCs w:val="20"/>
                <w:lang w:eastAsia="en-US"/>
              </w:rPr>
              <w:t>8</w:t>
            </w:r>
            <w:r w:rsidR="00505062">
              <w:rPr>
                <w:rFonts w:ascii="Book Antiqua" w:eastAsiaTheme="minorHAnsi" w:hAnsi="Book Antiqua" w:cs="BookAntiqua"/>
                <w:color w:val="000000"/>
                <w:sz w:val="20"/>
                <w:szCs w:val="20"/>
                <w:lang w:eastAsia="en-US"/>
              </w:rPr>
              <w:t>,</w:t>
            </w:r>
            <w:r w:rsidR="001D1730">
              <w:rPr>
                <w:rFonts w:ascii="Book Antiqua" w:eastAsiaTheme="minorHAnsi" w:hAnsi="Book Antiqua" w:cs="BookAntiqua"/>
                <w:color w:val="000000"/>
                <w:sz w:val="20"/>
                <w:szCs w:val="20"/>
                <w:lang w:eastAsia="en-US"/>
              </w:rPr>
              <w:t>0</w:t>
            </w:r>
            <w:r>
              <w:rPr>
                <w:rFonts w:ascii="Book Antiqua" w:eastAsiaTheme="minorHAnsi" w:hAnsi="Book Antiqua" w:cs="BookAntiqua"/>
                <w:color w:val="000000"/>
                <w:sz w:val="20"/>
                <w:szCs w:val="20"/>
                <w:lang w:eastAsia="en-US"/>
              </w:rPr>
              <w:t>00</w:t>
            </w:r>
          </w:p>
        </w:tc>
      </w:tr>
      <w:tr w:rsidR="00294292" w:rsidRPr="00294292" w14:paraId="6BFD4E28" w14:textId="77777777" w:rsidTr="00294292">
        <w:tc>
          <w:tcPr>
            <w:tcW w:w="6295" w:type="dxa"/>
          </w:tcPr>
          <w:p w14:paraId="2E766DBD" w14:textId="17408BA3" w:rsidR="00294292" w:rsidRPr="00294292" w:rsidRDefault="00A622EB" w:rsidP="00C22D39">
            <w:pPr>
              <w:autoSpaceDE w:val="0"/>
              <w:autoSpaceDN w:val="0"/>
              <w:adjustRightInd w:val="0"/>
              <w:jc w:val="both"/>
              <w:rPr>
                <w:rFonts w:ascii="Book Antiqua" w:eastAsiaTheme="minorHAnsi" w:hAnsi="Book Antiqua" w:cs="BookAntiqua"/>
                <w:color w:val="000000"/>
                <w:sz w:val="20"/>
                <w:szCs w:val="20"/>
                <w:lang w:eastAsia="en-US"/>
              </w:rPr>
            </w:pPr>
            <w:r>
              <w:rPr>
                <w:rFonts w:ascii="Book Antiqua" w:eastAsiaTheme="minorHAnsi" w:hAnsi="Book Antiqua" w:cs="BookAntiqua"/>
                <w:color w:val="000000"/>
                <w:sz w:val="20"/>
                <w:szCs w:val="20"/>
                <w:lang w:eastAsia="en-US"/>
              </w:rPr>
              <w:t xml:space="preserve">2.2 </w:t>
            </w:r>
            <w:r w:rsidRPr="00A622EB">
              <w:rPr>
                <w:rFonts w:ascii="Book Antiqua" w:eastAsiaTheme="minorHAnsi" w:hAnsi="Book Antiqua" w:cs="BookAntiqua"/>
                <w:color w:val="000000"/>
                <w:sz w:val="20"/>
                <w:szCs w:val="20"/>
                <w:lang w:eastAsia="en-US"/>
              </w:rPr>
              <w:t>Nxitja e rrjetëzimeve me qellim të zhvillimit socio – ekonomik rajonal:</w:t>
            </w:r>
          </w:p>
        </w:tc>
        <w:tc>
          <w:tcPr>
            <w:tcW w:w="1530" w:type="dxa"/>
            <w:vAlign w:val="center"/>
          </w:tcPr>
          <w:p w14:paraId="105CAE59" w14:textId="7CC13D22" w:rsidR="00294292" w:rsidRPr="00294292" w:rsidRDefault="00294292" w:rsidP="00A622EB">
            <w:pPr>
              <w:autoSpaceDE w:val="0"/>
              <w:autoSpaceDN w:val="0"/>
              <w:adjustRightInd w:val="0"/>
              <w:jc w:val="right"/>
              <w:rPr>
                <w:rFonts w:ascii="Book Antiqua" w:eastAsiaTheme="minorHAnsi" w:hAnsi="Book Antiqua" w:cs="BookAntiqua"/>
                <w:color w:val="000000"/>
                <w:sz w:val="20"/>
                <w:szCs w:val="20"/>
                <w:lang w:eastAsia="en-US"/>
              </w:rPr>
            </w:pPr>
            <w:r w:rsidRPr="00294292">
              <w:rPr>
                <w:rFonts w:ascii="Book Antiqua" w:eastAsiaTheme="minorHAnsi" w:hAnsi="Book Antiqua" w:cs="BookAntiqua"/>
                <w:color w:val="000000"/>
                <w:sz w:val="20"/>
                <w:szCs w:val="20"/>
                <w:lang w:eastAsia="en-US"/>
              </w:rPr>
              <w:t>€</w:t>
            </w:r>
            <w:r w:rsidR="001D1730">
              <w:rPr>
                <w:rFonts w:ascii="Book Antiqua" w:eastAsiaTheme="minorHAnsi" w:hAnsi="Book Antiqua" w:cs="BookAntiqua"/>
                <w:color w:val="000000"/>
                <w:sz w:val="20"/>
                <w:szCs w:val="20"/>
                <w:lang w:eastAsia="en-US"/>
              </w:rPr>
              <w:t>10</w:t>
            </w:r>
            <w:r>
              <w:rPr>
                <w:rFonts w:ascii="Book Antiqua" w:eastAsiaTheme="minorHAnsi" w:hAnsi="Book Antiqua" w:cs="BookAntiqua"/>
                <w:color w:val="000000"/>
                <w:sz w:val="20"/>
                <w:szCs w:val="20"/>
                <w:lang w:eastAsia="en-US"/>
              </w:rPr>
              <w:t>00</w:t>
            </w:r>
          </w:p>
        </w:tc>
        <w:tc>
          <w:tcPr>
            <w:tcW w:w="1525" w:type="dxa"/>
            <w:vAlign w:val="center"/>
          </w:tcPr>
          <w:p w14:paraId="4E995922" w14:textId="1C534C6C" w:rsidR="00294292" w:rsidRPr="00294292" w:rsidRDefault="00294292" w:rsidP="00294292">
            <w:pPr>
              <w:autoSpaceDE w:val="0"/>
              <w:autoSpaceDN w:val="0"/>
              <w:adjustRightInd w:val="0"/>
              <w:jc w:val="right"/>
              <w:rPr>
                <w:rFonts w:ascii="Book Antiqua" w:eastAsiaTheme="minorHAnsi" w:hAnsi="Book Antiqua" w:cs="BookAntiqua"/>
                <w:color w:val="000000"/>
                <w:sz w:val="20"/>
                <w:szCs w:val="20"/>
                <w:lang w:eastAsia="en-US"/>
              </w:rPr>
            </w:pPr>
            <w:r w:rsidRPr="00294292">
              <w:rPr>
                <w:rFonts w:ascii="Book Antiqua" w:eastAsiaTheme="minorHAnsi" w:hAnsi="Book Antiqua" w:cs="BookAntiqua"/>
                <w:color w:val="000000"/>
                <w:sz w:val="20"/>
                <w:szCs w:val="20"/>
                <w:lang w:eastAsia="en-US"/>
              </w:rPr>
              <w:t>€</w:t>
            </w:r>
            <w:r w:rsidR="001D1730">
              <w:rPr>
                <w:rFonts w:ascii="Book Antiqua" w:eastAsiaTheme="minorHAnsi" w:hAnsi="Book Antiqua" w:cs="BookAntiqua"/>
                <w:color w:val="000000"/>
                <w:sz w:val="20"/>
                <w:szCs w:val="20"/>
                <w:lang w:eastAsia="en-US"/>
              </w:rPr>
              <w:t>50</w:t>
            </w:r>
            <w:r>
              <w:rPr>
                <w:rFonts w:ascii="Book Antiqua" w:eastAsiaTheme="minorHAnsi" w:hAnsi="Book Antiqua" w:cs="BookAntiqua"/>
                <w:color w:val="000000"/>
                <w:sz w:val="20"/>
                <w:szCs w:val="20"/>
                <w:lang w:eastAsia="en-US"/>
              </w:rPr>
              <w:t>00</w:t>
            </w:r>
          </w:p>
        </w:tc>
      </w:tr>
      <w:tr w:rsidR="00294292" w:rsidRPr="00294292" w14:paraId="1F17ABC8" w14:textId="77777777" w:rsidTr="00F72335">
        <w:trPr>
          <w:trHeight w:val="476"/>
        </w:trPr>
        <w:tc>
          <w:tcPr>
            <w:tcW w:w="6295" w:type="dxa"/>
          </w:tcPr>
          <w:p w14:paraId="6FAC4871" w14:textId="12C227EE" w:rsidR="00294292" w:rsidRPr="00294292" w:rsidRDefault="00A622EB" w:rsidP="00286A1C">
            <w:pPr>
              <w:autoSpaceDE w:val="0"/>
              <w:autoSpaceDN w:val="0"/>
              <w:adjustRightInd w:val="0"/>
              <w:jc w:val="both"/>
              <w:rPr>
                <w:rFonts w:ascii="Book Antiqua" w:eastAsiaTheme="minorHAnsi" w:hAnsi="Book Antiqua" w:cs="BookAntiqua"/>
                <w:color w:val="000000"/>
                <w:sz w:val="20"/>
                <w:szCs w:val="20"/>
                <w:lang w:eastAsia="en-US"/>
              </w:rPr>
            </w:pPr>
            <w:r>
              <w:rPr>
                <w:rFonts w:ascii="Book Antiqua" w:eastAsiaTheme="minorHAnsi" w:hAnsi="Book Antiqua" w:cs="BookAntiqua"/>
                <w:color w:val="000000"/>
                <w:sz w:val="20"/>
                <w:szCs w:val="20"/>
                <w:lang w:eastAsia="en-US"/>
              </w:rPr>
              <w:t>2.3</w:t>
            </w:r>
            <w:r w:rsidR="003237DB">
              <w:rPr>
                <w:rFonts w:ascii="Book Antiqua" w:eastAsiaTheme="minorHAnsi" w:hAnsi="Book Antiqua" w:cs="BookAntiqua"/>
                <w:color w:val="000000"/>
                <w:sz w:val="20"/>
                <w:szCs w:val="20"/>
                <w:lang w:eastAsia="en-US"/>
              </w:rPr>
              <w:t xml:space="preserve"> </w:t>
            </w:r>
            <w:r w:rsidRPr="00A622EB">
              <w:rPr>
                <w:rFonts w:ascii="Book Antiqua" w:eastAsiaTheme="minorHAnsi" w:hAnsi="Book Antiqua" w:cs="BookAntiqua"/>
                <w:color w:val="000000"/>
                <w:sz w:val="20"/>
                <w:szCs w:val="20"/>
                <w:lang w:eastAsia="en-US"/>
              </w:rPr>
              <w:t xml:space="preserve">Nxitja dhe vetëdijesimi i të rinjve në fushën e </w:t>
            </w:r>
            <w:r w:rsidR="00286A1C">
              <w:rPr>
                <w:rFonts w:ascii="Book Antiqua" w:eastAsiaTheme="minorHAnsi" w:hAnsi="Book Antiqua" w:cs="BookAntiqua"/>
                <w:color w:val="000000"/>
                <w:sz w:val="20"/>
                <w:szCs w:val="20"/>
                <w:lang w:eastAsia="en-US"/>
              </w:rPr>
              <w:t>zhvillimit socio-ekonomik</w:t>
            </w:r>
            <w:r w:rsidRPr="00A622EB">
              <w:rPr>
                <w:rFonts w:ascii="Book Antiqua" w:eastAsiaTheme="minorHAnsi" w:hAnsi="Book Antiqua" w:cs="BookAntiqua"/>
                <w:color w:val="000000"/>
                <w:sz w:val="20"/>
                <w:szCs w:val="20"/>
                <w:lang w:eastAsia="en-US"/>
              </w:rPr>
              <w:t>:</w:t>
            </w:r>
          </w:p>
        </w:tc>
        <w:tc>
          <w:tcPr>
            <w:tcW w:w="1530" w:type="dxa"/>
            <w:vAlign w:val="center"/>
          </w:tcPr>
          <w:p w14:paraId="3F641741" w14:textId="42A78381" w:rsidR="00294292" w:rsidRPr="00294292" w:rsidRDefault="00294292" w:rsidP="00294292">
            <w:pPr>
              <w:autoSpaceDE w:val="0"/>
              <w:autoSpaceDN w:val="0"/>
              <w:adjustRightInd w:val="0"/>
              <w:jc w:val="right"/>
              <w:rPr>
                <w:rFonts w:ascii="Book Antiqua" w:eastAsiaTheme="minorHAnsi" w:hAnsi="Book Antiqua" w:cs="BookAntiqua"/>
                <w:color w:val="000000"/>
                <w:sz w:val="20"/>
                <w:szCs w:val="20"/>
                <w:lang w:eastAsia="en-US"/>
              </w:rPr>
            </w:pPr>
            <w:r w:rsidRPr="00294292">
              <w:rPr>
                <w:rFonts w:ascii="Book Antiqua" w:eastAsiaTheme="minorHAnsi" w:hAnsi="Book Antiqua" w:cs="BookAntiqua"/>
                <w:color w:val="000000"/>
                <w:sz w:val="20"/>
                <w:szCs w:val="20"/>
                <w:lang w:eastAsia="en-US"/>
              </w:rPr>
              <w:t>€</w:t>
            </w:r>
            <w:r w:rsidR="001D1730">
              <w:rPr>
                <w:rFonts w:ascii="Book Antiqua" w:eastAsiaTheme="minorHAnsi" w:hAnsi="Book Antiqua" w:cs="BookAntiqua"/>
                <w:color w:val="000000"/>
                <w:sz w:val="20"/>
                <w:szCs w:val="20"/>
                <w:lang w:eastAsia="en-US"/>
              </w:rPr>
              <w:t>10</w:t>
            </w:r>
            <w:r>
              <w:rPr>
                <w:rFonts w:ascii="Book Antiqua" w:eastAsiaTheme="minorHAnsi" w:hAnsi="Book Antiqua" w:cs="BookAntiqua"/>
                <w:color w:val="000000"/>
                <w:sz w:val="20"/>
                <w:szCs w:val="20"/>
                <w:lang w:eastAsia="en-US"/>
              </w:rPr>
              <w:t>00</w:t>
            </w:r>
          </w:p>
        </w:tc>
        <w:tc>
          <w:tcPr>
            <w:tcW w:w="1525" w:type="dxa"/>
            <w:vAlign w:val="center"/>
          </w:tcPr>
          <w:p w14:paraId="7DDCEA5B" w14:textId="0ED87C81" w:rsidR="00294292" w:rsidRPr="00294292" w:rsidRDefault="00294292" w:rsidP="00294292">
            <w:pPr>
              <w:autoSpaceDE w:val="0"/>
              <w:autoSpaceDN w:val="0"/>
              <w:adjustRightInd w:val="0"/>
              <w:jc w:val="right"/>
              <w:rPr>
                <w:rFonts w:ascii="Book Antiqua" w:eastAsiaTheme="minorHAnsi" w:hAnsi="Book Antiqua" w:cs="BookAntiqua"/>
                <w:color w:val="000000"/>
                <w:sz w:val="20"/>
                <w:szCs w:val="20"/>
                <w:lang w:eastAsia="en-US"/>
              </w:rPr>
            </w:pPr>
            <w:r w:rsidRPr="00294292">
              <w:rPr>
                <w:rFonts w:ascii="Book Antiqua" w:eastAsiaTheme="minorHAnsi" w:hAnsi="Book Antiqua" w:cs="BookAntiqua"/>
                <w:color w:val="000000"/>
                <w:sz w:val="20"/>
                <w:szCs w:val="20"/>
                <w:lang w:eastAsia="en-US"/>
              </w:rPr>
              <w:t>€</w:t>
            </w:r>
            <w:r w:rsidR="00505062">
              <w:rPr>
                <w:rFonts w:ascii="Book Antiqua" w:eastAsiaTheme="minorHAnsi" w:hAnsi="Book Antiqua" w:cs="BookAntiqua"/>
                <w:color w:val="000000"/>
                <w:sz w:val="20"/>
                <w:szCs w:val="20"/>
                <w:lang w:eastAsia="en-US"/>
              </w:rPr>
              <w:t>3</w:t>
            </w:r>
            <w:r w:rsidR="001D1730">
              <w:rPr>
                <w:rFonts w:ascii="Book Antiqua" w:eastAsiaTheme="minorHAnsi" w:hAnsi="Book Antiqua" w:cs="BookAntiqua"/>
                <w:color w:val="000000"/>
                <w:sz w:val="20"/>
                <w:szCs w:val="20"/>
                <w:lang w:eastAsia="en-US"/>
              </w:rPr>
              <w:t>0</w:t>
            </w:r>
            <w:r>
              <w:rPr>
                <w:rFonts w:ascii="Book Antiqua" w:eastAsiaTheme="minorHAnsi" w:hAnsi="Book Antiqua" w:cs="BookAntiqua"/>
                <w:color w:val="000000"/>
                <w:sz w:val="20"/>
                <w:szCs w:val="20"/>
                <w:lang w:eastAsia="en-US"/>
              </w:rPr>
              <w:t>00</w:t>
            </w:r>
          </w:p>
        </w:tc>
      </w:tr>
    </w:tbl>
    <w:p w14:paraId="086F8E5F" w14:textId="77777777" w:rsidR="001E30ED" w:rsidRDefault="001E30ED" w:rsidP="005B7208">
      <w:pPr>
        <w:autoSpaceDE w:val="0"/>
        <w:autoSpaceDN w:val="0"/>
        <w:adjustRightInd w:val="0"/>
        <w:jc w:val="both"/>
        <w:rPr>
          <w:rFonts w:ascii="Book Antiqua" w:eastAsiaTheme="minorHAnsi" w:hAnsi="Book Antiqua" w:cs="BookAntiqua"/>
          <w:color w:val="000000"/>
          <w:sz w:val="22"/>
          <w:szCs w:val="22"/>
          <w:lang w:eastAsia="en-US"/>
        </w:rPr>
      </w:pPr>
    </w:p>
    <w:p w14:paraId="1908CA97" w14:textId="4005C8EC" w:rsidR="00304350" w:rsidRDefault="00304350" w:rsidP="00304350">
      <w:pPr>
        <w:pStyle w:val="ListParagraph"/>
        <w:numPr>
          <w:ilvl w:val="0"/>
          <w:numId w:val="5"/>
        </w:numPr>
        <w:spacing w:before="60" w:after="60"/>
        <w:jc w:val="both"/>
        <w:rPr>
          <w:rFonts w:ascii="Book Antiqua" w:eastAsiaTheme="minorHAnsi" w:hAnsi="Book Antiqua" w:cs="BookAntiqua"/>
          <w:b/>
          <w:sz w:val="22"/>
          <w:szCs w:val="22"/>
          <w:lang w:eastAsia="en-US"/>
        </w:rPr>
      </w:pPr>
      <w:r>
        <w:rPr>
          <w:rFonts w:ascii="Book Antiqua" w:eastAsiaTheme="minorHAnsi" w:hAnsi="Book Antiqua" w:cs="BookAntiqua"/>
          <w:b/>
          <w:sz w:val="22"/>
          <w:szCs w:val="22"/>
          <w:lang w:eastAsia="en-US"/>
        </w:rPr>
        <w:t>Kalendari indikativ i realizimit t</w:t>
      </w:r>
      <w:r w:rsidR="00586629">
        <w:rPr>
          <w:rFonts w:ascii="Book Antiqua" w:eastAsiaTheme="minorHAnsi" w:hAnsi="Book Antiqua" w:cs="BookAntiqua"/>
          <w:b/>
          <w:sz w:val="22"/>
          <w:szCs w:val="22"/>
          <w:lang w:eastAsia="en-US"/>
        </w:rPr>
        <w:t>ë</w:t>
      </w:r>
      <w:r>
        <w:rPr>
          <w:rFonts w:ascii="Book Antiqua" w:eastAsiaTheme="minorHAnsi" w:hAnsi="Book Antiqua" w:cs="BookAntiqua"/>
          <w:b/>
          <w:sz w:val="22"/>
          <w:szCs w:val="22"/>
          <w:lang w:eastAsia="en-US"/>
        </w:rPr>
        <w:t xml:space="preserve"> thirrjes </w:t>
      </w:r>
    </w:p>
    <w:p w14:paraId="6E706724" w14:textId="2EF5A413" w:rsidR="00304350" w:rsidRPr="00A65A50" w:rsidRDefault="00927628" w:rsidP="00304350">
      <w:pPr>
        <w:spacing w:before="60" w:after="6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09</w:t>
      </w:r>
      <w:r w:rsidR="00304350" w:rsidRPr="00A65A50">
        <w:rPr>
          <w:rFonts w:ascii="Book Antiqua" w:eastAsiaTheme="minorHAnsi" w:hAnsi="Book Antiqua" w:cs="BookAntiqua"/>
          <w:sz w:val="22"/>
          <w:szCs w:val="22"/>
          <w:lang w:eastAsia="en-US"/>
        </w:rPr>
        <w:t xml:space="preserve"> </w:t>
      </w:r>
      <w:r>
        <w:rPr>
          <w:rFonts w:ascii="Book Antiqua" w:eastAsiaTheme="minorHAnsi" w:hAnsi="Book Antiqua" w:cs="BookAntiqua"/>
          <w:sz w:val="22"/>
          <w:szCs w:val="22"/>
          <w:lang w:eastAsia="en-US"/>
        </w:rPr>
        <w:t>Gusht</w:t>
      </w:r>
      <w:r w:rsidR="00D41F3D">
        <w:rPr>
          <w:rFonts w:ascii="Book Antiqua" w:eastAsiaTheme="minorHAnsi" w:hAnsi="Book Antiqua" w:cs="BookAntiqua"/>
          <w:sz w:val="22"/>
          <w:szCs w:val="22"/>
          <w:lang w:eastAsia="en-US"/>
        </w:rPr>
        <w:t xml:space="preserve"> 2019</w:t>
      </w:r>
      <w:r w:rsidR="00304350" w:rsidRPr="00A65A50">
        <w:rPr>
          <w:rFonts w:ascii="Book Antiqua" w:eastAsiaTheme="minorHAnsi" w:hAnsi="Book Antiqua" w:cs="BookAntiqua"/>
          <w:sz w:val="22"/>
          <w:szCs w:val="22"/>
          <w:lang w:eastAsia="en-US"/>
        </w:rPr>
        <w:t xml:space="preserve"> </w:t>
      </w:r>
      <w:r w:rsidR="002C0BF2">
        <w:rPr>
          <w:rFonts w:ascii="Book Antiqua" w:eastAsiaTheme="minorHAnsi" w:hAnsi="Book Antiqua" w:cs="BookAntiqua"/>
          <w:sz w:val="22"/>
          <w:szCs w:val="22"/>
          <w:lang w:eastAsia="en-US"/>
        </w:rPr>
        <w:tab/>
      </w:r>
      <w:r w:rsidR="00A622EB">
        <w:rPr>
          <w:rFonts w:ascii="Book Antiqua" w:eastAsiaTheme="minorHAnsi" w:hAnsi="Book Antiqua" w:cs="BookAntiqua"/>
          <w:sz w:val="22"/>
          <w:szCs w:val="22"/>
          <w:lang w:eastAsia="en-US"/>
        </w:rPr>
        <w:t xml:space="preserve">            </w:t>
      </w:r>
      <w:r w:rsidR="00D41F3D">
        <w:rPr>
          <w:rFonts w:ascii="Book Antiqua" w:eastAsiaTheme="minorHAnsi" w:hAnsi="Book Antiqua" w:cs="BookAntiqua"/>
          <w:sz w:val="22"/>
          <w:szCs w:val="22"/>
          <w:lang w:eastAsia="en-US"/>
        </w:rPr>
        <w:t xml:space="preserve">             </w:t>
      </w:r>
      <w:r w:rsidR="00A622EB">
        <w:rPr>
          <w:rFonts w:ascii="Book Antiqua" w:eastAsiaTheme="minorHAnsi" w:hAnsi="Book Antiqua" w:cs="BookAntiqua"/>
          <w:sz w:val="22"/>
          <w:szCs w:val="22"/>
          <w:lang w:eastAsia="en-US"/>
        </w:rPr>
        <w:t xml:space="preserve"> </w:t>
      </w:r>
      <w:r w:rsidR="00304350" w:rsidRPr="00A65A50">
        <w:rPr>
          <w:rFonts w:ascii="Book Antiqua" w:eastAsiaTheme="minorHAnsi" w:hAnsi="Book Antiqua" w:cs="BookAntiqua"/>
          <w:sz w:val="22"/>
          <w:szCs w:val="22"/>
          <w:lang w:eastAsia="en-US"/>
        </w:rPr>
        <w:t>-</w:t>
      </w:r>
      <w:r w:rsidR="00304350" w:rsidRPr="00A65A50">
        <w:rPr>
          <w:rFonts w:ascii="Book Antiqua" w:eastAsiaTheme="minorHAnsi" w:hAnsi="Book Antiqua" w:cs="BookAntiqua"/>
          <w:sz w:val="22"/>
          <w:szCs w:val="22"/>
          <w:lang w:eastAsia="en-US"/>
        </w:rPr>
        <w:tab/>
        <w:t>Hapja e thirrjes</w:t>
      </w:r>
    </w:p>
    <w:p w14:paraId="0694FDEE" w14:textId="4B41161B" w:rsidR="00304350" w:rsidRPr="00A65A50" w:rsidRDefault="00927628" w:rsidP="00304350">
      <w:pPr>
        <w:spacing w:before="60" w:after="6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16</w:t>
      </w:r>
      <w:r w:rsidR="00D41F3D">
        <w:rPr>
          <w:rFonts w:ascii="Book Antiqua" w:eastAsiaTheme="minorHAnsi" w:hAnsi="Book Antiqua" w:cs="BookAntiqua"/>
          <w:sz w:val="22"/>
          <w:szCs w:val="22"/>
          <w:lang w:eastAsia="en-US"/>
        </w:rPr>
        <w:t xml:space="preserve"> </w:t>
      </w:r>
      <w:r>
        <w:rPr>
          <w:rFonts w:ascii="Book Antiqua" w:eastAsiaTheme="minorHAnsi" w:hAnsi="Book Antiqua" w:cs="BookAntiqua"/>
          <w:sz w:val="22"/>
          <w:szCs w:val="22"/>
          <w:lang w:eastAsia="en-US"/>
        </w:rPr>
        <w:t>Gusht</w:t>
      </w:r>
      <w:r w:rsidR="00D41F3D">
        <w:rPr>
          <w:rFonts w:ascii="Book Antiqua" w:eastAsiaTheme="minorHAnsi" w:hAnsi="Book Antiqua" w:cs="BookAntiqua"/>
          <w:sz w:val="22"/>
          <w:szCs w:val="22"/>
          <w:lang w:eastAsia="en-US"/>
        </w:rPr>
        <w:t xml:space="preserve"> 2019</w:t>
      </w:r>
      <w:r w:rsidR="002C0BF2">
        <w:rPr>
          <w:rFonts w:ascii="Book Antiqua" w:eastAsiaTheme="minorHAnsi" w:hAnsi="Book Antiqua" w:cs="BookAntiqua"/>
          <w:sz w:val="22"/>
          <w:szCs w:val="22"/>
          <w:lang w:eastAsia="en-US"/>
        </w:rPr>
        <w:tab/>
      </w:r>
      <w:r w:rsidR="00A622EB">
        <w:rPr>
          <w:rFonts w:ascii="Book Antiqua" w:eastAsiaTheme="minorHAnsi" w:hAnsi="Book Antiqua" w:cs="BookAntiqua"/>
          <w:sz w:val="22"/>
          <w:szCs w:val="22"/>
          <w:lang w:eastAsia="en-US"/>
        </w:rPr>
        <w:t xml:space="preserve">           </w:t>
      </w:r>
      <w:r w:rsidR="00D41F3D">
        <w:rPr>
          <w:rFonts w:ascii="Book Antiqua" w:eastAsiaTheme="minorHAnsi" w:hAnsi="Book Antiqua" w:cs="BookAntiqua"/>
          <w:sz w:val="22"/>
          <w:szCs w:val="22"/>
          <w:lang w:eastAsia="en-US"/>
        </w:rPr>
        <w:t xml:space="preserve">             </w:t>
      </w:r>
      <w:r w:rsidR="00A622EB">
        <w:rPr>
          <w:rFonts w:ascii="Book Antiqua" w:eastAsiaTheme="minorHAnsi" w:hAnsi="Book Antiqua" w:cs="BookAntiqua"/>
          <w:sz w:val="22"/>
          <w:szCs w:val="22"/>
          <w:lang w:eastAsia="en-US"/>
        </w:rPr>
        <w:t xml:space="preserve">  </w:t>
      </w:r>
      <w:r w:rsidR="00304350" w:rsidRPr="00A65A50">
        <w:rPr>
          <w:rFonts w:ascii="Book Antiqua" w:eastAsiaTheme="minorHAnsi" w:hAnsi="Book Antiqua" w:cs="BookAntiqua"/>
          <w:sz w:val="22"/>
          <w:szCs w:val="22"/>
          <w:lang w:eastAsia="en-US"/>
        </w:rPr>
        <w:t>-</w:t>
      </w:r>
      <w:r w:rsidR="00304350" w:rsidRPr="00A65A50">
        <w:rPr>
          <w:rFonts w:ascii="Book Antiqua" w:eastAsiaTheme="minorHAnsi" w:hAnsi="Book Antiqua" w:cs="BookAntiqua"/>
          <w:sz w:val="22"/>
          <w:szCs w:val="22"/>
          <w:lang w:eastAsia="en-US"/>
        </w:rPr>
        <w:tab/>
        <w:t>Afati p</w:t>
      </w:r>
      <w:r w:rsidR="00586629">
        <w:rPr>
          <w:rFonts w:ascii="Book Antiqua" w:eastAsiaTheme="minorHAnsi" w:hAnsi="Book Antiqua" w:cs="BookAntiqua"/>
          <w:sz w:val="22"/>
          <w:szCs w:val="22"/>
          <w:lang w:eastAsia="en-US"/>
        </w:rPr>
        <w:t>ë</w:t>
      </w:r>
      <w:r w:rsidR="00304350" w:rsidRPr="00A65A50">
        <w:rPr>
          <w:rFonts w:ascii="Book Antiqua" w:eastAsiaTheme="minorHAnsi" w:hAnsi="Book Antiqua" w:cs="BookAntiqua"/>
          <w:sz w:val="22"/>
          <w:szCs w:val="22"/>
          <w:lang w:eastAsia="en-US"/>
        </w:rPr>
        <w:t>r dor</w:t>
      </w:r>
      <w:r w:rsidR="00586629">
        <w:rPr>
          <w:rFonts w:ascii="Book Antiqua" w:eastAsiaTheme="minorHAnsi" w:hAnsi="Book Antiqua" w:cs="BookAntiqua"/>
          <w:sz w:val="22"/>
          <w:szCs w:val="22"/>
          <w:lang w:eastAsia="en-US"/>
        </w:rPr>
        <w:t>ë</w:t>
      </w:r>
      <w:r w:rsidR="00304350" w:rsidRPr="00A65A50">
        <w:rPr>
          <w:rFonts w:ascii="Book Antiqua" w:eastAsiaTheme="minorHAnsi" w:hAnsi="Book Antiqua" w:cs="BookAntiqua"/>
          <w:sz w:val="22"/>
          <w:szCs w:val="22"/>
          <w:lang w:eastAsia="en-US"/>
        </w:rPr>
        <w:t>zimin e pyetjeve n</w:t>
      </w:r>
      <w:r w:rsidR="00586629">
        <w:rPr>
          <w:rFonts w:ascii="Book Antiqua" w:eastAsiaTheme="minorHAnsi" w:hAnsi="Book Antiqua" w:cs="BookAntiqua"/>
          <w:sz w:val="22"/>
          <w:szCs w:val="22"/>
          <w:lang w:eastAsia="en-US"/>
        </w:rPr>
        <w:t>ë</w:t>
      </w:r>
      <w:r w:rsidR="00304350" w:rsidRPr="00A65A50">
        <w:rPr>
          <w:rFonts w:ascii="Book Antiqua" w:eastAsiaTheme="minorHAnsi" w:hAnsi="Book Antiqua" w:cs="BookAntiqua"/>
          <w:sz w:val="22"/>
          <w:szCs w:val="22"/>
          <w:lang w:eastAsia="en-US"/>
        </w:rPr>
        <w:t xml:space="preserve"> lidhje me thirrjen</w:t>
      </w:r>
    </w:p>
    <w:p w14:paraId="2D54250A" w14:textId="2312EBB4" w:rsidR="00304350" w:rsidRPr="00A65A50" w:rsidRDefault="004738DD" w:rsidP="00304350">
      <w:pPr>
        <w:spacing w:before="60" w:after="6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2</w:t>
      </w:r>
      <w:r w:rsidR="00927628">
        <w:rPr>
          <w:rFonts w:ascii="Book Antiqua" w:eastAsiaTheme="minorHAnsi" w:hAnsi="Book Antiqua" w:cs="BookAntiqua"/>
          <w:sz w:val="22"/>
          <w:szCs w:val="22"/>
          <w:lang w:eastAsia="en-US"/>
        </w:rPr>
        <w:t>1</w:t>
      </w:r>
      <w:r w:rsidR="00D41F3D">
        <w:rPr>
          <w:rFonts w:ascii="Book Antiqua" w:eastAsiaTheme="minorHAnsi" w:hAnsi="Book Antiqua" w:cs="BookAntiqua"/>
          <w:sz w:val="22"/>
          <w:szCs w:val="22"/>
          <w:lang w:eastAsia="en-US"/>
        </w:rPr>
        <w:t xml:space="preserve"> </w:t>
      </w:r>
      <w:r w:rsidR="00927628">
        <w:rPr>
          <w:rFonts w:ascii="Book Antiqua" w:eastAsiaTheme="minorHAnsi" w:hAnsi="Book Antiqua" w:cs="BookAntiqua"/>
          <w:sz w:val="22"/>
          <w:szCs w:val="22"/>
          <w:lang w:eastAsia="en-US"/>
        </w:rPr>
        <w:t>Gusht</w:t>
      </w:r>
      <w:r w:rsidR="00D41F3D">
        <w:rPr>
          <w:rFonts w:ascii="Book Antiqua" w:eastAsiaTheme="minorHAnsi" w:hAnsi="Book Antiqua" w:cs="BookAntiqua"/>
          <w:sz w:val="22"/>
          <w:szCs w:val="22"/>
          <w:lang w:eastAsia="en-US"/>
        </w:rPr>
        <w:t xml:space="preserve"> 2019               </w:t>
      </w:r>
      <w:r w:rsidR="00304350" w:rsidRPr="00A65A50">
        <w:rPr>
          <w:rFonts w:ascii="Book Antiqua" w:eastAsiaTheme="minorHAnsi" w:hAnsi="Book Antiqua" w:cs="BookAntiqua"/>
          <w:sz w:val="22"/>
          <w:szCs w:val="22"/>
          <w:lang w:eastAsia="en-US"/>
        </w:rPr>
        <w:tab/>
        <w:t>-</w:t>
      </w:r>
      <w:r w:rsidR="00304350" w:rsidRPr="00A65A50">
        <w:rPr>
          <w:rFonts w:ascii="Book Antiqua" w:eastAsiaTheme="minorHAnsi" w:hAnsi="Book Antiqua" w:cs="BookAntiqua"/>
          <w:sz w:val="22"/>
          <w:szCs w:val="22"/>
          <w:lang w:eastAsia="en-US"/>
        </w:rPr>
        <w:tab/>
      </w:r>
      <w:r w:rsidR="00A65A50">
        <w:rPr>
          <w:rFonts w:ascii="Book Antiqua" w:eastAsiaTheme="minorHAnsi" w:hAnsi="Book Antiqua" w:cs="BookAntiqua"/>
          <w:sz w:val="22"/>
          <w:szCs w:val="22"/>
          <w:lang w:eastAsia="en-US"/>
        </w:rPr>
        <w:t>Publikimi i p</w:t>
      </w:r>
      <w:r w:rsidR="00586629">
        <w:rPr>
          <w:rFonts w:ascii="Book Antiqua" w:eastAsiaTheme="minorHAnsi" w:hAnsi="Book Antiqua" w:cs="BookAntiqua"/>
          <w:sz w:val="22"/>
          <w:szCs w:val="22"/>
          <w:lang w:eastAsia="en-US"/>
        </w:rPr>
        <w:t>ë</w:t>
      </w:r>
      <w:r w:rsidR="00A65A50">
        <w:rPr>
          <w:rFonts w:ascii="Book Antiqua" w:eastAsiaTheme="minorHAnsi" w:hAnsi="Book Antiqua" w:cs="BookAntiqua"/>
          <w:sz w:val="22"/>
          <w:szCs w:val="22"/>
          <w:lang w:eastAsia="en-US"/>
        </w:rPr>
        <w:t>rgjigjeve n</w:t>
      </w:r>
      <w:r w:rsidR="00586629">
        <w:rPr>
          <w:rFonts w:ascii="Book Antiqua" w:eastAsiaTheme="minorHAnsi" w:hAnsi="Book Antiqua" w:cs="BookAntiqua"/>
          <w:sz w:val="22"/>
          <w:szCs w:val="22"/>
          <w:lang w:eastAsia="en-US"/>
        </w:rPr>
        <w:t>ë</w:t>
      </w:r>
      <w:r w:rsidR="00EA417B">
        <w:rPr>
          <w:rFonts w:ascii="Book Antiqua" w:eastAsiaTheme="minorHAnsi" w:hAnsi="Book Antiqua" w:cs="BookAntiqua"/>
          <w:sz w:val="22"/>
          <w:szCs w:val="22"/>
          <w:lang w:eastAsia="en-US"/>
        </w:rPr>
        <w:t xml:space="preserve"> </w:t>
      </w:r>
      <w:proofErr w:type="spellStart"/>
      <w:r w:rsidR="00EA417B">
        <w:rPr>
          <w:rFonts w:ascii="Book Antiqua" w:eastAsiaTheme="minorHAnsi" w:hAnsi="Book Antiqua" w:cs="BookAntiqua"/>
          <w:sz w:val="22"/>
          <w:szCs w:val="22"/>
          <w:lang w:eastAsia="en-US"/>
        </w:rPr>
        <w:t>uebfaqen</w:t>
      </w:r>
      <w:proofErr w:type="spellEnd"/>
      <w:r w:rsidR="00EA417B">
        <w:rPr>
          <w:rFonts w:ascii="Book Antiqua" w:eastAsiaTheme="minorHAnsi" w:hAnsi="Book Antiqua" w:cs="BookAntiqua"/>
          <w:sz w:val="22"/>
          <w:szCs w:val="22"/>
          <w:lang w:eastAsia="en-US"/>
        </w:rPr>
        <w:t xml:space="preserve"> e MZHR</w:t>
      </w:r>
    </w:p>
    <w:p w14:paraId="6600BFEC" w14:textId="749D7C8B" w:rsidR="00304350" w:rsidRPr="00A65A50" w:rsidRDefault="00927628" w:rsidP="00304350">
      <w:pPr>
        <w:spacing w:before="60" w:after="6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30</w:t>
      </w:r>
      <w:r w:rsidRPr="00927628">
        <w:rPr>
          <w:rFonts w:ascii="Book Antiqua" w:eastAsiaTheme="minorHAnsi" w:hAnsi="Book Antiqua" w:cs="BookAntiqua"/>
          <w:sz w:val="22"/>
          <w:szCs w:val="22"/>
          <w:lang w:eastAsia="en-US"/>
        </w:rPr>
        <w:t xml:space="preserve"> </w:t>
      </w:r>
      <w:r>
        <w:rPr>
          <w:rFonts w:ascii="Book Antiqua" w:eastAsiaTheme="minorHAnsi" w:hAnsi="Book Antiqua" w:cs="BookAntiqua"/>
          <w:sz w:val="22"/>
          <w:szCs w:val="22"/>
          <w:lang w:eastAsia="en-US"/>
        </w:rPr>
        <w:t>Gusht</w:t>
      </w:r>
      <w:r w:rsidR="00B219A1">
        <w:rPr>
          <w:rFonts w:ascii="Book Antiqua" w:eastAsiaTheme="minorHAnsi" w:hAnsi="Book Antiqua" w:cs="BookAntiqua"/>
          <w:sz w:val="22"/>
          <w:szCs w:val="22"/>
          <w:lang w:eastAsia="en-US"/>
        </w:rPr>
        <w:t xml:space="preserve"> 2019</w:t>
      </w:r>
      <w:r w:rsidR="00A65A50" w:rsidRPr="00A65A50">
        <w:rPr>
          <w:rFonts w:ascii="Book Antiqua" w:eastAsiaTheme="minorHAnsi" w:hAnsi="Book Antiqua" w:cs="BookAntiqua"/>
          <w:sz w:val="22"/>
          <w:szCs w:val="22"/>
          <w:lang w:eastAsia="en-US"/>
        </w:rPr>
        <w:tab/>
      </w:r>
      <w:r w:rsidR="002C0BF2">
        <w:rPr>
          <w:rFonts w:ascii="Book Antiqua" w:eastAsiaTheme="minorHAnsi" w:hAnsi="Book Antiqua" w:cs="BookAntiqua"/>
          <w:sz w:val="22"/>
          <w:szCs w:val="22"/>
          <w:lang w:eastAsia="en-US"/>
        </w:rPr>
        <w:tab/>
      </w:r>
      <w:r>
        <w:rPr>
          <w:rFonts w:ascii="Book Antiqua" w:eastAsiaTheme="minorHAnsi" w:hAnsi="Book Antiqua" w:cs="BookAntiqua"/>
          <w:sz w:val="22"/>
          <w:szCs w:val="22"/>
          <w:lang w:eastAsia="en-US"/>
        </w:rPr>
        <w:tab/>
      </w:r>
      <w:r w:rsidR="00A65A50" w:rsidRPr="00A65A50">
        <w:rPr>
          <w:rFonts w:ascii="Book Antiqua" w:eastAsiaTheme="minorHAnsi" w:hAnsi="Book Antiqua" w:cs="BookAntiqua"/>
          <w:sz w:val="22"/>
          <w:szCs w:val="22"/>
          <w:lang w:eastAsia="en-US"/>
        </w:rPr>
        <w:t>-</w:t>
      </w:r>
      <w:r w:rsidR="00A65A50" w:rsidRPr="00A65A50">
        <w:rPr>
          <w:rFonts w:ascii="Book Antiqua" w:eastAsiaTheme="minorHAnsi" w:hAnsi="Book Antiqua" w:cs="BookAntiqua"/>
          <w:sz w:val="22"/>
          <w:szCs w:val="22"/>
          <w:lang w:eastAsia="en-US"/>
        </w:rPr>
        <w:tab/>
      </w:r>
      <w:r w:rsidR="00A65A50" w:rsidRPr="008D38F2">
        <w:rPr>
          <w:rFonts w:ascii="Book Antiqua" w:eastAsiaTheme="minorHAnsi" w:hAnsi="Book Antiqua" w:cs="BookAntiqua"/>
          <w:sz w:val="22"/>
          <w:szCs w:val="22"/>
          <w:u w:val="single"/>
          <w:lang w:eastAsia="en-US"/>
        </w:rPr>
        <w:t>Afati p</w:t>
      </w:r>
      <w:r w:rsidR="00586629" w:rsidRPr="008D38F2">
        <w:rPr>
          <w:rFonts w:ascii="Book Antiqua" w:eastAsiaTheme="minorHAnsi" w:hAnsi="Book Antiqua" w:cs="BookAntiqua"/>
          <w:sz w:val="22"/>
          <w:szCs w:val="22"/>
          <w:u w:val="single"/>
          <w:lang w:eastAsia="en-US"/>
        </w:rPr>
        <w:t>ë</w:t>
      </w:r>
      <w:r w:rsidR="00A65A50" w:rsidRPr="008D38F2">
        <w:rPr>
          <w:rFonts w:ascii="Book Antiqua" w:eastAsiaTheme="minorHAnsi" w:hAnsi="Book Antiqua" w:cs="BookAntiqua"/>
          <w:sz w:val="22"/>
          <w:szCs w:val="22"/>
          <w:u w:val="single"/>
          <w:lang w:eastAsia="en-US"/>
        </w:rPr>
        <w:t>r dor</w:t>
      </w:r>
      <w:r w:rsidR="00586629" w:rsidRPr="008D38F2">
        <w:rPr>
          <w:rFonts w:ascii="Book Antiqua" w:eastAsiaTheme="minorHAnsi" w:hAnsi="Book Antiqua" w:cs="BookAntiqua"/>
          <w:sz w:val="22"/>
          <w:szCs w:val="22"/>
          <w:u w:val="single"/>
          <w:lang w:eastAsia="en-US"/>
        </w:rPr>
        <w:t>ë</w:t>
      </w:r>
      <w:r w:rsidR="00A65A50" w:rsidRPr="008D38F2">
        <w:rPr>
          <w:rFonts w:ascii="Book Antiqua" w:eastAsiaTheme="minorHAnsi" w:hAnsi="Book Antiqua" w:cs="BookAntiqua"/>
          <w:sz w:val="22"/>
          <w:szCs w:val="22"/>
          <w:u w:val="single"/>
          <w:lang w:eastAsia="en-US"/>
        </w:rPr>
        <w:t>zimin e projekt propozimeve n</w:t>
      </w:r>
      <w:r w:rsidR="00586629" w:rsidRPr="008D38F2">
        <w:rPr>
          <w:rFonts w:ascii="Book Antiqua" w:eastAsiaTheme="minorHAnsi" w:hAnsi="Book Antiqua" w:cs="BookAntiqua"/>
          <w:sz w:val="22"/>
          <w:szCs w:val="22"/>
          <w:u w:val="single"/>
          <w:lang w:eastAsia="en-US"/>
        </w:rPr>
        <w:t>ë</w:t>
      </w:r>
      <w:r w:rsidR="00EA417B">
        <w:rPr>
          <w:rFonts w:ascii="Book Antiqua" w:eastAsiaTheme="minorHAnsi" w:hAnsi="Book Antiqua" w:cs="BookAntiqua"/>
          <w:sz w:val="22"/>
          <w:szCs w:val="22"/>
          <w:u w:val="single"/>
          <w:lang w:eastAsia="en-US"/>
        </w:rPr>
        <w:t xml:space="preserve"> MZHR</w:t>
      </w:r>
    </w:p>
    <w:p w14:paraId="7CF898D0" w14:textId="363E5E5F" w:rsidR="00304350" w:rsidRPr="00A65A50" w:rsidRDefault="00927628" w:rsidP="00304350">
      <w:pPr>
        <w:spacing w:before="60" w:after="6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04</w:t>
      </w:r>
      <w:r w:rsidR="00EA417B">
        <w:rPr>
          <w:rFonts w:ascii="Book Antiqua" w:eastAsiaTheme="minorHAnsi" w:hAnsi="Book Antiqua" w:cs="BookAntiqua"/>
          <w:sz w:val="22"/>
          <w:szCs w:val="22"/>
          <w:lang w:eastAsia="en-US"/>
        </w:rPr>
        <w:t xml:space="preserve"> </w:t>
      </w:r>
      <w:r>
        <w:rPr>
          <w:rFonts w:ascii="Book Antiqua" w:eastAsiaTheme="minorHAnsi" w:hAnsi="Book Antiqua" w:cs="BookAntiqua"/>
          <w:sz w:val="22"/>
          <w:szCs w:val="22"/>
          <w:lang w:eastAsia="en-US"/>
        </w:rPr>
        <w:t>Shtat</w:t>
      </w:r>
      <w:r w:rsidR="007512C5">
        <w:rPr>
          <w:rFonts w:ascii="Book Antiqua" w:eastAsiaTheme="minorHAnsi" w:hAnsi="Book Antiqua" w:cs="BookAntiqua"/>
          <w:sz w:val="22"/>
          <w:szCs w:val="22"/>
          <w:lang w:eastAsia="en-US"/>
        </w:rPr>
        <w:t>or 2019</w:t>
      </w:r>
      <w:r w:rsidR="00A65A50">
        <w:rPr>
          <w:rFonts w:ascii="Book Antiqua" w:eastAsiaTheme="minorHAnsi" w:hAnsi="Book Antiqua" w:cs="BookAntiqua"/>
          <w:sz w:val="22"/>
          <w:szCs w:val="22"/>
          <w:lang w:eastAsia="en-US"/>
        </w:rPr>
        <w:tab/>
      </w:r>
      <w:r w:rsidR="00304350" w:rsidRPr="00A65A50">
        <w:rPr>
          <w:rFonts w:ascii="Book Antiqua" w:eastAsiaTheme="minorHAnsi" w:hAnsi="Book Antiqua" w:cs="BookAntiqua"/>
          <w:sz w:val="22"/>
          <w:szCs w:val="22"/>
          <w:lang w:eastAsia="en-US"/>
        </w:rPr>
        <w:tab/>
        <w:t>-</w:t>
      </w:r>
      <w:r w:rsidR="00304350" w:rsidRPr="00A65A50">
        <w:rPr>
          <w:rFonts w:ascii="Book Antiqua" w:eastAsiaTheme="minorHAnsi" w:hAnsi="Book Antiqua" w:cs="BookAntiqua"/>
          <w:sz w:val="22"/>
          <w:szCs w:val="22"/>
          <w:lang w:eastAsia="en-US"/>
        </w:rPr>
        <w:tab/>
        <w:t>Vler</w:t>
      </w:r>
      <w:r w:rsidR="00586629">
        <w:rPr>
          <w:rFonts w:ascii="Book Antiqua" w:eastAsiaTheme="minorHAnsi" w:hAnsi="Book Antiqua" w:cs="BookAntiqua"/>
          <w:sz w:val="22"/>
          <w:szCs w:val="22"/>
          <w:lang w:eastAsia="en-US"/>
        </w:rPr>
        <w:t>ë</w:t>
      </w:r>
      <w:r w:rsidR="00304350" w:rsidRPr="00A65A50">
        <w:rPr>
          <w:rFonts w:ascii="Book Antiqua" w:eastAsiaTheme="minorHAnsi" w:hAnsi="Book Antiqua" w:cs="BookAntiqua"/>
          <w:sz w:val="22"/>
          <w:szCs w:val="22"/>
          <w:lang w:eastAsia="en-US"/>
        </w:rPr>
        <w:t>simi i kri</w:t>
      </w:r>
      <w:r w:rsidR="00A65A50">
        <w:rPr>
          <w:rFonts w:ascii="Book Antiqua" w:eastAsiaTheme="minorHAnsi" w:hAnsi="Book Antiqua" w:cs="BookAntiqua"/>
          <w:sz w:val="22"/>
          <w:szCs w:val="22"/>
          <w:lang w:eastAsia="en-US"/>
        </w:rPr>
        <w:t>tereve procedurale dhe njoftimi</w:t>
      </w:r>
      <w:r w:rsidR="00304350" w:rsidRPr="00A65A50">
        <w:rPr>
          <w:rFonts w:ascii="Book Antiqua" w:eastAsiaTheme="minorHAnsi" w:hAnsi="Book Antiqua" w:cs="BookAntiqua"/>
          <w:sz w:val="22"/>
          <w:szCs w:val="22"/>
          <w:lang w:eastAsia="en-US"/>
        </w:rPr>
        <w:t xml:space="preserve"> </w:t>
      </w:r>
      <w:r w:rsidR="00A65A50">
        <w:rPr>
          <w:rFonts w:ascii="Book Antiqua" w:eastAsiaTheme="minorHAnsi" w:hAnsi="Book Antiqua" w:cs="BookAntiqua"/>
          <w:sz w:val="22"/>
          <w:szCs w:val="22"/>
          <w:lang w:eastAsia="en-US"/>
        </w:rPr>
        <w:t>i</w:t>
      </w:r>
      <w:r w:rsidR="00304350" w:rsidRPr="00A65A50">
        <w:rPr>
          <w:rFonts w:ascii="Book Antiqua" w:eastAsiaTheme="minorHAnsi" w:hAnsi="Book Antiqua" w:cs="BookAntiqua"/>
          <w:sz w:val="22"/>
          <w:szCs w:val="22"/>
          <w:lang w:eastAsia="en-US"/>
        </w:rPr>
        <w:t xml:space="preserve"> pal</w:t>
      </w:r>
      <w:r w:rsidR="00586629">
        <w:rPr>
          <w:rFonts w:ascii="Book Antiqua" w:eastAsiaTheme="minorHAnsi" w:hAnsi="Book Antiqua" w:cs="BookAntiqua"/>
          <w:sz w:val="22"/>
          <w:szCs w:val="22"/>
          <w:lang w:eastAsia="en-US"/>
        </w:rPr>
        <w:t>ë</w:t>
      </w:r>
      <w:r w:rsidR="00304350" w:rsidRPr="00A65A50">
        <w:rPr>
          <w:rFonts w:ascii="Book Antiqua" w:eastAsiaTheme="minorHAnsi" w:hAnsi="Book Antiqua" w:cs="BookAntiqua"/>
          <w:sz w:val="22"/>
          <w:szCs w:val="22"/>
          <w:lang w:eastAsia="en-US"/>
        </w:rPr>
        <w:t>ve</w:t>
      </w:r>
    </w:p>
    <w:p w14:paraId="3653087C" w14:textId="66870F88" w:rsidR="00A65A50" w:rsidRDefault="00927628" w:rsidP="00304350">
      <w:pPr>
        <w:spacing w:before="60" w:after="6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09</w:t>
      </w:r>
      <w:r w:rsidR="00EA7800">
        <w:rPr>
          <w:rFonts w:ascii="Book Antiqua" w:eastAsiaTheme="minorHAnsi" w:hAnsi="Book Antiqua" w:cs="BookAntiqua"/>
          <w:sz w:val="22"/>
          <w:szCs w:val="22"/>
          <w:lang w:eastAsia="en-US"/>
        </w:rPr>
        <w:t xml:space="preserve"> </w:t>
      </w:r>
      <w:r>
        <w:rPr>
          <w:rFonts w:ascii="Book Antiqua" w:eastAsiaTheme="minorHAnsi" w:hAnsi="Book Antiqua" w:cs="BookAntiqua"/>
          <w:sz w:val="22"/>
          <w:szCs w:val="22"/>
          <w:lang w:eastAsia="en-US"/>
        </w:rPr>
        <w:t>Shtator</w:t>
      </w:r>
      <w:r w:rsidR="00EA7800">
        <w:rPr>
          <w:rFonts w:ascii="Book Antiqua" w:eastAsiaTheme="minorHAnsi" w:hAnsi="Book Antiqua" w:cs="BookAntiqua"/>
          <w:sz w:val="22"/>
          <w:szCs w:val="22"/>
          <w:lang w:eastAsia="en-US"/>
        </w:rPr>
        <w:t xml:space="preserve"> 2019</w:t>
      </w:r>
      <w:r w:rsidR="00A65A50">
        <w:rPr>
          <w:rFonts w:ascii="Book Antiqua" w:eastAsiaTheme="minorHAnsi" w:hAnsi="Book Antiqua" w:cs="BookAntiqua"/>
          <w:sz w:val="22"/>
          <w:szCs w:val="22"/>
          <w:lang w:eastAsia="en-US"/>
        </w:rPr>
        <w:tab/>
      </w:r>
      <w:r w:rsidR="002C0BF2">
        <w:rPr>
          <w:rFonts w:ascii="Book Antiqua" w:eastAsiaTheme="minorHAnsi" w:hAnsi="Book Antiqua" w:cs="BookAntiqua"/>
          <w:sz w:val="22"/>
          <w:szCs w:val="22"/>
          <w:lang w:eastAsia="en-US"/>
        </w:rPr>
        <w:tab/>
      </w:r>
      <w:r w:rsidR="00304350" w:rsidRPr="00A65A50">
        <w:rPr>
          <w:rFonts w:ascii="Book Antiqua" w:eastAsiaTheme="minorHAnsi" w:hAnsi="Book Antiqua" w:cs="BookAntiqua"/>
          <w:sz w:val="22"/>
          <w:szCs w:val="22"/>
          <w:lang w:eastAsia="en-US"/>
        </w:rPr>
        <w:t xml:space="preserve">- </w:t>
      </w:r>
      <w:r w:rsidR="00304350" w:rsidRPr="00A65A50">
        <w:rPr>
          <w:rFonts w:ascii="Book Antiqua" w:eastAsiaTheme="minorHAnsi" w:hAnsi="Book Antiqua" w:cs="BookAntiqua"/>
          <w:sz w:val="22"/>
          <w:szCs w:val="22"/>
          <w:lang w:eastAsia="en-US"/>
        </w:rPr>
        <w:tab/>
      </w:r>
      <w:r w:rsidR="00A65A50">
        <w:rPr>
          <w:rFonts w:ascii="Book Antiqua" w:eastAsiaTheme="minorHAnsi" w:hAnsi="Book Antiqua" w:cs="BookAntiqua"/>
          <w:sz w:val="22"/>
          <w:szCs w:val="22"/>
          <w:lang w:eastAsia="en-US"/>
        </w:rPr>
        <w:t xml:space="preserve">Publikimi i </w:t>
      </w:r>
      <w:r w:rsidR="004832C4">
        <w:rPr>
          <w:rFonts w:ascii="Book Antiqua" w:eastAsiaTheme="minorHAnsi" w:hAnsi="Book Antiqua" w:cs="BookAntiqua"/>
          <w:sz w:val="22"/>
          <w:szCs w:val="22"/>
          <w:lang w:eastAsia="en-US"/>
        </w:rPr>
        <w:t xml:space="preserve">rezultateve paraprake, </w:t>
      </w:r>
      <w:r w:rsidR="00A65A50">
        <w:rPr>
          <w:rFonts w:ascii="Book Antiqua" w:eastAsiaTheme="minorHAnsi" w:hAnsi="Book Antiqua" w:cs="BookAntiqua"/>
          <w:sz w:val="22"/>
          <w:szCs w:val="22"/>
          <w:lang w:eastAsia="en-US"/>
        </w:rPr>
        <w:t xml:space="preserve">njoftimi i </w:t>
      </w:r>
      <w:proofErr w:type="spellStart"/>
      <w:r w:rsidR="00A65A50">
        <w:rPr>
          <w:rFonts w:ascii="Book Antiqua" w:eastAsiaTheme="minorHAnsi" w:hAnsi="Book Antiqua" w:cs="BookAntiqua"/>
          <w:sz w:val="22"/>
          <w:szCs w:val="22"/>
          <w:lang w:eastAsia="en-US"/>
        </w:rPr>
        <w:t>aplikant</w:t>
      </w:r>
      <w:r w:rsidR="00586629">
        <w:rPr>
          <w:rFonts w:ascii="Book Antiqua" w:eastAsiaTheme="minorHAnsi" w:hAnsi="Book Antiqua" w:cs="BookAntiqua"/>
          <w:sz w:val="22"/>
          <w:szCs w:val="22"/>
          <w:lang w:eastAsia="en-US"/>
        </w:rPr>
        <w:t>ë</w:t>
      </w:r>
      <w:r w:rsidR="00A65A50">
        <w:rPr>
          <w:rFonts w:ascii="Book Antiqua" w:eastAsiaTheme="minorHAnsi" w:hAnsi="Book Antiqua" w:cs="BookAntiqua"/>
          <w:sz w:val="22"/>
          <w:szCs w:val="22"/>
          <w:lang w:eastAsia="en-US"/>
        </w:rPr>
        <w:t>ve</w:t>
      </w:r>
      <w:proofErr w:type="spellEnd"/>
    </w:p>
    <w:p w14:paraId="598FE311" w14:textId="3228A749" w:rsidR="00A65A50" w:rsidRDefault="00927628" w:rsidP="00304350">
      <w:pPr>
        <w:spacing w:before="60" w:after="6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16</w:t>
      </w:r>
      <w:r w:rsidR="00EC5BE6">
        <w:rPr>
          <w:rFonts w:ascii="Book Antiqua" w:eastAsiaTheme="minorHAnsi" w:hAnsi="Book Antiqua" w:cs="BookAntiqua"/>
          <w:sz w:val="22"/>
          <w:szCs w:val="22"/>
          <w:lang w:eastAsia="en-US"/>
        </w:rPr>
        <w:t xml:space="preserve"> </w:t>
      </w:r>
      <w:r>
        <w:rPr>
          <w:rFonts w:ascii="Book Antiqua" w:eastAsiaTheme="minorHAnsi" w:hAnsi="Book Antiqua" w:cs="BookAntiqua"/>
          <w:sz w:val="22"/>
          <w:szCs w:val="22"/>
          <w:lang w:eastAsia="en-US"/>
        </w:rPr>
        <w:t>Shtator</w:t>
      </w:r>
      <w:r w:rsidR="00EA7800">
        <w:rPr>
          <w:rFonts w:ascii="Book Antiqua" w:eastAsiaTheme="minorHAnsi" w:hAnsi="Book Antiqua" w:cs="BookAntiqua"/>
          <w:sz w:val="22"/>
          <w:szCs w:val="22"/>
          <w:lang w:eastAsia="en-US"/>
        </w:rPr>
        <w:t xml:space="preserve"> 2019</w:t>
      </w:r>
      <w:r w:rsidR="00A65A50">
        <w:rPr>
          <w:rFonts w:ascii="Book Antiqua" w:eastAsiaTheme="minorHAnsi" w:hAnsi="Book Antiqua" w:cs="BookAntiqua"/>
          <w:sz w:val="22"/>
          <w:szCs w:val="22"/>
          <w:lang w:eastAsia="en-US"/>
        </w:rPr>
        <w:tab/>
      </w:r>
      <w:r w:rsidR="002C0BF2">
        <w:rPr>
          <w:rFonts w:ascii="Book Antiqua" w:eastAsiaTheme="minorHAnsi" w:hAnsi="Book Antiqua" w:cs="BookAntiqua"/>
          <w:sz w:val="22"/>
          <w:szCs w:val="22"/>
          <w:lang w:eastAsia="en-US"/>
        </w:rPr>
        <w:tab/>
      </w:r>
      <w:r w:rsidR="00A65A50">
        <w:rPr>
          <w:rFonts w:ascii="Book Antiqua" w:eastAsiaTheme="minorHAnsi" w:hAnsi="Book Antiqua" w:cs="BookAntiqua"/>
          <w:sz w:val="22"/>
          <w:szCs w:val="22"/>
          <w:lang w:eastAsia="en-US"/>
        </w:rPr>
        <w:t>-</w:t>
      </w:r>
      <w:r w:rsidR="00A65A50">
        <w:rPr>
          <w:rFonts w:ascii="Book Antiqua" w:eastAsiaTheme="minorHAnsi" w:hAnsi="Book Antiqua" w:cs="BookAntiqua"/>
          <w:sz w:val="22"/>
          <w:szCs w:val="22"/>
          <w:lang w:eastAsia="en-US"/>
        </w:rPr>
        <w:tab/>
        <w:t>Afati p</w:t>
      </w:r>
      <w:r w:rsidR="00586629">
        <w:rPr>
          <w:rFonts w:ascii="Book Antiqua" w:eastAsiaTheme="minorHAnsi" w:hAnsi="Book Antiqua" w:cs="BookAntiqua"/>
          <w:sz w:val="22"/>
          <w:szCs w:val="22"/>
          <w:lang w:eastAsia="en-US"/>
        </w:rPr>
        <w:t>ë</w:t>
      </w:r>
      <w:r w:rsidR="00A65A50">
        <w:rPr>
          <w:rFonts w:ascii="Book Antiqua" w:eastAsiaTheme="minorHAnsi" w:hAnsi="Book Antiqua" w:cs="BookAntiqua"/>
          <w:sz w:val="22"/>
          <w:szCs w:val="22"/>
          <w:lang w:eastAsia="en-US"/>
        </w:rPr>
        <w:t>r dor</w:t>
      </w:r>
      <w:r w:rsidR="00586629">
        <w:rPr>
          <w:rFonts w:ascii="Book Antiqua" w:eastAsiaTheme="minorHAnsi" w:hAnsi="Book Antiqua" w:cs="BookAntiqua"/>
          <w:sz w:val="22"/>
          <w:szCs w:val="22"/>
          <w:lang w:eastAsia="en-US"/>
        </w:rPr>
        <w:t>ë</w:t>
      </w:r>
      <w:r w:rsidR="00A65A50">
        <w:rPr>
          <w:rFonts w:ascii="Book Antiqua" w:eastAsiaTheme="minorHAnsi" w:hAnsi="Book Antiqua" w:cs="BookAntiqua"/>
          <w:sz w:val="22"/>
          <w:szCs w:val="22"/>
          <w:lang w:eastAsia="en-US"/>
        </w:rPr>
        <w:t>zimin e ankesave</w:t>
      </w:r>
    </w:p>
    <w:p w14:paraId="13EF541F" w14:textId="52F67AE9" w:rsidR="004832C4" w:rsidRDefault="00EA7800" w:rsidP="00304350">
      <w:pPr>
        <w:spacing w:before="60" w:after="6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2</w:t>
      </w:r>
      <w:r w:rsidR="00927628">
        <w:rPr>
          <w:rFonts w:ascii="Book Antiqua" w:eastAsiaTheme="minorHAnsi" w:hAnsi="Book Antiqua" w:cs="BookAntiqua"/>
          <w:sz w:val="22"/>
          <w:szCs w:val="22"/>
          <w:lang w:eastAsia="en-US"/>
        </w:rPr>
        <w:t>0</w:t>
      </w:r>
      <w:r>
        <w:rPr>
          <w:rFonts w:ascii="Book Antiqua" w:eastAsiaTheme="minorHAnsi" w:hAnsi="Book Antiqua" w:cs="BookAntiqua"/>
          <w:sz w:val="22"/>
          <w:szCs w:val="22"/>
          <w:lang w:eastAsia="en-US"/>
        </w:rPr>
        <w:t xml:space="preserve"> </w:t>
      </w:r>
      <w:r w:rsidR="00927628">
        <w:rPr>
          <w:rFonts w:ascii="Book Antiqua" w:eastAsiaTheme="minorHAnsi" w:hAnsi="Book Antiqua" w:cs="BookAntiqua"/>
          <w:sz w:val="22"/>
          <w:szCs w:val="22"/>
          <w:lang w:eastAsia="en-US"/>
        </w:rPr>
        <w:t>Shtator</w:t>
      </w:r>
      <w:r>
        <w:rPr>
          <w:rFonts w:ascii="Book Antiqua" w:eastAsiaTheme="minorHAnsi" w:hAnsi="Book Antiqua" w:cs="BookAntiqua"/>
          <w:sz w:val="22"/>
          <w:szCs w:val="22"/>
          <w:lang w:eastAsia="en-US"/>
        </w:rPr>
        <w:t xml:space="preserve">  2019</w:t>
      </w:r>
      <w:r w:rsidR="002C0BF2">
        <w:rPr>
          <w:rFonts w:ascii="Book Antiqua" w:eastAsiaTheme="minorHAnsi" w:hAnsi="Book Antiqua" w:cs="BookAntiqua"/>
          <w:sz w:val="22"/>
          <w:szCs w:val="22"/>
          <w:lang w:eastAsia="en-US"/>
        </w:rPr>
        <w:tab/>
      </w:r>
      <w:r w:rsidR="000F5CDC">
        <w:rPr>
          <w:rFonts w:ascii="Book Antiqua" w:eastAsiaTheme="minorHAnsi" w:hAnsi="Book Antiqua" w:cs="BookAntiqua"/>
          <w:sz w:val="22"/>
          <w:szCs w:val="22"/>
          <w:lang w:eastAsia="en-US"/>
        </w:rPr>
        <w:t xml:space="preserve">             </w:t>
      </w:r>
      <w:r w:rsidR="004832C4">
        <w:rPr>
          <w:rFonts w:ascii="Book Antiqua" w:eastAsiaTheme="minorHAnsi" w:hAnsi="Book Antiqua" w:cs="BookAntiqua"/>
          <w:sz w:val="22"/>
          <w:szCs w:val="22"/>
          <w:lang w:eastAsia="en-US"/>
        </w:rPr>
        <w:t>-</w:t>
      </w:r>
      <w:r w:rsidR="004832C4">
        <w:rPr>
          <w:rFonts w:ascii="Book Antiqua" w:eastAsiaTheme="minorHAnsi" w:hAnsi="Book Antiqua" w:cs="BookAntiqua"/>
          <w:sz w:val="22"/>
          <w:szCs w:val="22"/>
          <w:lang w:eastAsia="en-US"/>
        </w:rPr>
        <w:tab/>
        <w:t>Vendimi i Komisionit t</w:t>
      </w:r>
      <w:r w:rsidR="00586629">
        <w:rPr>
          <w:rFonts w:ascii="Book Antiqua" w:eastAsiaTheme="minorHAnsi" w:hAnsi="Book Antiqua" w:cs="BookAntiqua"/>
          <w:sz w:val="22"/>
          <w:szCs w:val="22"/>
          <w:lang w:eastAsia="en-US"/>
        </w:rPr>
        <w:t>ë</w:t>
      </w:r>
      <w:r w:rsidR="004832C4">
        <w:rPr>
          <w:rFonts w:ascii="Book Antiqua" w:eastAsiaTheme="minorHAnsi" w:hAnsi="Book Antiqua" w:cs="BookAntiqua"/>
          <w:sz w:val="22"/>
          <w:szCs w:val="22"/>
          <w:lang w:eastAsia="en-US"/>
        </w:rPr>
        <w:t xml:space="preserve"> Ankesave</w:t>
      </w:r>
    </w:p>
    <w:p w14:paraId="23CE2E6D" w14:textId="3709B2E5" w:rsidR="00304350" w:rsidRDefault="00EA7800" w:rsidP="004832C4">
      <w:pPr>
        <w:spacing w:before="60" w:after="6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2</w:t>
      </w:r>
      <w:r w:rsidR="00927628">
        <w:rPr>
          <w:rFonts w:ascii="Book Antiqua" w:eastAsiaTheme="minorHAnsi" w:hAnsi="Book Antiqua" w:cs="BookAntiqua"/>
          <w:sz w:val="22"/>
          <w:szCs w:val="22"/>
          <w:lang w:eastAsia="en-US"/>
        </w:rPr>
        <w:t>5</w:t>
      </w:r>
      <w:r w:rsidR="004832C4">
        <w:rPr>
          <w:rFonts w:ascii="Book Antiqua" w:eastAsiaTheme="minorHAnsi" w:hAnsi="Book Antiqua" w:cs="BookAntiqua"/>
          <w:sz w:val="22"/>
          <w:szCs w:val="22"/>
          <w:lang w:eastAsia="en-US"/>
        </w:rPr>
        <w:t xml:space="preserve"> </w:t>
      </w:r>
      <w:r w:rsidR="00927628">
        <w:rPr>
          <w:rFonts w:ascii="Book Antiqua" w:eastAsiaTheme="minorHAnsi" w:hAnsi="Book Antiqua" w:cs="BookAntiqua"/>
          <w:sz w:val="22"/>
          <w:szCs w:val="22"/>
          <w:lang w:eastAsia="en-US"/>
        </w:rPr>
        <w:t>Shtator</w:t>
      </w:r>
      <w:r>
        <w:rPr>
          <w:rFonts w:ascii="Book Antiqua" w:eastAsiaTheme="minorHAnsi" w:hAnsi="Book Antiqua" w:cs="BookAntiqua"/>
          <w:sz w:val="22"/>
          <w:szCs w:val="22"/>
          <w:lang w:eastAsia="en-US"/>
        </w:rPr>
        <w:t xml:space="preserve"> 2019</w:t>
      </w:r>
      <w:r w:rsidR="004832C4">
        <w:rPr>
          <w:rFonts w:ascii="Book Antiqua" w:eastAsiaTheme="minorHAnsi" w:hAnsi="Book Antiqua" w:cs="BookAntiqua"/>
          <w:sz w:val="22"/>
          <w:szCs w:val="22"/>
          <w:lang w:eastAsia="en-US"/>
        </w:rPr>
        <w:tab/>
      </w:r>
      <w:r w:rsidR="002C0BF2">
        <w:rPr>
          <w:rFonts w:ascii="Book Antiqua" w:eastAsiaTheme="minorHAnsi" w:hAnsi="Book Antiqua" w:cs="BookAntiqua"/>
          <w:sz w:val="22"/>
          <w:szCs w:val="22"/>
          <w:lang w:eastAsia="en-US"/>
        </w:rPr>
        <w:tab/>
      </w:r>
      <w:r w:rsidR="004832C4">
        <w:rPr>
          <w:rFonts w:ascii="Book Antiqua" w:eastAsiaTheme="minorHAnsi" w:hAnsi="Book Antiqua" w:cs="BookAntiqua"/>
          <w:sz w:val="22"/>
          <w:szCs w:val="22"/>
          <w:lang w:eastAsia="en-US"/>
        </w:rPr>
        <w:t xml:space="preserve">- </w:t>
      </w:r>
      <w:r w:rsidR="004832C4">
        <w:rPr>
          <w:rFonts w:ascii="Book Antiqua" w:eastAsiaTheme="minorHAnsi" w:hAnsi="Book Antiqua" w:cs="BookAntiqua"/>
          <w:sz w:val="22"/>
          <w:szCs w:val="22"/>
          <w:lang w:eastAsia="en-US"/>
        </w:rPr>
        <w:tab/>
        <w:t>N</w:t>
      </w:r>
      <w:r w:rsidR="00586629">
        <w:rPr>
          <w:rFonts w:ascii="Book Antiqua" w:eastAsiaTheme="minorHAnsi" w:hAnsi="Book Antiqua" w:cs="BookAntiqua"/>
          <w:sz w:val="22"/>
          <w:szCs w:val="22"/>
          <w:lang w:eastAsia="en-US"/>
        </w:rPr>
        <w:t>ë</w:t>
      </w:r>
      <w:r w:rsidR="004832C4">
        <w:rPr>
          <w:rFonts w:ascii="Book Antiqua" w:eastAsiaTheme="minorHAnsi" w:hAnsi="Book Antiqua" w:cs="BookAntiqua"/>
          <w:sz w:val="22"/>
          <w:szCs w:val="22"/>
          <w:lang w:eastAsia="en-US"/>
        </w:rPr>
        <w:t>nshkrimi i kontratave</w:t>
      </w:r>
    </w:p>
    <w:p w14:paraId="58BFDB27" w14:textId="71956460" w:rsidR="00927628" w:rsidRDefault="00927628" w:rsidP="004832C4">
      <w:pPr>
        <w:spacing w:before="60" w:after="6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(25</w:t>
      </w:r>
      <w:r w:rsidR="002C0BF2">
        <w:rPr>
          <w:rFonts w:ascii="Book Antiqua" w:eastAsiaTheme="minorHAnsi" w:hAnsi="Book Antiqua" w:cs="BookAntiqua"/>
          <w:sz w:val="22"/>
          <w:szCs w:val="22"/>
          <w:lang w:eastAsia="en-US"/>
        </w:rPr>
        <w:t xml:space="preserve"> </w:t>
      </w:r>
      <w:r>
        <w:rPr>
          <w:rFonts w:ascii="Book Antiqua" w:eastAsiaTheme="minorHAnsi" w:hAnsi="Book Antiqua" w:cs="BookAntiqua"/>
          <w:sz w:val="22"/>
          <w:szCs w:val="22"/>
          <w:lang w:eastAsia="en-US"/>
        </w:rPr>
        <w:t>Shtator</w:t>
      </w:r>
      <w:r w:rsidR="00EA7800">
        <w:rPr>
          <w:rFonts w:ascii="Book Antiqua" w:eastAsiaTheme="minorHAnsi" w:hAnsi="Book Antiqua" w:cs="BookAntiqua"/>
          <w:sz w:val="22"/>
          <w:szCs w:val="22"/>
          <w:lang w:eastAsia="en-US"/>
        </w:rPr>
        <w:t xml:space="preserve"> 2019</w:t>
      </w:r>
      <w:r>
        <w:rPr>
          <w:rFonts w:ascii="Book Antiqua" w:eastAsiaTheme="minorHAnsi" w:hAnsi="Book Antiqua" w:cs="BookAntiqua"/>
          <w:sz w:val="22"/>
          <w:szCs w:val="22"/>
          <w:lang w:eastAsia="en-US"/>
        </w:rPr>
        <w:t xml:space="preserve"> - </w:t>
      </w:r>
      <w:r w:rsidR="00505062">
        <w:rPr>
          <w:rFonts w:ascii="Book Antiqua" w:eastAsiaTheme="minorHAnsi" w:hAnsi="Book Antiqua" w:cs="BookAntiqua"/>
          <w:sz w:val="22"/>
          <w:szCs w:val="22"/>
          <w:lang w:eastAsia="en-US"/>
        </w:rPr>
        <w:t xml:space="preserve"> </w:t>
      </w:r>
    </w:p>
    <w:p w14:paraId="79CA9F13" w14:textId="50DF4D44" w:rsidR="000D7F84" w:rsidRDefault="000D7F84" w:rsidP="000D7F84">
      <w:pPr>
        <w:spacing w:before="60" w:after="60"/>
        <w:ind w:left="2880" w:hanging="288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24</w:t>
      </w:r>
      <w:r w:rsidR="00927628">
        <w:rPr>
          <w:rFonts w:ascii="Book Antiqua" w:eastAsiaTheme="minorHAnsi" w:hAnsi="Book Antiqua" w:cs="BookAntiqua"/>
          <w:sz w:val="22"/>
          <w:szCs w:val="22"/>
          <w:lang w:eastAsia="en-US"/>
        </w:rPr>
        <w:t xml:space="preserve"> </w:t>
      </w:r>
      <w:r>
        <w:rPr>
          <w:rFonts w:ascii="Book Antiqua" w:eastAsiaTheme="minorHAnsi" w:hAnsi="Book Antiqua" w:cs="BookAntiqua"/>
          <w:sz w:val="22"/>
          <w:szCs w:val="22"/>
          <w:lang w:eastAsia="en-US"/>
        </w:rPr>
        <w:t>Dhjetor</w:t>
      </w:r>
      <w:r w:rsidR="00927628">
        <w:rPr>
          <w:rFonts w:ascii="Book Antiqua" w:eastAsiaTheme="minorHAnsi" w:hAnsi="Book Antiqua" w:cs="BookAntiqua"/>
          <w:sz w:val="22"/>
          <w:szCs w:val="22"/>
          <w:lang w:eastAsia="en-US"/>
        </w:rPr>
        <w:t xml:space="preserve"> 20</w:t>
      </w:r>
      <w:r>
        <w:rPr>
          <w:rFonts w:ascii="Book Antiqua" w:eastAsiaTheme="minorHAnsi" w:hAnsi="Book Antiqua" w:cs="BookAntiqua"/>
          <w:sz w:val="22"/>
          <w:szCs w:val="22"/>
          <w:lang w:eastAsia="en-US"/>
        </w:rPr>
        <w:t>19</w:t>
      </w:r>
      <w:bookmarkStart w:id="0" w:name="_GoBack"/>
      <w:bookmarkEnd w:id="0"/>
      <w:r w:rsidR="00927628">
        <w:rPr>
          <w:rFonts w:ascii="Book Antiqua" w:eastAsiaTheme="minorHAnsi" w:hAnsi="Book Antiqua" w:cs="BookAntiqua"/>
          <w:sz w:val="22"/>
          <w:szCs w:val="22"/>
          <w:lang w:eastAsia="en-US"/>
        </w:rPr>
        <w:t>)</w:t>
      </w:r>
      <w:r w:rsidR="00505062">
        <w:rPr>
          <w:rFonts w:ascii="Book Antiqua" w:eastAsiaTheme="minorHAnsi" w:hAnsi="Book Antiqua" w:cs="BookAntiqua"/>
          <w:sz w:val="22"/>
          <w:szCs w:val="22"/>
          <w:lang w:eastAsia="en-US"/>
        </w:rPr>
        <w:tab/>
      </w:r>
      <w:r w:rsidR="005C2F8A">
        <w:rPr>
          <w:rFonts w:ascii="Book Antiqua" w:eastAsiaTheme="minorHAnsi" w:hAnsi="Book Antiqua" w:cs="BookAntiqua"/>
          <w:sz w:val="22"/>
          <w:szCs w:val="22"/>
          <w:lang w:eastAsia="en-US"/>
        </w:rPr>
        <w:t>-</w:t>
      </w:r>
      <w:r w:rsidR="005C2F8A">
        <w:rPr>
          <w:rFonts w:ascii="Book Antiqua" w:eastAsiaTheme="minorHAnsi" w:hAnsi="Book Antiqua" w:cs="BookAntiqua"/>
          <w:sz w:val="22"/>
          <w:szCs w:val="22"/>
          <w:lang w:eastAsia="en-US"/>
        </w:rPr>
        <w:tab/>
        <w:t>Periudha e z</w:t>
      </w:r>
      <w:r w:rsidR="002C0BF2">
        <w:rPr>
          <w:rFonts w:ascii="Book Antiqua" w:eastAsiaTheme="minorHAnsi" w:hAnsi="Book Antiqua" w:cs="BookAntiqua"/>
          <w:sz w:val="22"/>
          <w:szCs w:val="22"/>
          <w:lang w:eastAsia="en-US"/>
        </w:rPr>
        <w:t>batimit</w:t>
      </w:r>
      <w:r w:rsidR="00505062">
        <w:rPr>
          <w:rFonts w:ascii="Book Antiqua" w:eastAsiaTheme="minorHAnsi" w:hAnsi="Book Antiqua" w:cs="BookAntiqua"/>
          <w:sz w:val="22"/>
          <w:szCs w:val="22"/>
          <w:lang w:eastAsia="en-US"/>
        </w:rPr>
        <w:t xml:space="preserve"> </w:t>
      </w:r>
    </w:p>
    <w:p w14:paraId="56EB0841" w14:textId="216036B2" w:rsidR="002C0BF2" w:rsidRPr="00927628" w:rsidRDefault="000D7F84" w:rsidP="000D7F84">
      <w:pPr>
        <w:spacing w:before="60" w:after="60"/>
        <w:ind w:left="2880" w:hanging="288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24.12.2019</w:t>
      </w:r>
      <w:r>
        <w:rPr>
          <w:rFonts w:ascii="Book Antiqua" w:eastAsiaTheme="minorHAnsi" w:hAnsi="Book Antiqua" w:cs="BookAntiqua"/>
          <w:sz w:val="22"/>
          <w:szCs w:val="22"/>
          <w:lang w:eastAsia="en-US"/>
        </w:rPr>
        <w:tab/>
        <w:t xml:space="preserve">- </w:t>
      </w:r>
      <w:r>
        <w:rPr>
          <w:rFonts w:ascii="Book Antiqua" w:eastAsiaTheme="minorHAnsi" w:hAnsi="Book Antiqua" w:cs="BookAntiqua"/>
          <w:sz w:val="22"/>
          <w:szCs w:val="22"/>
          <w:lang w:eastAsia="en-US"/>
        </w:rPr>
        <w:tab/>
      </w:r>
      <w:r w:rsidR="002C0BF2" w:rsidRPr="00927628">
        <w:rPr>
          <w:rFonts w:ascii="Book Antiqua" w:eastAsiaTheme="minorHAnsi" w:hAnsi="Book Antiqua" w:cs="BookAntiqua"/>
          <w:sz w:val="22"/>
          <w:szCs w:val="22"/>
          <w:lang w:eastAsia="en-US"/>
        </w:rPr>
        <w:t>Dor</w:t>
      </w:r>
      <w:r w:rsidR="00586629" w:rsidRPr="00927628">
        <w:rPr>
          <w:rFonts w:ascii="Book Antiqua" w:eastAsiaTheme="minorHAnsi" w:hAnsi="Book Antiqua" w:cs="BookAntiqua"/>
          <w:sz w:val="22"/>
          <w:szCs w:val="22"/>
          <w:lang w:eastAsia="en-US"/>
        </w:rPr>
        <w:t>ë</w:t>
      </w:r>
      <w:r w:rsidR="002C0BF2" w:rsidRPr="00927628">
        <w:rPr>
          <w:rFonts w:ascii="Book Antiqua" w:eastAsiaTheme="minorHAnsi" w:hAnsi="Book Antiqua" w:cs="BookAntiqua"/>
          <w:sz w:val="22"/>
          <w:szCs w:val="22"/>
          <w:lang w:eastAsia="en-US"/>
        </w:rPr>
        <w:t>zimi i raportit p</w:t>
      </w:r>
      <w:r w:rsidR="00586629" w:rsidRPr="00927628">
        <w:rPr>
          <w:rFonts w:ascii="Book Antiqua" w:eastAsiaTheme="minorHAnsi" w:hAnsi="Book Antiqua" w:cs="BookAntiqua"/>
          <w:sz w:val="22"/>
          <w:szCs w:val="22"/>
          <w:lang w:eastAsia="en-US"/>
        </w:rPr>
        <w:t>ë</w:t>
      </w:r>
      <w:r w:rsidR="002C0BF2" w:rsidRPr="00927628">
        <w:rPr>
          <w:rFonts w:ascii="Book Antiqua" w:eastAsiaTheme="minorHAnsi" w:hAnsi="Book Antiqua" w:cs="BookAntiqua"/>
          <w:sz w:val="22"/>
          <w:szCs w:val="22"/>
          <w:lang w:eastAsia="en-US"/>
        </w:rPr>
        <w:t>rfundimtar</w:t>
      </w:r>
      <w:r w:rsidR="00927628" w:rsidRPr="00927628">
        <w:rPr>
          <w:rFonts w:ascii="Book Antiqua" w:eastAsiaTheme="minorHAnsi" w:hAnsi="Book Antiqua" w:cs="BookAntiqua"/>
          <w:sz w:val="22"/>
          <w:szCs w:val="22"/>
          <w:lang w:eastAsia="en-US"/>
        </w:rPr>
        <w:t xml:space="preserve"> pas përfundimit të projektit</w:t>
      </w:r>
    </w:p>
    <w:p w14:paraId="4D061780" w14:textId="7DD42E68" w:rsidR="002C0BF2" w:rsidRDefault="002C0BF2" w:rsidP="00505062">
      <w:pPr>
        <w:tabs>
          <w:tab w:val="left" w:pos="720"/>
          <w:tab w:val="left" w:pos="1140"/>
        </w:tabs>
        <w:spacing w:before="60" w:after="6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lastRenderedPageBreak/>
        <w:tab/>
      </w:r>
      <w:r w:rsidR="00505062">
        <w:rPr>
          <w:rFonts w:ascii="Book Antiqua" w:eastAsiaTheme="minorHAnsi" w:hAnsi="Book Antiqua" w:cs="BookAntiqua"/>
          <w:sz w:val="22"/>
          <w:szCs w:val="22"/>
          <w:lang w:eastAsia="en-US"/>
        </w:rPr>
        <w:tab/>
      </w:r>
    </w:p>
    <w:p w14:paraId="185B094C" w14:textId="77777777" w:rsidR="00D01204" w:rsidRDefault="00D01204" w:rsidP="004832C4">
      <w:pPr>
        <w:spacing w:before="60" w:after="60"/>
        <w:jc w:val="both"/>
        <w:rPr>
          <w:rFonts w:ascii="Book Antiqua" w:eastAsiaTheme="minorHAnsi" w:hAnsi="Book Antiqua" w:cs="BookAntiqua"/>
          <w:sz w:val="22"/>
          <w:szCs w:val="22"/>
          <w:lang w:eastAsia="en-US"/>
        </w:rPr>
      </w:pPr>
    </w:p>
    <w:p w14:paraId="77807A5A" w14:textId="77777777" w:rsidR="00D01204" w:rsidRPr="004832C4" w:rsidRDefault="00D01204" w:rsidP="004832C4">
      <w:pPr>
        <w:spacing w:before="60" w:after="60"/>
        <w:jc w:val="both"/>
        <w:rPr>
          <w:rFonts w:ascii="Book Antiqua" w:eastAsiaTheme="minorHAnsi" w:hAnsi="Book Antiqua" w:cs="BookAntiqua"/>
          <w:sz w:val="22"/>
          <w:szCs w:val="22"/>
          <w:lang w:eastAsia="en-US"/>
        </w:rPr>
      </w:pPr>
    </w:p>
    <w:p w14:paraId="042DB41B" w14:textId="12F7B3B8" w:rsidR="00304350" w:rsidRPr="004832C4" w:rsidRDefault="00304350" w:rsidP="004832C4">
      <w:pPr>
        <w:pStyle w:val="ListParagraph"/>
        <w:numPr>
          <w:ilvl w:val="0"/>
          <w:numId w:val="5"/>
        </w:numPr>
        <w:autoSpaceDE w:val="0"/>
        <w:autoSpaceDN w:val="0"/>
        <w:adjustRightInd w:val="0"/>
        <w:jc w:val="both"/>
        <w:rPr>
          <w:rFonts w:ascii="Book Antiqua" w:eastAsiaTheme="minorHAnsi" w:hAnsi="Book Antiqua" w:cs="BookAntiqua"/>
          <w:b/>
          <w:color w:val="000000"/>
          <w:sz w:val="22"/>
          <w:szCs w:val="22"/>
          <w:lang w:eastAsia="en-US"/>
        </w:rPr>
      </w:pPr>
      <w:r w:rsidRPr="004832C4">
        <w:rPr>
          <w:rFonts w:ascii="Book Antiqua" w:eastAsiaTheme="minorHAnsi" w:hAnsi="Book Antiqua" w:cs="BookAntiqua"/>
          <w:b/>
          <w:color w:val="000000"/>
          <w:sz w:val="22"/>
          <w:szCs w:val="22"/>
          <w:lang w:eastAsia="en-US"/>
        </w:rPr>
        <w:t xml:space="preserve">Lista e </w:t>
      </w:r>
      <w:r w:rsidR="004832C4" w:rsidRPr="004832C4">
        <w:rPr>
          <w:rFonts w:ascii="Book Antiqua" w:eastAsiaTheme="minorHAnsi" w:hAnsi="Book Antiqua" w:cs="BookAntiqua"/>
          <w:b/>
          <w:color w:val="000000"/>
          <w:sz w:val="22"/>
          <w:szCs w:val="22"/>
          <w:lang w:eastAsia="en-US"/>
        </w:rPr>
        <w:t>plotë të dokumenteve të nevojsh</w:t>
      </w:r>
      <w:r w:rsidRPr="004832C4">
        <w:rPr>
          <w:rFonts w:ascii="Book Antiqua" w:eastAsiaTheme="minorHAnsi" w:hAnsi="Book Antiqua" w:cs="BookAntiqua"/>
          <w:b/>
          <w:color w:val="000000"/>
          <w:sz w:val="22"/>
          <w:szCs w:val="22"/>
          <w:lang w:eastAsia="en-US"/>
        </w:rPr>
        <w:t>me</w:t>
      </w:r>
    </w:p>
    <w:p w14:paraId="21E592BC" w14:textId="345CE13C" w:rsidR="004832C4" w:rsidRPr="004832C4" w:rsidRDefault="004832C4" w:rsidP="004832C4">
      <w:pPr>
        <w:autoSpaceDE w:val="0"/>
        <w:autoSpaceDN w:val="0"/>
        <w:adjustRightInd w:val="0"/>
        <w:jc w:val="both"/>
        <w:rPr>
          <w:rFonts w:ascii="Book Antiqua" w:eastAsiaTheme="minorHAnsi" w:hAnsi="Book Antiqua" w:cs="BookAntiqua"/>
          <w:color w:val="000000"/>
          <w:sz w:val="22"/>
          <w:szCs w:val="22"/>
          <w:lang w:eastAsia="en-US"/>
        </w:rPr>
      </w:pPr>
      <w:r w:rsidRPr="004832C4">
        <w:rPr>
          <w:rFonts w:ascii="Book Antiqua" w:eastAsiaTheme="minorHAnsi" w:hAnsi="Book Antiqua" w:cs="BookAntiqua"/>
          <w:color w:val="000000"/>
          <w:sz w:val="22"/>
          <w:szCs w:val="22"/>
          <w:lang w:eastAsia="en-US"/>
        </w:rPr>
        <w:t>Aplikimi do të konsiderohet i plotë nëse përmban të gjitha format e aplikimit dhe anekset e detyrueshme siç kërkohet në thirrjen publike dhe dokumentacionin e thirrjes si në vijim:</w:t>
      </w:r>
    </w:p>
    <w:p w14:paraId="55EE08E3" w14:textId="77777777" w:rsidR="004832C4" w:rsidRDefault="004832C4" w:rsidP="004832C4">
      <w:pPr>
        <w:pStyle w:val="ListParagraph"/>
        <w:numPr>
          <w:ilvl w:val="0"/>
          <w:numId w:val="19"/>
        </w:numPr>
        <w:autoSpaceDE w:val="0"/>
        <w:autoSpaceDN w:val="0"/>
        <w:adjustRightInd w:val="0"/>
        <w:jc w:val="both"/>
        <w:rPr>
          <w:rFonts w:ascii="Book Antiqua" w:eastAsiaTheme="minorHAnsi" w:hAnsi="Book Antiqua" w:cs="BookAntiqua"/>
          <w:color w:val="000000"/>
          <w:sz w:val="22"/>
          <w:szCs w:val="22"/>
          <w:lang w:eastAsia="en-US"/>
        </w:rPr>
      </w:pPr>
      <w:r w:rsidRPr="004832C4">
        <w:rPr>
          <w:rFonts w:ascii="Book Antiqua" w:eastAsiaTheme="minorHAnsi" w:hAnsi="Book Antiqua" w:cs="BookAntiqua"/>
          <w:color w:val="000000"/>
          <w:sz w:val="22"/>
          <w:szCs w:val="22"/>
          <w:lang w:eastAsia="en-US"/>
        </w:rPr>
        <w:t>Formulari i Projekt-propozimi</w:t>
      </w:r>
      <w:r>
        <w:rPr>
          <w:rFonts w:ascii="Book Antiqua" w:eastAsiaTheme="minorHAnsi" w:hAnsi="Book Antiqua" w:cs="BookAntiqua"/>
          <w:color w:val="000000"/>
          <w:sz w:val="22"/>
          <w:szCs w:val="22"/>
          <w:lang w:eastAsia="en-US"/>
        </w:rPr>
        <w:t>t</w:t>
      </w:r>
    </w:p>
    <w:p w14:paraId="4C753DF8" w14:textId="77777777" w:rsidR="004832C4" w:rsidRDefault="004832C4" w:rsidP="004832C4">
      <w:pPr>
        <w:pStyle w:val="ListParagraph"/>
        <w:numPr>
          <w:ilvl w:val="0"/>
          <w:numId w:val="19"/>
        </w:numPr>
        <w:autoSpaceDE w:val="0"/>
        <w:autoSpaceDN w:val="0"/>
        <w:adjustRightInd w:val="0"/>
        <w:jc w:val="both"/>
        <w:rPr>
          <w:rFonts w:ascii="Book Antiqua" w:eastAsiaTheme="minorHAnsi" w:hAnsi="Book Antiqua" w:cs="BookAntiqua"/>
          <w:color w:val="000000"/>
          <w:sz w:val="22"/>
          <w:szCs w:val="22"/>
          <w:lang w:eastAsia="en-US"/>
        </w:rPr>
      </w:pPr>
      <w:r w:rsidRPr="004832C4">
        <w:rPr>
          <w:rFonts w:ascii="Book Antiqua" w:eastAsiaTheme="minorHAnsi" w:hAnsi="Book Antiqua" w:cs="BookAntiqua"/>
          <w:color w:val="000000"/>
          <w:sz w:val="22"/>
          <w:szCs w:val="22"/>
          <w:lang w:eastAsia="en-US"/>
        </w:rPr>
        <w:t>Formulari i Propozim buxhetit</w:t>
      </w:r>
    </w:p>
    <w:p w14:paraId="1745E1E4" w14:textId="4C35D802" w:rsidR="004832C4" w:rsidRPr="007F555C" w:rsidRDefault="004832C4" w:rsidP="004832C4">
      <w:pPr>
        <w:pStyle w:val="ListParagraph"/>
        <w:numPr>
          <w:ilvl w:val="0"/>
          <w:numId w:val="19"/>
        </w:numPr>
        <w:autoSpaceDE w:val="0"/>
        <w:autoSpaceDN w:val="0"/>
        <w:adjustRightInd w:val="0"/>
        <w:jc w:val="both"/>
        <w:rPr>
          <w:rFonts w:ascii="Book Antiqua" w:eastAsiaTheme="minorHAnsi" w:hAnsi="Book Antiqua" w:cs="BookAntiqua"/>
          <w:color w:val="000000"/>
          <w:sz w:val="22"/>
          <w:szCs w:val="22"/>
          <w:lang w:eastAsia="en-US"/>
        </w:rPr>
      </w:pPr>
      <w:r w:rsidRPr="007F555C">
        <w:rPr>
          <w:rFonts w:ascii="Book Antiqua" w:eastAsiaTheme="minorHAnsi" w:hAnsi="Book Antiqua" w:cs="BookAntiqua"/>
          <w:color w:val="000000"/>
          <w:sz w:val="22"/>
          <w:szCs w:val="22"/>
          <w:lang w:eastAsia="en-US"/>
        </w:rPr>
        <w:t>Formulari i Deklaratës së Partneritetit (n</w:t>
      </w:r>
      <w:r w:rsidR="00586629" w:rsidRPr="007F555C">
        <w:rPr>
          <w:rFonts w:ascii="Book Antiqua" w:eastAsiaTheme="minorHAnsi" w:hAnsi="Book Antiqua" w:cs="BookAntiqua"/>
          <w:color w:val="000000"/>
          <w:sz w:val="22"/>
          <w:szCs w:val="22"/>
          <w:lang w:eastAsia="en-US"/>
        </w:rPr>
        <w:t>ë</w:t>
      </w:r>
      <w:r w:rsidRPr="007F555C">
        <w:rPr>
          <w:rFonts w:ascii="Book Antiqua" w:eastAsiaTheme="minorHAnsi" w:hAnsi="Book Antiqua" w:cs="BookAntiqua"/>
          <w:color w:val="000000"/>
          <w:sz w:val="22"/>
          <w:szCs w:val="22"/>
          <w:lang w:eastAsia="en-US"/>
        </w:rPr>
        <w:t xml:space="preserve">se </w:t>
      </w:r>
      <w:r w:rsidR="00586629" w:rsidRPr="007F555C">
        <w:rPr>
          <w:rFonts w:ascii="Book Antiqua" w:eastAsiaTheme="minorHAnsi" w:hAnsi="Book Antiqua" w:cs="BookAntiqua"/>
          <w:color w:val="000000"/>
          <w:sz w:val="22"/>
          <w:szCs w:val="22"/>
          <w:lang w:eastAsia="en-US"/>
        </w:rPr>
        <w:t>ë</w:t>
      </w:r>
      <w:r w:rsidRPr="007F555C">
        <w:rPr>
          <w:rFonts w:ascii="Book Antiqua" w:eastAsiaTheme="minorHAnsi" w:hAnsi="Book Antiqua" w:cs="BookAntiqua"/>
          <w:color w:val="000000"/>
          <w:sz w:val="22"/>
          <w:szCs w:val="22"/>
          <w:lang w:eastAsia="en-US"/>
        </w:rPr>
        <w:t>sht</w:t>
      </w:r>
      <w:r w:rsidR="00586629" w:rsidRPr="007F555C">
        <w:rPr>
          <w:rFonts w:ascii="Book Antiqua" w:eastAsiaTheme="minorHAnsi" w:hAnsi="Book Antiqua" w:cs="BookAntiqua"/>
          <w:color w:val="000000"/>
          <w:sz w:val="22"/>
          <w:szCs w:val="22"/>
          <w:lang w:eastAsia="en-US"/>
        </w:rPr>
        <w:t>ë</w:t>
      </w:r>
      <w:r w:rsidRPr="007F555C">
        <w:rPr>
          <w:rFonts w:ascii="Book Antiqua" w:eastAsiaTheme="minorHAnsi" w:hAnsi="Book Antiqua" w:cs="BookAntiqua"/>
          <w:color w:val="000000"/>
          <w:sz w:val="22"/>
          <w:szCs w:val="22"/>
          <w:lang w:eastAsia="en-US"/>
        </w:rPr>
        <w:t xml:space="preserve"> e aplikueshme)</w:t>
      </w:r>
    </w:p>
    <w:p w14:paraId="553D3DB1" w14:textId="77777777" w:rsidR="004832C4" w:rsidRDefault="004832C4" w:rsidP="004832C4">
      <w:pPr>
        <w:pStyle w:val="ListParagraph"/>
        <w:numPr>
          <w:ilvl w:val="0"/>
          <w:numId w:val="19"/>
        </w:numPr>
        <w:autoSpaceDE w:val="0"/>
        <w:autoSpaceDN w:val="0"/>
        <w:adjustRightInd w:val="0"/>
        <w:jc w:val="both"/>
        <w:rPr>
          <w:rFonts w:ascii="Book Antiqua" w:eastAsiaTheme="minorHAnsi" w:hAnsi="Book Antiqua" w:cs="BookAntiqua"/>
          <w:color w:val="000000"/>
          <w:sz w:val="22"/>
          <w:szCs w:val="22"/>
          <w:lang w:eastAsia="en-US"/>
        </w:rPr>
      </w:pPr>
      <w:r>
        <w:rPr>
          <w:rFonts w:ascii="Book Antiqua" w:eastAsiaTheme="minorHAnsi" w:hAnsi="Book Antiqua" w:cs="BookAntiqua"/>
          <w:color w:val="000000"/>
          <w:sz w:val="22"/>
          <w:szCs w:val="22"/>
          <w:lang w:eastAsia="en-US"/>
        </w:rPr>
        <w:t>Kopja e c</w:t>
      </w:r>
      <w:r w:rsidRPr="004832C4">
        <w:rPr>
          <w:rFonts w:ascii="Book Antiqua" w:eastAsiaTheme="minorHAnsi" w:hAnsi="Book Antiqua" w:cs="BookAntiqua"/>
          <w:color w:val="000000"/>
          <w:sz w:val="22"/>
          <w:szCs w:val="22"/>
          <w:lang w:eastAsia="en-US"/>
        </w:rPr>
        <w:t>ertifikatës së regjistrimit të OJQ-së</w:t>
      </w:r>
      <w:r>
        <w:rPr>
          <w:rFonts w:ascii="Book Antiqua" w:eastAsiaTheme="minorHAnsi" w:hAnsi="Book Antiqua" w:cs="BookAntiqua"/>
          <w:color w:val="000000"/>
          <w:sz w:val="22"/>
          <w:szCs w:val="22"/>
          <w:lang w:eastAsia="en-US"/>
        </w:rPr>
        <w:t>;</w:t>
      </w:r>
    </w:p>
    <w:p w14:paraId="7B7E04F7" w14:textId="56101DF0" w:rsidR="004832C4" w:rsidRDefault="00101AB7" w:rsidP="004832C4">
      <w:pPr>
        <w:pStyle w:val="ListParagraph"/>
        <w:numPr>
          <w:ilvl w:val="0"/>
          <w:numId w:val="19"/>
        </w:numPr>
        <w:autoSpaceDE w:val="0"/>
        <w:autoSpaceDN w:val="0"/>
        <w:adjustRightInd w:val="0"/>
        <w:jc w:val="both"/>
        <w:rPr>
          <w:rFonts w:ascii="Book Antiqua" w:eastAsiaTheme="minorHAnsi" w:hAnsi="Book Antiqua" w:cs="BookAntiqua"/>
          <w:color w:val="000000"/>
          <w:sz w:val="22"/>
          <w:szCs w:val="22"/>
          <w:lang w:eastAsia="en-US"/>
        </w:rPr>
      </w:pPr>
      <w:r>
        <w:rPr>
          <w:rFonts w:ascii="Book Antiqua" w:eastAsiaTheme="minorHAnsi" w:hAnsi="Book Antiqua" w:cs="BookAntiqua"/>
          <w:color w:val="000000"/>
          <w:sz w:val="22"/>
          <w:szCs w:val="22"/>
          <w:lang w:eastAsia="en-US"/>
        </w:rPr>
        <w:t>Kopja e certifikatës së numrit f</w:t>
      </w:r>
      <w:r w:rsidR="004832C4" w:rsidRPr="004832C4">
        <w:rPr>
          <w:rFonts w:ascii="Book Antiqua" w:eastAsiaTheme="minorHAnsi" w:hAnsi="Book Antiqua" w:cs="BookAntiqua"/>
          <w:color w:val="000000"/>
          <w:sz w:val="22"/>
          <w:szCs w:val="22"/>
          <w:lang w:eastAsia="en-US"/>
        </w:rPr>
        <w:t>iskal;</w:t>
      </w:r>
    </w:p>
    <w:p w14:paraId="525B9EBE" w14:textId="77777777" w:rsidR="004832C4" w:rsidRDefault="004832C4" w:rsidP="004832C4">
      <w:pPr>
        <w:pStyle w:val="ListParagraph"/>
        <w:numPr>
          <w:ilvl w:val="0"/>
          <w:numId w:val="19"/>
        </w:numPr>
        <w:autoSpaceDE w:val="0"/>
        <w:autoSpaceDN w:val="0"/>
        <w:adjustRightInd w:val="0"/>
        <w:jc w:val="both"/>
        <w:rPr>
          <w:rFonts w:ascii="Book Antiqua" w:eastAsiaTheme="minorHAnsi" w:hAnsi="Book Antiqua" w:cs="BookAntiqua"/>
          <w:color w:val="000000"/>
          <w:sz w:val="22"/>
          <w:szCs w:val="22"/>
          <w:lang w:eastAsia="en-US"/>
        </w:rPr>
      </w:pPr>
      <w:r w:rsidRPr="004832C4">
        <w:rPr>
          <w:rFonts w:ascii="Book Antiqua" w:eastAsiaTheme="minorHAnsi" w:hAnsi="Book Antiqua" w:cs="BookAntiqua"/>
          <w:color w:val="000000"/>
          <w:sz w:val="22"/>
          <w:szCs w:val="22"/>
          <w:lang w:eastAsia="en-US"/>
        </w:rPr>
        <w:t>Forma e Deklaratës të mungesës së financimit të dyfishtë;</w:t>
      </w:r>
    </w:p>
    <w:p w14:paraId="57CEE66E" w14:textId="77777777" w:rsidR="004832C4" w:rsidRDefault="004832C4" w:rsidP="004832C4">
      <w:pPr>
        <w:pStyle w:val="ListParagraph"/>
        <w:numPr>
          <w:ilvl w:val="0"/>
          <w:numId w:val="19"/>
        </w:numPr>
        <w:autoSpaceDE w:val="0"/>
        <w:autoSpaceDN w:val="0"/>
        <w:adjustRightInd w:val="0"/>
        <w:jc w:val="both"/>
        <w:rPr>
          <w:rFonts w:ascii="Book Antiqua" w:eastAsiaTheme="minorHAnsi" w:hAnsi="Book Antiqua" w:cs="BookAntiqua"/>
          <w:color w:val="000000"/>
          <w:sz w:val="22"/>
          <w:szCs w:val="22"/>
          <w:lang w:eastAsia="en-US"/>
        </w:rPr>
      </w:pPr>
      <w:r w:rsidRPr="004832C4">
        <w:rPr>
          <w:rFonts w:ascii="Book Antiqua" w:eastAsiaTheme="minorHAnsi" w:hAnsi="Book Antiqua" w:cs="BookAntiqua"/>
          <w:color w:val="000000"/>
          <w:sz w:val="22"/>
          <w:szCs w:val="22"/>
          <w:lang w:eastAsia="en-US"/>
        </w:rPr>
        <w:t>Forma e deklarimit të projekteve apo programeve të OJQ-ve të financuara nga burimet publike të financimit;</w:t>
      </w:r>
    </w:p>
    <w:p w14:paraId="7C9A8DAF" w14:textId="56528B0A" w:rsidR="004832C4" w:rsidRDefault="00101AB7" w:rsidP="004832C4">
      <w:pPr>
        <w:pStyle w:val="ListParagraph"/>
        <w:numPr>
          <w:ilvl w:val="0"/>
          <w:numId w:val="19"/>
        </w:numPr>
        <w:autoSpaceDE w:val="0"/>
        <w:autoSpaceDN w:val="0"/>
        <w:adjustRightInd w:val="0"/>
        <w:jc w:val="both"/>
        <w:rPr>
          <w:rFonts w:ascii="Book Antiqua" w:eastAsiaTheme="minorHAnsi" w:hAnsi="Book Antiqua" w:cs="BookAntiqua"/>
          <w:color w:val="000000"/>
          <w:sz w:val="22"/>
          <w:szCs w:val="22"/>
          <w:lang w:eastAsia="en-US"/>
        </w:rPr>
      </w:pPr>
      <w:r>
        <w:rPr>
          <w:rFonts w:ascii="Book Antiqua" w:eastAsiaTheme="minorHAnsi" w:hAnsi="Book Antiqua" w:cs="BookAntiqua"/>
          <w:color w:val="000000"/>
          <w:sz w:val="22"/>
          <w:szCs w:val="22"/>
          <w:lang w:eastAsia="en-US"/>
        </w:rPr>
        <w:t>Deklarata</w:t>
      </w:r>
      <w:r w:rsidR="004832C4" w:rsidRPr="004832C4">
        <w:rPr>
          <w:rFonts w:ascii="Book Antiqua" w:eastAsiaTheme="minorHAnsi" w:hAnsi="Book Antiqua" w:cs="BookAntiqua"/>
          <w:color w:val="000000"/>
          <w:sz w:val="22"/>
          <w:szCs w:val="22"/>
          <w:lang w:eastAsia="en-US"/>
        </w:rPr>
        <w:t xml:space="preserve"> e dorëzimit të pasqyrave financiare vjetore;</w:t>
      </w:r>
    </w:p>
    <w:p w14:paraId="2894487C" w14:textId="0501462D" w:rsidR="002C0BF2" w:rsidRDefault="004832C4" w:rsidP="004832C4">
      <w:pPr>
        <w:pStyle w:val="ListParagraph"/>
        <w:numPr>
          <w:ilvl w:val="0"/>
          <w:numId w:val="19"/>
        </w:numPr>
        <w:autoSpaceDE w:val="0"/>
        <w:autoSpaceDN w:val="0"/>
        <w:adjustRightInd w:val="0"/>
        <w:jc w:val="both"/>
        <w:rPr>
          <w:rFonts w:ascii="Book Antiqua" w:eastAsiaTheme="minorHAnsi" w:hAnsi="Book Antiqua" w:cs="BookAntiqua"/>
          <w:color w:val="000000"/>
          <w:sz w:val="22"/>
          <w:szCs w:val="22"/>
          <w:lang w:eastAsia="en-US"/>
        </w:rPr>
      </w:pPr>
      <w:r w:rsidRPr="004832C4">
        <w:rPr>
          <w:rFonts w:ascii="Book Antiqua" w:eastAsiaTheme="minorHAnsi" w:hAnsi="Book Antiqua" w:cs="BookAntiqua"/>
          <w:color w:val="000000"/>
          <w:sz w:val="22"/>
          <w:szCs w:val="22"/>
          <w:lang w:eastAsia="en-US"/>
        </w:rPr>
        <w:t>Certifikatë nga Administrata Tatimore e Kosovës që vërteton se organizata nuk ka borxh, dhe në rast se ka borxh publik, duhet të paguhen para nënshkrimit të kontratës. Certifikata duhet të jetë lëshuar brenda periudhës që nga data e hapjes së thirrjes publike</w:t>
      </w:r>
      <w:r w:rsidR="00101AB7">
        <w:rPr>
          <w:rFonts w:ascii="Book Antiqua" w:eastAsiaTheme="minorHAnsi" w:hAnsi="Book Antiqua" w:cs="BookAntiqua"/>
          <w:color w:val="000000"/>
          <w:sz w:val="22"/>
          <w:szCs w:val="22"/>
          <w:lang w:eastAsia="en-US"/>
        </w:rPr>
        <w:t>.</w:t>
      </w:r>
      <w:r w:rsidRPr="004832C4">
        <w:rPr>
          <w:rFonts w:ascii="Book Antiqua" w:eastAsiaTheme="minorHAnsi" w:hAnsi="Book Antiqua" w:cs="BookAntiqua"/>
          <w:color w:val="000000"/>
          <w:sz w:val="22"/>
          <w:szCs w:val="22"/>
          <w:lang w:eastAsia="en-US"/>
        </w:rPr>
        <w:t xml:space="preserve"> </w:t>
      </w:r>
    </w:p>
    <w:p w14:paraId="4AF5D0FF" w14:textId="27EAC43D" w:rsidR="004832C4" w:rsidRDefault="004832C4" w:rsidP="004832C4">
      <w:pPr>
        <w:pStyle w:val="ListParagraph"/>
        <w:numPr>
          <w:ilvl w:val="0"/>
          <w:numId w:val="19"/>
        </w:numPr>
        <w:autoSpaceDE w:val="0"/>
        <w:autoSpaceDN w:val="0"/>
        <w:adjustRightInd w:val="0"/>
        <w:jc w:val="both"/>
        <w:rPr>
          <w:rFonts w:ascii="Book Antiqua" w:eastAsiaTheme="minorHAnsi" w:hAnsi="Book Antiqua" w:cs="BookAntiqua"/>
          <w:color w:val="000000"/>
          <w:sz w:val="22"/>
          <w:szCs w:val="22"/>
          <w:lang w:eastAsia="en-US"/>
        </w:rPr>
      </w:pPr>
      <w:r w:rsidRPr="002C0BF2">
        <w:rPr>
          <w:rFonts w:ascii="Book Antiqua" w:eastAsiaTheme="minorHAnsi" w:hAnsi="Book Antiqua" w:cs="BookAntiqua"/>
          <w:color w:val="000000"/>
          <w:sz w:val="22"/>
          <w:szCs w:val="22"/>
          <w:lang w:eastAsia="en-US"/>
        </w:rPr>
        <w:t>Para nënshkrimit të kontratës, OJQ duhet të paraqesë prova se personi përgjegjës në OJQ dhe menaxheri i projektit nuk janë nën hetime për vepra penale, si dhe prova se OJQ-ja ka zgjidhur çdo çështje të hapur rreth pagesës së kontributeve dhe tatimeve të papaguara, nëse është e aplik</w:t>
      </w:r>
      <w:r w:rsidR="005E6129">
        <w:rPr>
          <w:rFonts w:ascii="Book Antiqua" w:eastAsiaTheme="minorHAnsi" w:hAnsi="Book Antiqua" w:cs="BookAntiqua"/>
          <w:color w:val="000000"/>
          <w:sz w:val="22"/>
          <w:szCs w:val="22"/>
          <w:lang w:eastAsia="en-US"/>
        </w:rPr>
        <w:t>ueshme.</w:t>
      </w:r>
    </w:p>
    <w:p w14:paraId="3574E3C4" w14:textId="77777777" w:rsidR="005E6129" w:rsidRDefault="005E6129" w:rsidP="005E6129">
      <w:pPr>
        <w:autoSpaceDE w:val="0"/>
        <w:autoSpaceDN w:val="0"/>
        <w:adjustRightInd w:val="0"/>
        <w:jc w:val="both"/>
        <w:rPr>
          <w:rFonts w:ascii="Book Antiqua" w:eastAsiaTheme="minorHAnsi" w:hAnsi="Book Antiqua" w:cs="BookAntiqua"/>
          <w:color w:val="000000"/>
          <w:sz w:val="22"/>
          <w:szCs w:val="22"/>
          <w:lang w:eastAsia="en-US"/>
        </w:rPr>
      </w:pPr>
    </w:p>
    <w:p w14:paraId="235B0FFE" w14:textId="33E48C80" w:rsidR="005E6129" w:rsidRPr="005E6129" w:rsidRDefault="005E6129" w:rsidP="005E6129">
      <w:pPr>
        <w:autoSpaceDE w:val="0"/>
        <w:autoSpaceDN w:val="0"/>
        <w:adjustRightInd w:val="0"/>
        <w:jc w:val="both"/>
        <w:rPr>
          <w:rFonts w:ascii="Book Antiqua" w:eastAsiaTheme="minorHAnsi" w:hAnsi="Book Antiqua" w:cs="BookAntiqua"/>
          <w:color w:val="000000"/>
          <w:sz w:val="22"/>
          <w:szCs w:val="22"/>
          <w:lang w:eastAsia="en-US"/>
        </w:rPr>
      </w:pPr>
      <w:r w:rsidRPr="005B7208">
        <w:rPr>
          <w:rFonts w:ascii="Book Antiqua" w:eastAsiaTheme="minorHAnsi" w:hAnsi="Book Antiqua" w:cs="BookAntiqua"/>
          <w:color w:val="000000"/>
          <w:sz w:val="22"/>
          <w:szCs w:val="22"/>
          <w:lang w:eastAsia="en-US"/>
        </w:rPr>
        <w:t xml:space="preserve">Propozimet do të dorëzohen vetëm në formularët e paraparë, të cilat së bashku me </w:t>
      </w:r>
      <w:r w:rsidRPr="00101AB7">
        <w:rPr>
          <w:rFonts w:ascii="Book Antiqua" w:eastAsiaTheme="minorHAnsi" w:hAnsi="Book Antiqua" w:cs="BookAntiqua"/>
          <w:color w:val="000000"/>
          <w:sz w:val="22"/>
          <w:szCs w:val="22"/>
          <w:u w:val="single"/>
          <w:lang w:eastAsia="en-US"/>
        </w:rPr>
        <w:t xml:space="preserve">Udhëzimet për </w:t>
      </w:r>
      <w:proofErr w:type="spellStart"/>
      <w:r w:rsidRPr="00101AB7">
        <w:rPr>
          <w:rFonts w:ascii="Book Antiqua" w:eastAsiaTheme="minorHAnsi" w:hAnsi="Book Antiqua" w:cs="BookAntiqua"/>
          <w:color w:val="000000"/>
          <w:sz w:val="22"/>
          <w:szCs w:val="22"/>
          <w:u w:val="single"/>
          <w:lang w:eastAsia="en-US"/>
        </w:rPr>
        <w:t>Aplikantët</w:t>
      </w:r>
      <w:proofErr w:type="spellEnd"/>
      <w:r w:rsidRPr="005B7208">
        <w:rPr>
          <w:rFonts w:ascii="Book Antiqua" w:eastAsiaTheme="minorHAnsi" w:hAnsi="Book Antiqua" w:cs="BookAntiqua"/>
          <w:color w:val="000000"/>
          <w:sz w:val="22"/>
          <w:szCs w:val="22"/>
          <w:lang w:eastAsia="en-US"/>
        </w:rPr>
        <w:t>, janë në dispozicion në faqen e internetit të ofruesit të mbështetjes financiare</w:t>
      </w:r>
      <w:r>
        <w:rPr>
          <w:rFonts w:ascii="Book Antiqua" w:eastAsiaTheme="minorHAnsi" w:hAnsi="Book Antiqua" w:cs="BookAntiqua"/>
          <w:color w:val="000000"/>
          <w:sz w:val="22"/>
          <w:szCs w:val="22"/>
          <w:lang w:eastAsia="en-US"/>
        </w:rPr>
        <w:t>.</w:t>
      </w:r>
    </w:p>
    <w:p w14:paraId="2EF9FB75" w14:textId="77777777" w:rsidR="004832C4" w:rsidRDefault="004832C4" w:rsidP="005B7208">
      <w:pPr>
        <w:autoSpaceDE w:val="0"/>
        <w:autoSpaceDN w:val="0"/>
        <w:adjustRightInd w:val="0"/>
        <w:jc w:val="both"/>
        <w:rPr>
          <w:rFonts w:ascii="Book Antiqua" w:eastAsiaTheme="minorHAnsi" w:hAnsi="Book Antiqua" w:cs="BookAntiqua"/>
          <w:b/>
          <w:color w:val="000000"/>
          <w:sz w:val="22"/>
          <w:szCs w:val="22"/>
          <w:lang w:eastAsia="en-US"/>
        </w:rPr>
      </w:pPr>
    </w:p>
    <w:p w14:paraId="52645FB6" w14:textId="1F1E4B70" w:rsidR="002C0BF2" w:rsidRDefault="002C0BF2" w:rsidP="002C0BF2">
      <w:pPr>
        <w:pStyle w:val="ListParagraph"/>
        <w:numPr>
          <w:ilvl w:val="0"/>
          <w:numId w:val="5"/>
        </w:numPr>
        <w:autoSpaceDE w:val="0"/>
        <w:autoSpaceDN w:val="0"/>
        <w:adjustRightInd w:val="0"/>
        <w:jc w:val="both"/>
        <w:rPr>
          <w:rFonts w:ascii="Book Antiqua" w:eastAsiaTheme="minorHAnsi" w:hAnsi="Book Antiqua" w:cs="BookAntiqua"/>
          <w:b/>
          <w:color w:val="000000"/>
          <w:sz w:val="22"/>
          <w:szCs w:val="22"/>
          <w:lang w:eastAsia="en-US"/>
        </w:rPr>
      </w:pPr>
      <w:r>
        <w:rPr>
          <w:rFonts w:ascii="Book Antiqua" w:eastAsiaTheme="minorHAnsi" w:hAnsi="Book Antiqua" w:cs="BookAntiqua"/>
          <w:b/>
          <w:color w:val="000000"/>
          <w:sz w:val="22"/>
          <w:szCs w:val="22"/>
          <w:lang w:eastAsia="en-US"/>
        </w:rPr>
        <w:t>Dor</w:t>
      </w:r>
      <w:r w:rsidR="00586629">
        <w:rPr>
          <w:rFonts w:ascii="Book Antiqua" w:eastAsiaTheme="minorHAnsi" w:hAnsi="Book Antiqua" w:cs="BookAntiqua"/>
          <w:b/>
          <w:color w:val="000000"/>
          <w:sz w:val="22"/>
          <w:szCs w:val="22"/>
          <w:lang w:eastAsia="en-US"/>
        </w:rPr>
        <w:t>ë</w:t>
      </w:r>
      <w:r>
        <w:rPr>
          <w:rFonts w:ascii="Book Antiqua" w:eastAsiaTheme="minorHAnsi" w:hAnsi="Book Antiqua" w:cs="BookAntiqua"/>
          <w:b/>
          <w:color w:val="000000"/>
          <w:sz w:val="22"/>
          <w:szCs w:val="22"/>
          <w:lang w:eastAsia="en-US"/>
        </w:rPr>
        <w:t>zimi i aplikacioneve</w:t>
      </w:r>
    </w:p>
    <w:p w14:paraId="595FB614" w14:textId="36D354D1" w:rsidR="006A1CBA" w:rsidRPr="006A1CBA" w:rsidRDefault="006A1CBA" w:rsidP="002C0BF2">
      <w:pPr>
        <w:autoSpaceDE w:val="0"/>
        <w:autoSpaceDN w:val="0"/>
        <w:adjustRightInd w:val="0"/>
        <w:jc w:val="both"/>
        <w:rPr>
          <w:rFonts w:ascii="Book Antiqua" w:eastAsiaTheme="minorHAnsi" w:hAnsi="Book Antiqua" w:cs="BookAntiqua"/>
          <w:color w:val="000000"/>
          <w:sz w:val="22"/>
          <w:szCs w:val="22"/>
          <w:lang w:eastAsia="en-US"/>
        </w:rPr>
      </w:pPr>
      <w:r w:rsidRPr="006A1CBA">
        <w:rPr>
          <w:rFonts w:ascii="Book Antiqua" w:eastAsiaTheme="minorHAnsi" w:hAnsi="Book Antiqua" w:cs="BookAntiqua"/>
          <w:color w:val="000000"/>
          <w:sz w:val="22"/>
          <w:szCs w:val="22"/>
          <w:lang w:eastAsia="en-US"/>
        </w:rPr>
        <w:t>Dorëzim</w:t>
      </w:r>
      <w:r>
        <w:rPr>
          <w:rFonts w:ascii="Book Antiqua" w:eastAsiaTheme="minorHAnsi" w:hAnsi="Book Antiqua" w:cs="BookAntiqua"/>
          <w:color w:val="000000"/>
          <w:sz w:val="22"/>
          <w:szCs w:val="22"/>
          <w:lang w:eastAsia="en-US"/>
        </w:rPr>
        <w:t>i i aplikacioneve bëhet në zarf</w:t>
      </w:r>
      <w:r w:rsidRPr="006A1CBA">
        <w:rPr>
          <w:rFonts w:ascii="Book Antiqua" w:eastAsiaTheme="minorHAnsi" w:hAnsi="Book Antiqua" w:cs="BookAntiqua"/>
          <w:color w:val="000000"/>
          <w:sz w:val="22"/>
          <w:szCs w:val="22"/>
          <w:lang w:eastAsia="en-US"/>
        </w:rPr>
        <w:t xml:space="preserve"> të mbyllur, ku brenda zarfit vendoset një kopje e printuar e të gjithë dokumentacionit origjinal të kërkuar, si dhe një kopje elektronike në CD.</w:t>
      </w:r>
    </w:p>
    <w:p w14:paraId="47D8F9E0" w14:textId="77777777" w:rsidR="006A1CBA" w:rsidRDefault="006A1CBA" w:rsidP="002C0BF2">
      <w:pPr>
        <w:autoSpaceDE w:val="0"/>
        <w:autoSpaceDN w:val="0"/>
        <w:adjustRightInd w:val="0"/>
        <w:jc w:val="both"/>
        <w:rPr>
          <w:rFonts w:ascii="Book Antiqua" w:eastAsiaTheme="minorHAnsi" w:hAnsi="Book Antiqua" w:cs="BookAntiqua"/>
          <w:b/>
          <w:color w:val="000000"/>
          <w:sz w:val="22"/>
          <w:szCs w:val="22"/>
          <w:lang w:eastAsia="en-US"/>
        </w:rPr>
      </w:pPr>
    </w:p>
    <w:p w14:paraId="66C2A5E7" w14:textId="23AC8965" w:rsidR="002C0BF2" w:rsidRPr="002C0BF2" w:rsidRDefault="002C0BF2" w:rsidP="002C0BF2">
      <w:pPr>
        <w:autoSpaceDE w:val="0"/>
        <w:autoSpaceDN w:val="0"/>
        <w:adjustRightInd w:val="0"/>
        <w:jc w:val="both"/>
        <w:rPr>
          <w:rFonts w:ascii="Book Antiqua" w:eastAsiaTheme="minorHAnsi" w:hAnsi="Book Antiqua" w:cs="BookAntiqua"/>
          <w:color w:val="000000"/>
          <w:sz w:val="22"/>
          <w:szCs w:val="22"/>
          <w:lang w:eastAsia="en-US"/>
        </w:rPr>
      </w:pPr>
      <w:r w:rsidRPr="002C0BF2">
        <w:rPr>
          <w:rFonts w:ascii="Book Antiqua" w:eastAsiaTheme="minorHAnsi" w:hAnsi="Book Antiqua" w:cs="BookAntiqua"/>
          <w:color w:val="000000"/>
          <w:sz w:val="22"/>
          <w:szCs w:val="22"/>
          <w:lang w:eastAsia="en-US"/>
        </w:rPr>
        <w:t xml:space="preserve">Dokumentet e kompletuara </w:t>
      </w:r>
      <w:r>
        <w:rPr>
          <w:rFonts w:ascii="Book Antiqua" w:eastAsiaTheme="minorHAnsi" w:hAnsi="Book Antiqua" w:cs="BookAntiqua"/>
          <w:color w:val="000000"/>
          <w:sz w:val="22"/>
          <w:szCs w:val="22"/>
          <w:lang w:eastAsia="en-US"/>
        </w:rPr>
        <w:t>mund t</w:t>
      </w:r>
      <w:r w:rsidR="00586629">
        <w:rPr>
          <w:rFonts w:ascii="Book Antiqua" w:eastAsiaTheme="minorHAnsi" w:hAnsi="Book Antiqua" w:cs="BookAntiqua"/>
          <w:color w:val="000000"/>
          <w:sz w:val="22"/>
          <w:szCs w:val="22"/>
          <w:lang w:eastAsia="en-US"/>
        </w:rPr>
        <w:t>ë</w:t>
      </w:r>
      <w:r>
        <w:rPr>
          <w:rFonts w:ascii="Book Antiqua" w:eastAsiaTheme="minorHAnsi" w:hAnsi="Book Antiqua" w:cs="BookAntiqua"/>
          <w:color w:val="000000"/>
          <w:sz w:val="22"/>
          <w:szCs w:val="22"/>
          <w:lang w:eastAsia="en-US"/>
        </w:rPr>
        <w:t xml:space="preserve"> dor</w:t>
      </w:r>
      <w:r w:rsidR="00586629">
        <w:rPr>
          <w:rFonts w:ascii="Book Antiqua" w:eastAsiaTheme="minorHAnsi" w:hAnsi="Book Antiqua" w:cs="BookAntiqua"/>
          <w:color w:val="000000"/>
          <w:sz w:val="22"/>
          <w:szCs w:val="22"/>
          <w:lang w:eastAsia="en-US"/>
        </w:rPr>
        <w:t>ë</w:t>
      </w:r>
      <w:r>
        <w:rPr>
          <w:rFonts w:ascii="Book Antiqua" w:eastAsiaTheme="minorHAnsi" w:hAnsi="Book Antiqua" w:cs="BookAntiqua"/>
          <w:color w:val="000000"/>
          <w:sz w:val="22"/>
          <w:szCs w:val="22"/>
          <w:lang w:eastAsia="en-US"/>
        </w:rPr>
        <w:t>zohen</w:t>
      </w:r>
      <w:r w:rsidRPr="002C0BF2">
        <w:rPr>
          <w:rFonts w:ascii="Book Antiqua" w:eastAsiaTheme="minorHAnsi" w:hAnsi="Book Antiqua" w:cs="BookAntiqua"/>
          <w:color w:val="000000"/>
          <w:sz w:val="22"/>
          <w:szCs w:val="22"/>
          <w:lang w:eastAsia="en-US"/>
        </w:rPr>
        <w:t xml:space="preserve"> </w:t>
      </w:r>
      <w:r>
        <w:rPr>
          <w:rFonts w:ascii="Book Antiqua" w:eastAsiaTheme="minorHAnsi" w:hAnsi="Book Antiqua" w:cs="BookAntiqua"/>
          <w:color w:val="000000"/>
          <w:sz w:val="22"/>
          <w:szCs w:val="22"/>
          <w:lang w:eastAsia="en-US"/>
        </w:rPr>
        <w:t>fizikisht</w:t>
      </w:r>
      <w:r w:rsidRPr="002C0BF2">
        <w:rPr>
          <w:rFonts w:ascii="Book Antiqua" w:eastAsiaTheme="minorHAnsi" w:hAnsi="Book Antiqua" w:cs="BookAntiqua"/>
          <w:color w:val="000000"/>
          <w:sz w:val="22"/>
          <w:szCs w:val="22"/>
          <w:lang w:eastAsia="en-US"/>
        </w:rPr>
        <w:t xml:space="preserve"> në adresën e mëposhtme:</w:t>
      </w:r>
    </w:p>
    <w:p w14:paraId="54638E5F" w14:textId="133F3A0C" w:rsidR="002C0BF2" w:rsidRDefault="006A1CBA" w:rsidP="002C0BF2">
      <w:pPr>
        <w:autoSpaceDE w:val="0"/>
        <w:autoSpaceDN w:val="0"/>
        <w:adjustRightInd w:val="0"/>
        <w:jc w:val="both"/>
        <w:rPr>
          <w:rFonts w:ascii="Book Antiqua" w:eastAsiaTheme="minorHAnsi" w:hAnsi="Book Antiqua" w:cs="BookAntiqua"/>
          <w:b/>
          <w:color w:val="000000"/>
          <w:sz w:val="22"/>
          <w:szCs w:val="22"/>
          <w:lang w:eastAsia="en-US"/>
        </w:rPr>
      </w:pPr>
      <w:r>
        <w:rPr>
          <w:rFonts w:ascii="Book Antiqua" w:eastAsiaTheme="minorHAnsi" w:hAnsi="Book Antiqua" w:cs="BookAntiqua"/>
          <w:b/>
          <w:noProof/>
          <w:color w:val="000000"/>
          <w:sz w:val="22"/>
          <w:szCs w:val="22"/>
          <w:lang w:val="en-US" w:eastAsia="en-US"/>
        </w:rPr>
        <mc:AlternateContent>
          <mc:Choice Requires="wps">
            <w:drawing>
              <wp:anchor distT="0" distB="0" distL="114300" distR="114300" simplePos="0" relativeHeight="251661312" behindDoc="0" locked="0" layoutInCell="1" allowOverlap="1" wp14:anchorId="30E763E3" wp14:editId="111A18CB">
                <wp:simplePos x="0" y="0"/>
                <wp:positionH relativeFrom="column">
                  <wp:posOffset>850265</wp:posOffset>
                </wp:positionH>
                <wp:positionV relativeFrom="paragraph">
                  <wp:posOffset>41910</wp:posOffset>
                </wp:positionV>
                <wp:extent cx="3886200" cy="1195070"/>
                <wp:effectExtent l="0" t="0" r="25400" b="24130"/>
                <wp:wrapThrough wrapText="bothSides">
                  <wp:wrapPolygon edited="0">
                    <wp:start x="0" y="0"/>
                    <wp:lineTo x="0" y="21577"/>
                    <wp:lineTo x="21600" y="21577"/>
                    <wp:lineTo x="21600" y="0"/>
                    <wp:lineTo x="0" y="0"/>
                  </wp:wrapPolygon>
                </wp:wrapThrough>
                <wp:docPr id="2" name="Rectangle 2"/>
                <wp:cNvGraphicFramePr/>
                <a:graphic xmlns:a="http://schemas.openxmlformats.org/drawingml/2006/main">
                  <a:graphicData uri="http://schemas.microsoft.com/office/word/2010/wordprocessingShape">
                    <wps:wsp>
                      <wps:cNvSpPr/>
                      <wps:spPr>
                        <a:xfrm>
                          <a:off x="0" y="0"/>
                          <a:ext cx="3886200" cy="11950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1C7464" w14:textId="17223421" w:rsidR="006A1CBA" w:rsidRPr="006324DB" w:rsidRDefault="006A1CBA" w:rsidP="006A1CBA">
                            <w:pPr>
                              <w:jc w:val="center"/>
                              <w:rPr>
                                <w:rFonts w:ascii="Book Antiqua" w:hAnsi="Book Antiqua"/>
                                <w:color w:val="000000" w:themeColor="text1"/>
                                <w:sz w:val="22"/>
                                <w:szCs w:val="22"/>
                              </w:rPr>
                            </w:pPr>
                            <w:r w:rsidRPr="006324DB">
                              <w:rPr>
                                <w:rFonts w:ascii="Book Antiqua" w:hAnsi="Book Antiqua"/>
                                <w:color w:val="000000" w:themeColor="text1"/>
                                <w:sz w:val="22"/>
                                <w:szCs w:val="22"/>
                              </w:rPr>
                              <w:t xml:space="preserve">Ministria e </w:t>
                            </w:r>
                            <w:r w:rsidR="00D01204">
                              <w:rPr>
                                <w:rFonts w:ascii="Book Antiqua" w:hAnsi="Book Antiqua"/>
                                <w:color w:val="000000" w:themeColor="text1"/>
                                <w:sz w:val="22"/>
                                <w:szCs w:val="22"/>
                              </w:rPr>
                              <w:t>Zhvillimit Rajonal</w:t>
                            </w:r>
                          </w:p>
                          <w:p w14:paraId="33AA0BDA" w14:textId="79EBA790" w:rsidR="006A1CBA" w:rsidRPr="00A21763" w:rsidRDefault="00505062" w:rsidP="006A1CBA">
                            <w:pPr>
                              <w:jc w:val="center"/>
                              <w:rPr>
                                <w:rFonts w:ascii="Book Antiqua" w:hAnsi="Book Antiqua"/>
                                <w:color w:val="000000" w:themeColor="text1"/>
                                <w:sz w:val="22"/>
                                <w:szCs w:val="22"/>
                              </w:rPr>
                            </w:pPr>
                            <w:r>
                              <w:rPr>
                                <w:rFonts w:ascii="Book Antiqua" w:hAnsi="Book Antiqua"/>
                                <w:color w:val="000000" w:themeColor="text1"/>
                                <w:sz w:val="22"/>
                                <w:szCs w:val="22"/>
                              </w:rPr>
                              <w:t xml:space="preserve">R. Perandori </w:t>
                            </w:r>
                            <w:proofErr w:type="spellStart"/>
                            <w:r>
                              <w:rPr>
                                <w:rFonts w:ascii="Book Antiqua" w:hAnsi="Book Antiqua"/>
                                <w:color w:val="000000" w:themeColor="text1"/>
                                <w:sz w:val="22"/>
                                <w:szCs w:val="22"/>
                              </w:rPr>
                              <w:t>Justinian</w:t>
                            </w:r>
                            <w:proofErr w:type="spellEnd"/>
                            <w:r>
                              <w:rPr>
                                <w:rFonts w:ascii="Book Antiqua" w:hAnsi="Book Antiqua"/>
                                <w:color w:val="000000" w:themeColor="text1"/>
                                <w:sz w:val="22"/>
                                <w:szCs w:val="22"/>
                              </w:rPr>
                              <w:t xml:space="preserve"> nr. 116</w:t>
                            </w:r>
                            <w:r w:rsidR="00927628">
                              <w:rPr>
                                <w:rFonts w:ascii="Book Antiqua" w:hAnsi="Book Antiqua"/>
                                <w:color w:val="000000" w:themeColor="text1"/>
                                <w:sz w:val="22"/>
                                <w:szCs w:val="22"/>
                              </w:rPr>
                              <w:t xml:space="preserve"> (Lagja </w:t>
                            </w:r>
                            <w:proofErr w:type="spellStart"/>
                            <w:r w:rsidR="00927628">
                              <w:rPr>
                                <w:rFonts w:ascii="Book Antiqua" w:hAnsi="Book Antiqua"/>
                                <w:color w:val="000000" w:themeColor="text1"/>
                                <w:sz w:val="22"/>
                                <w:szCs w:val="22"/>
                              </w:rPr>
                              <w:t>Pejton</w:t>
                            </w:r>
                            <w:proofErr w:type="spellEnd"/>
                            <w:r w:rsidR="00927628">
                              <w:rPr>
                                <w:rFonts w:ascii="Book Antiqua" w:hAnsi="Book Antiqua"/>
                                <w:color w:val="000000" w:themeColor="text1"/>
                                <w:sz w:val="22"/>
                                <w:szCs w:val="22"/>
                              </w:rPr>
                              <w:t>)</w:t>
                            </w:r>
                          </w:p>
                          <w:p w14:paraId="1D9576C6" w14:textId="77777777" w:rsidR="006A1CBA" w:rsidRDefault="006A1CBA" w:rsidP="006A1CBA">
                            <w:pPr>
                              <w:jc w:val="center"/>
                              <w:rPr>
                                <w:rFonts w:ascii="Book Antiqua" w:hAnsi="Book Antiqua"/>
                                <w:color w:val="000000" w:themeColor="text1"/>
                                <w:sz w:val="22"/>
                                <w:szCs w:val="22"/>
                              </w:rPr>
                            </w:pPr>
                            <w:r w:rsidRPr="00A21763">
                              <w:rPr>
                                <w:rFonts w:ascii="Book Antiqua" w:hAnsi="Book Antiqua"/>
                                <w:color w:val="000000" w:themeColor="text1"/>
                                <w:sz w:val="22"/>
                                <w:szCs w:val="22"/>
                              </w:rPr>
                              <w:t>Prishtinë, Kosovë, 10000</w:t>
                            </w:r>
                          </w:p>
                          <w:p w14:paraId="18802D71" w14:textId="77777777" w:rsidR="006324DB" w:rsidRPr="00A21763" w:rsidRDefault="006324DB" w:rsidP="006A1CBA">
                            <w:pPr>
                              <w:jc w:val="center"/>
                              <w:rPr>
                                <w:rFonts w:ascii="Book Antiqua" w:hAnsi="Book Antiqua"/>
                                <w:color w:val="000000" w:themeColor="text1"/>
                                <w:sz w:val="22"/>
                                <w:szCs w:val="22"/>
                              </w:rPr>
                            </w:pPr>
                          </w:p>
                          <w:p w14:paraId="06C98EE5" w14:textId="6774764F" w:rsidR="000F11EB" w:rsidRPr="00F23D0A" w:rsidRDefault="006324DB" w:rsidP="006A1CBA">
                            <w:pPr>
                              <w:jc w:val="center"/>
                              <w:rPr>
                                <w:rFonts w:ascii="Book Antiqua" w:hAnsi="Book Antiqua"/>
                                <w:color w:val="000000" w:themeColor="text1"/>
                                <w:sz w:val="22"/>
                                <w:szCs w:val="22"/>
                              </w:rPr>
                            </w:pPr>
                            <w:r w:rsidRPr="00F23D0A">
                              <w:rPr>
                                <w:rFonts w:ascii="Book Antiqua" w:hAnsi="Book Antiqua"/>
                                <w:b/>
                                <w:color w:val="000000" w:themeColor="text1"/>
                                <w:sz w:val="22"/>
                                <w:szCs w:val="22"/>
                              </w:rPr>
                              <w:t>Kontakt:</w:t>
                            </w:r>
                            <w:r w:rsidRPr="00F23D0A">
                              <w:rPr>
                                <w:rFonts w:ascii="Book Antiqua" w:hAnsi="Book Antiqua"/>
                                <w:color w:val="000000" w:themeColor="text1"/>
                                <w:sz w:val="22"/>
                                <w:szCs w:val="22"/>
                              </w:rPr>
                              <w:t xml:space="preserve"> </w:t>
                            </w:r>
                            <w:r w:rsidR="00D01204" w:rsidRPr="00F23D0A">
                              <w:rPr>
                                <w:rFonts w:ascii="Book Antiqua" w:hAnsi="Book Antiqua"/>
                                <w:color w:val="000000" w:themeColor="text1"/>
                                <w:sz w:val="22"/>
                                <w:szCs w:val="22"/>
                              </w:rPr>
                              <w:t>tel: +383(0</w:t>
                            </w:r>
                            <w:r w:rsidR="00286A1C" w:rsidRPr="00F23D0A">
                              <w:rPr>
                                <w:rFonts w:ascii="Book Antiqua" w:hAnsi="Book Antiqua"/>
                                <w:color w:val="000000" w:themeColor="text1"/>
                                <w:sz w:val="22"/>
                                <w:szCs w:val="22"/>
                              </w:rPr>
                              <w:t>38</w:t>
                            </w:r>
                            <w:r w:rsidR="00D01204" w:rsidRPr="00F23D0A">
                              <w:rPr>
                                <w:rFonts w:ascii="Book Antiqua" w:hAnsi="Book Antiqua"/>
                                <w:color w:val="000000" w:themeColor="text1"/>
                                <w:sz w:val="22"/>
                                <w:szCs w:val="22"/>
                              </w:rPr>
                              <w:t xml:space="preserve">) </w:t>
                            </w:r>
                            <w:r w:rsidR="00286A1C" w:rsidRPr="00F23D0A">
                              <w:rPr>
                                <w:rFonts w:ascii="Book Antiqua" w:hAnsi="Book Antiqua"/>
                                <w:color w:val="000000" w:themeColor="text1"/>
                                <w:sz w:val="22"/>
                                <w:szCs w:val="22"/>
                              </w:rPr>
                              <w:t>200</w:t>
                            </w:r>
                            <w:r w:rsidR="00927628">
                              <w:rPr>
                                <w:rFonts w:ascii="Book Antiqua" w:hAnsi="Book Antiqua"/>
                                <w:color w:val="000000" w:themeColor="text1"/>
                                <w:sz w:val="22"/>
                                <w:szCs w:val="22"/>
                              </w:rPr>
                              <w:t xml:space="preserve"> </w:t>
                            </w:r>
                            <w:r w:rsidR="00505062">
                              <w:rPr>
                                <w:rFonts w:ascii="Book Antiqua" w:hAnsi="Book Antiqua"/>
                                <w:color w:val="000000" w:themeColor="text1"/>
                                <w:sz w:val="22"/>
                                <w:szCs w:val="22"/>
                              </w:rPr>
                              <w:t>64</w:t>
                            </w:r>
                            <w:r w:rsidR="00927628">
                              <w:rPr>
                                <w:rFonts w:ascii="Book Antiqua" w:hAnsi="Book Antiqua"/>
                                <w:color w:val="000000" w:themeColor="text1"/>
                                <w:sz w:val="22"/>
                                <w:szCs w:val="22"/>
                              </w:rPr>
                              <w:t xml:space="preserve"> </w:t>
                            </w:r>
                            <w:r w:rsidR="00505062">
                              <w:rPr>
                                <w:rFonts w:ascii="Book Antiqua" w:hAnsi="Book Antiqua"/>
                                <w:color w:val="000000" w:themeColor="text1"/>
                                <w:sz w:val="22"/>
                                <w:szCs w:val="22"/>
                              </w:rPr>
                              <w:t>509</w:t>
                            </w:r>
                            <w:r w:rsidR="006A1CBA" w:rsidRPr="00F23D0A">
                              <w:rPr>
                                <w:rFonts w:ascii="Book Antiqua" w:hAnsi="Book Antiqua"/>
                                <w:color w:val="000000" w:themeColor="text1"/>
                                <w:sz w:val="22"/>
                                <w:szCs w:val="22"/>
                              </w:rPr>
                              <w:t xml:space="preserve">; </w:t>
                            </w:r>
                          </w:p>
                          <w:p w14:paraId="09FA55D6" w14:textId="611345E4" w:rsidR="006A1CBA" w:rsidRPr="00A21763" w:rsidRDefault="006A1CBA" w:rsidP="006A1CBA">
                            <w:pPr>
                              <w:jc w:val="center"/>
                              <w:rPr>
                                <w:rFonts w:ascii="Book Antiqua" w:hAnsi="Book Antiqua"/>
                                <w:color w:val="000000" w:themeColor="text1"/>
                                <w:sz w:val="22"/>
                                <w:szCs w:val="22"/>
                              </w:rPr>
                            </w:pPr>
                            <w:r w:rsidRPr="00F23D0A">
                              <w:rPr>
                                <w:rFonts w:ascii="Book Antiqua" w:hAnsi="Book Antiqua"/>
                                <w:color w:val="000000" w:themeColor="text1"/>
                                <w:sz w:val="22"/>
                                <w:szCs w:val="22"/>
                              </w:rPr>
                              <w:t>e-</w:t>
                            </w:r>
                            <w:proofErr w:type="spellStart"/>
                            <w:r w:rsidRPr="00F23D0A">
                              <w:rPr>
                                <w:rFonts w:ascii="Book Antiqua" w:hAnsi="Book Antiqua"/>
                                <w:color w:val="000000" w:themeColor="text1"/>
                                <w:sz w:val="22"/>
                                <w:szCs w:val="22"/>
                              </w:rPr>
                              <w:t>mail</w:t>
                            </w:r>
                            <w:proofErr w:type="spellEnd"/>
                            <w:r w:rsidRPr="00F23D0A">
                              <w:rPr>
                                <w:rFonts w:ascii="Book Antiqua" w:hAnsi="Book Antiqua"/>
                                <w:color w:val="000000" w:themeColor="text1"/>
                                <w:sz w:val="22"/>
                                <w:szCs w:val="22"/>
                              </w:rPr>
                              <w:t xml:space="preserve">: </w:t>
                            </w:r>
                            <w:r w:rsidR="00BE2AB6" w:rsidRPr="00F23D0A">
                              <w:rPr>
                                <w:rFonts w:ascii="Book Antiqua" w:hAnsi="Book Antiqua"/>
                                <w:color w:val="000000" w:themeColor="text1"/>
                                <w:sz w:val="22"/>
                                <w:szCs w:val="22"/>
                              </w:rPr>
                              <w:t>kreshnik.uka</w:t>
                            </w:r>
                            <w:r w:rsidR="00D01204" w:rsidRPr="00F23D0A">
                              <w:rPr>
                                <w:rFonts w:ascii="Book Antiqua" w:hAnsi="Book Antiqua"/>
                                <w:color w:val="000000" w:themeColor="text1"/>
                                <w:sz w:val="22"/>
                                <w:szCs w:val="22"/>
                              </w:rPr>
                              <w:t>@rks-gov.net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E763E3" id="Rectangle 2" o:spid="_x0000_s1026" style="position:absolute;left:0;text-align:left;margin-left:66.95pt;margin-top:3.3pt;width:306pt;height:94.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" filled="f" strokecolor="black [3213]" strokeweight="1pt">
                <v:textbox>
                  <w:txbxContent>
                    <w:p w14:paraId="591C7464" w14:textId="17223421" w:rsidR="006A1CBA" w:rsidRPr="006324DB" w:rsidRDefault="006A1CBA" w:rsidP="006A1CBA">
                      <w:pPr>
                        <w:jc w:val="center"/>
                        <w:rPr>
                          <w:rFonts w:ascii="Book Antiqua" w:hAnsi="Book Antiqua"/>
                          <w:color w:val="000000" w:themeColor="text1"/>
                          <w:sz w:val="22"/>
                          <w:szCs w:val="22"/>
                        </w:rPr>
                      </w:pPr>
                      <w:r w:rsidRPr="006324DB">
                        <w:rPr>
                          <w:rFonts w:ascii="Book Antiqua" w:hAnsi="Book Antiqua"/>
                          <w:color w:val="000000" w:themeColor="text1"/>
                          <w:sz w:val="22"/>
                          <w:szCs w:val="22"/>
                        </w:rPr>
                        <w:t xml:space="preserve">Ministria e </w:t>
                      </w:r>
                      <w:r w:rsidR="00D01204">
                        <w:rPr>
                          <w:rFonts w:ascii="Book Antiqua" w:hAnsi="Book Antiqua"/>
                          <w:color w:val="000000" w:themeColor="text1"/>
                          <w:sz w:val="22"/>
                          <w:szCs w:val="22"/>
                        </w:rPr>
                        <w:t>Zhvillimit Rajonal</w:t>
                      </w:r>
                    </w:p>
                    <w:p w14:paraId="33AA0BDA" w14:textId="79EBA790" w:rsidR="006A1CBA" w:rsidRPr="00A21763" w:rsidRDefault="00505062" w:rsidP="006A1CBA">
                      <w:pPr>
                        <w:jc w:val="center"/>
                        <w:rPr>
                          <w:rFonts w:ascii="Book Antiqua" w:hAnsi="Book Antiqua"/>
                          <w:color w:val="000000" w:themeColor="text1"/>
                          <w:sz w:val="22"/>
                          <w:szCs w:val="22"/>
                        </w:rPr>
                      </w:pPr>
                      <w:r>
                        <w:rPr>
                          <w:rFonts w:ascii="Book Antiqua" w:hAnsi="Book Antiqua"/>
                          <w:color w:val="000000" w:themeColor="text1"/>
                          <w:sz w:val="22"/>
                          <w:szCs w:val="22"/>
                        </w:rPr>
                        <w:t xml:space="preserve">R. Perandori </w:t>
                      </w:r>
                      <w:proofErr w:type="spellStart"/>
                      <w:r>
                        <w:rPr>
                          <w:rFonts w:ascii="Book Antiqua" w:hAnsi="Book Antiqua"/>
                          <w:color w:val="000000" w:themeColor="text1"/>
                          <w:sz w:val="22"/>
                          <w:szCs w:val="22"/>
                        </w:rPr>
                        <w:t>Justinian</w:t>
                      </w:r>
                      <w:proofErr w:type="spellEnd"/>
                      <w:r>
                        <w:rPr>
                          <w:rFonts w:ascii="Book Antiqua" w:hAnsi="Book Antiqua"/>
                          <w:color w:val="000000" w:themeColor="text1"/>
                          <w:sz w:val="22"/>
                          <w:szCs w:val="22"/>
                        </w:rPr>
                        <w:t xml:space="preserve"> nr. 116</w:t>
                      </w:r>
                      <w:r w:rsidR="00927628">
                        <w:rPr>
                          <w:rFonts w:ascii="Book Antiqua" w:hAnsi="Book Antiqua"/>
                          <w:color w:val="000000" w:themeColor="text1"/>
                          <w:sz w:val="22"/>
                          <w:szCs w:val="22"/>
                        </w:rPr>
                        <w:t xml:space="preserve"> (Lagja </w:t>
                      </w:r>
                      <w:proofErr w:type="spellStart"/>
                      <w:r w:rsidR="00927628">
                        <w:rPr>
                          <w:rFonts w:ascii="Book Antiqua" w:hAnsi="Book Antiqua"/>
                          <w:color w:val="000000" w:themeColor="text1"/>
                          <w:sz w:val="22"/>
                          <w:szCs w:val="22"/>
                        </w:rPr>
                        <w:t>Pejton</w:t>
                      </w:r>
                      <w:proofErr w:type="spellEnd"/>
                      <w:r w:rsidR="00927628">
                        <w:rPr>
                          <w:rFonts w:ascii="Book Antiqua" w:hAnsi="Book Antiqua"/>
                          <w:color w:val="000000" w:themeColor="text1"/>
                          <w:sz w:val="22"/>
                          <w:szCs w:val="22"/>
                        </w:rPr>
                        <w:t>)</w:t>
                      </w:r>
                    </w:p>
                    <w:p w14:paraId="1D9576C6" w14:textId="77777777" w:rsidR="006A1CBA" w:rsidRDefault="006A1CBA" w:rsidP="006A1CBA">
                      <w:pPr>
                        <w:jc w:val="center"/>
                        <w:rPr>
                          <w:rFonts w:ascii="Book Antiqua" w:hAnsi="Book Antiqua"/>
                          <w:color w:val="000000" w:themeColor="text1"/>
                          <w:sz w:val="22"/>
                          <w:szCs w:val="22"/>
                        </w:rPr>
                      </w:pPr>
                      <w:r w:rsidRPr="00A21763">
                        <w:rPr>
                          <w:rFonts w:ascii="Book Antiqua" w:hAnsi="Book Antiqua"/>
                          <w:color w:val="000000" w:themeColor="text1"/>
                          <w:sz w:val="22"/>
                          <w:szCs w:val="22"/>
                        </w:rPr>
                        <w:t>Prishtinë, Kosovë, 10000</w:t>
                      </w:r>
                    </w:p>
                    <w:p w14:paraId="18802D71" w14:textId="77777777" w:rsidR="006324DB" w:rsidRPr="00A21763" w:rsidRDefault="006324DB" w:rsidP="006A1CBA">
                      <w:pPr>
                        <w:jc w:val="center"/>
                        <w:rPr>
                          <w:rFonts w:ascii="Book Antiqua" w:hAnsi="Book Antiqua"/>
                          <w:color w:val="000000" w:themeColor="text1"/>
                          <w:sz w:val="22"/>
                          <w:szCs w:val="22"/>
                        </w:rPr>
                      </w:pPr>
                    </w:p>
                    <w:p w14:paraId="06C98EE5" w14:textId="6774764F" w:rsidR="000F11EB" w:rsidRPr="00F23D0A" w:rsidRDefault="006324DB" w:rsidP="006A1CBA">
                      <w:pPr>
                        <w:jc w:val="center"/>
                        <w:rPr>
                          <w:rFonts w:ascii="Book Antiqua" w:hAnsi="Book Antiqua"/>
                          <w:color w:val="000000" w:themeColor="text1"/>
                          <w:sz w:val="22"/>
                          <w:szCs w:val="22"/>
                        </w:rPr>
                      </w:pPr>
                      <w:r w:rsidRPr="00F23D0A">
                        <w:rPr>
                          <w:rFonts w:ascii="Book Antiqua" w:hAnsi="Book Antiqua"/>
                          <w:b/>
                          <w:color w:val="000000" w:themeColor="text1"/>
                          <w:sz w:val="22"/>
                          <w:szCs w:val="22"/>
                        </w:rPr>
                        <w:t>Kontakt:</w:t>
                      </w:r>
                      <w:r w:rsidRPr="00F23D0A">
                        <w:rPr>
                          <w:rFonts w:ascii="Book Antiqua" w:hAnsi="Book Antiqua"/>
                          <w:color w:val="000000" w:themeColor="text1"/>
                          <w:sz w:val="22"/>
                          <w:szCs w:val="22"/>
                        </w:rPr>
                        <w:t xml:space="preserve"> </w:t>
                      </w:r>
                      <w:r w:rsidR="00D01204" w:rsidRPr="00F23D0A">
                        <w:rPr>
                          <w:rFonts w:ascii="Book Antiqua" w:hAnsi="Book Antiqua"/>
                          <w:color w:val="000000" w:themeColor="text1"/>
                          <w:sz w:val="22"/>
                          <w:szCs w:val="22"/>
                        </w:rPr>
                        <w:t>tel: +383(0</w:t>
                      </w:r>
                      <w:r w:rsidR="00286A1C" w:rsidRPr="00F23D0A">
                        <w:rPr>
                          <w:rFonts w:ascii="Book Antiqua" w:hAnsi="Book Antiqua"/>
                          <w:color w:val="000000" w:themeColor="text1"/>
                          <w:sz w:val="22"/>
                          <w:szCs w:val="22"/>
                        </w:rPr>
                        <w:t>38</w:t>
                      </w:r>
                      <w:r w:rsidR="00D01204" w:rsidRPr="00F23D0A">
                        <w:rPr>
                          <w:rFonts w:ascii="Book Antiqua" w:hAnsi="Book Antiqua"/>
                          <w:color w:val="000000" w:themeColor="text1"/>
                          <w:sz w:val="22"/>
                          <w:szCs w:val="22"/>
                        </w:rPr>
                        <w:t xml:space="preserve">) </w:t>
                      </w:r>
                      <w:r w:rsidR="00286A1C" w:rsidRPr="00F23D0A">
                        <w:rPr>
                          <w:rFonts w:ascii="Book Antiqua" w:hAnsi="Book Antiqua"/>
                          <w:color w:val="000000" w:themeColor="text1"/>
                          <w:sz w:val="22"/>
                          <w:szCs w:val="22"/>
                        </w:rPr>
                        <w:t>200</w:t>
                      </w:r>
                      <w:r w:rsidR="00927628">
                        <w:rPr>
                          <w:rFonts w:ascii="Book Antiqua" w:hAnsi="Book Antiqua"/>
                          <w:color w:val="000000" w:themeColor="text1"/>
                          <w:sz w:val="22"/>
                          <w:szCs w:val="22"/>
                        </w:rPr>
                        <w:t xml:space="preserve"> </w:t>
                      </w:r>
                      <w:r w:rsidR="00505062">
                        <w:rPr>
                          <w:rFonts w:ascii="Book Antiqua" w:hAnsi="Book Antiqua"/>
                          <w:color w:val="000000" w:themeColor="text1"/>
                          <w:sz w:val="22"/>
                          <w:szCs w:val="22"/>
                        </w:rPr>
                        <w:t>64</w:t>
                      </w:r>
                      <w:r w:rsidR="00927628">
                        <w:rPr>
                          <w:rFonts w:ascii="Book Antiqua" w:hAnsi="Book Antiqua"/>
                          <w:color w:val="000000" w:themeColor="text1"/>
                          <w:sz w:val="22"/>
                          <w:szCs w:val="22"/>
                        </w:rPr>
                        <w:t xml:space="preserve"> </w:t>
                      </w:r>
                      <w:r w:rsidR="00505062">
                        <w:rPr>
                          <w:rFonts w:ascii="Book Antiqua" w:hAnsi="Book Antiqua"/>
                          <w:color w:val="000000" w:themeColor="text1"/>
                          <w:sz w:val="22"/>
                          <w:szCs w:val="22"/>
                        </w:rPr>
                        <w:t>509</w:t>
                      </w:r>
                      <w:r w:rsidR="006A1CBA" w:rsidRPr="00F23D0A">
                        <w:rPr>
                          <w:rFonts w:ascii="Book Antiqua" w:hAnsi="Book Antiqua"/>
                          <w:color w:val="000000" w:themeColor="text1"/>
                          <w:sz w:val="22"/>
                          <w:szCs w:val="22"/>
                        </w:rPr>
                        <w:t xml:space="preserve">; </w:t>
                      </w:r>
                    </w:p>
                    <w:p w14:paraId="09FA55D6" w14:textId="611345E4" w:rsidR="006A1CBA" w:rsidRPr="00A21763" w:rsidRDefault="006A1CBA" w:rsidP="006A1CBA">
                      <w:pPr>
                        <w:jc w:val="center"/>
                        <w:rPr>
                          <w:rFonts w:ascii="Book Antiqua" w:hAnsi="Book Antiqua"/>
                          <w:color w:val="000000" w:themeColor="text1"/>
                          <w:sz w:val="22"/>
                          <w:szCs w:val="22"/>
                        </w:rPr>
                      </w:pPr>
                      <w:r w:rsidRPr="00F23D0A">
                        <w:rPr>
                          <w:rFonts w:ascii="Book Antiqua" w:hAnsi="Book Antiqua"/>
                          <w:color w:val="000000" w:themeColor="text1"/>
                          <w:sz w:val="22"/>
                          <w:szCs w:val="22"/>
                        </w:rPr>
                        <w:t>e-</w:t>
                      </w:r>
                      <w:proofErr w:type="spellStart"/>
                      <w:r w:rsidRPr="00F23D0A">
                        <w:rPr>
                          <w:rFonts w:ascii="Book Antiqua" w:hAnsi="Book Antiqua"/>
                          <w:color w:val="000000" w:themeColor="text1"/>
                          <w:sz w:val="22"/>
                          <w:szCs w:val="22"/>
                        </w:rPr>
                        <w:t>mail</w:t>
                      </w:r>
                      <w:proofErr w:type="spellEnd"/>
                      <w:r w:rsidRPr="00F23D0A">
                        <w:rPr>
                          <w:rFonts w:ascii="Book Antiqua" w:hAnsi="Book Antiqua"/>
                          <w:color w:val="000000" w:themeColor="text1"/>
                          <w:sz w:val="22"/>
                          <w:szCs w:val="22"/>
                        </w:rPr>
                        <w:t xml:space="preserve">: </w:t>
                      </w:r>
                      <w:r w:rsidR="00BE2AB6" w:rsidRPr="00F23D0A">
                        <w:rPr>
                          <w:rFonts w:ascii="Book Antiqua" w:hAnsi="Book Antiqua"/>
                          <w:color w:val="000000" w:themeColor="text1"/>
                          <w:sz w:val="22"/>
                          <w:szCs w:val="22"/>
                        </w:rPr>
                        <w:t>kreshnik.uka</w:t>
                      </w:r>
                      <w:r w:rsidR="00D01204" w:rsidRPr="00F23D0A">
                        <w:rPr>
                          <w:rFonts w:ascii="Book Antiqua" w:hAnsi="Book Antiqua"/>
                          <w:color w:val="000000" w:themeColor="text1"/>
                          <w:sz w:val="22"/>
                          <w:szCs w:val="22"/>
                        </w:rPr>
                        <w:t>@rks-gov.net</w:t>
                      </w:r>
                    </w:p>
                  </w:txbxContent>
                </v:textbox>
                <w10:wrap type="through"/>
              </v:rect>
            </w:pict>
          </mc:Fallback>
        </mc:AlternateContent>
      </w:r>
    </w:p>
    <w:p w14:paraId="2BE2FE03" w14:textId="098A21CC" w:rsidR="002C0BF2" w:rsidRDefault="002C0BF2" w:rsidP="002C0BF2">
      <w:pPr>
        <w:autoSpaceDE w:val="0"/>
        <w:autoSpaceDN w:val="0"/>
        <w:adjustRightInd w:val="0"/>
        <w:jc w:val="both"/>
        <w:rPr>
          <w:rFonts w:ascii="Book Antiqua" w:eastAsiaTheme="minorHAnsi" w:hAnsi="Book Antiqua" w:cs="BookAntiqua"/>
          <w:b/>
          <w:color w:val="000000"/>
          <w:sz w:val="22"/>
          <w:szCs w:val="22"/>
          <w:lang w:eastAsia="en-US"/>
        </w:rPr>
      </w:pPr>
    </w:p>
    <w:p w14:paraId="3E379387" w14:textId="77777777" w:rsidR="002C0BF2" w:rsidRDefault="002C0BF2" w:rsidP="002C0BF2">
      <w:pPr>
        <w:autoSpaceDE w:val="0"/>
        <w:autoSpaceDN w:val="0"/>
        <w:adjustRightInd w:val="0"/>
        <w:jc w:val="both"/>
        <w:rPr>
          <w:rFonts w:ascii="Book Antiqua" w:eastAsiaTheme="minorHAnsi" w:hAnsi="Book Antiqua" w:cs="BookAntiqua"/>
          <w:b/>
          <w:color w:val="000000"/>
          <w:sz w:val="22"/>
          <w:szCs w:val="22"/>
          <w:lang w:eastAsia="en-US"/>
        </w:rPr>
      </w:pPr>
    </w:p>
    <w:p w14:paraId="75238518" w14:textId="77777777" w:rsidR="002C0BF2" w:rsidRDefault="002C0BF2" w:rsidP="002C0BF2">
      <w:pPr>
        <w:autoSpaceDE w:val="0"/>
        <w:autoSpaceDN w:val="0"/>
        <w:adjustRightInd w:val="0"/>
        <w:jc w:val="both"/>
        <w:rPr>
          <w:rFonts w:ascii="Book Antiqua" w:eastAsiaTheme="minorHAnsi" w:hAnsi="Book Antiqua" w:cs="BookAntiqua"/>
          <w:b/>
          <w:color w:val="000000"/>
          <w:sz w:val="22"/>
          <w:szCs w:val="22"/>
          <w:lang w:eastAsia="en-US"/>
        </w:rPr>
      </w:pPr>
    </w:p>
    <w:p w14:paraId="15B16A48" w14:textId="77777777" w:rsidR="002C0BF2" w:rsidRDefault="002C0BF2" w:rsidP="002C0BF2">
      <w:pPr>
        <w:autoSpaceDE w:val="0"/>
        <w:autoSpaceDN w:val="0"/>
        <w:adjustRightInd w:val="0"/>
        <w:jc w:val="both"/>
        <w:rPr>
          <w:rFonts w:ascii="Book Antiqua" w:eastAsiaTheme="minorHAnsi" w:hAnsi="Book Antiqua" w:cs="BookAntiqua"/>
          <w:b/>
          <w:color w:val="000000"/>
          <w:sz w:val="22"/>
          <w:szCs w:val="22"/>
          <w:lang w:eastAsia="en-US"/>
        </w:rPr>
      </w:pPr>
    </w:p>
    <w:p w14:paraId="52470134" w14:textId="77777777" w:rsidR="002C0BF2" w:rsidRDefault="002C0BF2" w:rsidP="002C0BF2">
      <w:pPr>
        <w:autoSpaceDE w:val="0"/>
        <w:autoSpaceDN w:val="0"/>
        <w:adjustRightInd w:val="0"/>
        <w:jc w:val="both"/>
        <w:rPr>
          <w:rFonts w:ascii="Book Antiqua" w:eastAsiaTheme="minorHAnsi" w:hAnsi="Book Antiqua" w:cs="BookAntiqua"/>
          <w:b/>
          <w:color w:val="000000"/>
          <w:sz w:val="22"/>
          <w:szCs w:val="22"/>
          <w:lang w:eastAsia="en-US"/>
        </w:rPr>
      </w:pPr>
    </w:p>
    <w:p w14:paraId="0D811D2E" w14:textId="77777777" w:rsidR="002C0BF2" w:rsidRDefault="002C0BF2" w:rsidP="002C0BF2">
      <w:pPr>
        <w:autoSpaceDE w:val="0"/>
        <w:autoSpaceDN w:val="0"/>
        <w:adjustRightInd w:val="0"/>
        <w:jc w:val="both"/>
        <w:rPr>
          <w:rFonts w:ascii="Book Antiqua" w:eastAsiaTheme="minorHAnsi" w:hAnsi="Book Antiqua" w:cs="BookAntiqua"/>
          <w:b/>
          <w:color w:val="000000"/>
          <w:sz w:val="22"/>
          <w:szCs w:val="22"/>
          <w:lang w:eastAsia="en-US"/>
        </w:rPr>
      </w:pPr>
    </w:p>
    <w:p w14:paraId="1A93B3C5" w14:textId="77777777" w:rsidR="008D4418" w:rsidRDefault="008D4418" w:rsidP="002C0BF2">
      <w:pPr>
        <w:autoSpaceDE w:val="0"/>
        <w:autoSpaceDN w:val="0"/>
        <w:adjustRightInd w:val="0"/>
        <w:jc w:val="both"/>
        <w:rPr>
          <w:rFonts w:ascii="Book Antiqua" w:eastAsiaTheme="minorHAnsi" w:hAnsi="Book Antiqua" w:cs="BookAntiqua"/>
          <w:b/>
          <w:color w:val="000000"/>
          <w:sz w:val="22"/>
          <w:szCs w:val="22"/>
          <w:lang w:eastAsia="en-US"/>
        </w:rPr>
      </w:pPr>
    </w:p>
    <w:p w14:paraId="2F644DD5" w14:textId="77777777" w:rsidR="008D4418" w:rsidRDefault="008D4418" w:rsidP="002C0BF2">
      <w:pPr>
        <w:autoSpaceDE w:val="0"/>
        <w:autoSpaceDN w:val="0"/>
        <w:adjustRightInd w:val="0"/>
        <w:jc w:val="both"/>
        <w:rPr>
          <w:rFonts w:ascii="Book Antiqua" w:eastAsiaTheme="minorHAnsi" w:hAnsi="Book Antiqua" w:cs="BookAntiqua"/>
          <w:b/>
          <w:color w:val="000000"/>
          <w:sz w:val="22"/>
          <w:szCs w:val="22"/>
          <w:lang w:eastAsia="en-US"/>
        </w:rPr>
      </w:pPr>
    </w:p>
    <w:p w14:paraId="5D96DAB4" w14:textId="5794C550" w:rsidR="002C0BF2" w:rsidRDefault="002C0BF2" w:rsidP="002C0BF2">
      <w:pPr>
        <w:autoSpaceDE w:val="0"/>
        <w:autoSpaceDN w:val="0"/>
        <w:adjustRightInd w:val="0"/>
        <w:jc w:val="both"/>
        <w:rPr>
          <w:rFonts w:ascii="Book Antiqua" w:eastAsiaTheme="minorHAnsi" w:hAnsi="Book Antiqua" w:cs="BookAntiqua"/>
          <w:color w:val="000000"/>
          <w:sz w:val="22"/>
          <w:szCs w:val="22"/>
          <w:lang w:eastAsia="en-US"/>
        </w:rPr>
      </w:pPr>
      <w:r w:rsidRPr="002C0BF2">
        <w:rPr>
          <w:rFonts w:ascii="Book Antiqua" w:eastAsiaTheme="minorHAnsi" w:hAnsi="Book Antiqua" w:cs="BookAntiqua"/>
          <w:color w:val="000000"/>
          <w:sz w:val="22"/>
          <w:szCs w:val="22"/>
          <w:lang w:eastAsia="en-US"/>
        </w:rPr>
        <w:t xml:space="preserve">Do të konsiderohen për mbështetje financiare </w:t>
      </w:r>
      <w:r w:rsidRPr="00A665B1">
        <w:rPr>
          <w:rFonts w:ascii="Book Antiqua" w:eastAsiaTheme="minorHAnsi" w:hAnsi="Book Antiqua" w:cs="BookAntiqua"/>
          <w:color w:val="000000"/>
          <w:sz w:val="22"/>
          <w:szCs w:val="22"/>
          <w:lang w:eastAsia="en-US"/>
        </w:rPr>
        <w:t>vetëm</w:t>
      </w:r>
      <w:r w:rsidRPr="002C0BF2">
        <w:rPr>
          <w:rFonts w:ascii="Book Antiqua" w:eastAsiaTheme="minorHAnsi" w:hAnsi="Book Antiqua" w:cs="BookAntiqua"/>
          <w:color w:val="000000"/>
          <w:sz w:val="22"/>
          <w:szCs w:val="22"/>
          <w:lang w:eastAsia="en-US"/>
        </w:rPr>
        <w:t xml:space="preserve"> projektet që janë pranuar brenda afatit të paraparë me këtë thirrje publike, dhe të cilat i përmbushin plotësisht kushtet e përcaktuara të thirrjes publike.</w:t>
      </w:r>
    </w:p>
    <w:p w14:paraId="22C543B6" w14:textId="77777777" w:rsidR="0010336A" w:rsidRPr="00777221" w:rsidRDefault="0010336A" w:rsidP="002C0BF2">
      <w:pPr>
        <w:autoSpaceDE w:val="0"/>
        <w:autoSpaceDN w:val="0"/>
        <w:adjustRightInd w:val="0"/>
        <w:jc w:val="both"/>
        <w:rPr>
          <w:rFonts w:ascii="Book Antiqua" w:eastAsiaTheme="minorHAnsi" w:hAnsi="Book Antiqua" w:cs="BookAntiqua"/>
          <w:color w:val="000000"/>
          <w:sz w:val="22"/>
          <w:szCs w:val="22"/>
          <w:lang w:eastAsia="en-US"/>
        </w:rPr>
      </w:pPr>
    </w:p>
    <w:p w14:paraId="1158D2CE" w14:textId="6580F0B6" w:rsidR="002C0BF2" w:rsidRPr="005E6129" w:rsidRDefault="005E6129" w:rsidP="002C0BF2">
      <w:pPr>
        <w:pStyle w:val="ListParagraph"/>
        <w:numPr>
          <w:ilvl w:val="0"/>
          <w:numId w:val="5"/>
        </w:numPr>
        <w:autoSpaceDE w:val="0"/>
        <w:autoSpaceDN w:val="0"/>
        <w:adjustRightInd w:val="0"/>
        <w:jc w:val="both"/>
        <w:rPr>
          <w:rFonts w:ascii="Book Antiqua" w:eastAsiaTheme="minorHAnsi" w:hAnsi="Book Antiqua" w:cs="BookAntiqua"/>
          <w:b/>
          <w:color w:val="000000"/>
          <w:sz w:val="22"/>
          <w:szCs w:val="22"/>
          <w:lang w:eastAsia="en-US"/>
        </w:rPr>
      </w:pPr>
      <w:r>
        <w:rPr>
          <w:rFonts w:ascii="Book Antiqua" w:eastAsiaTheme="minorHAnsi" w:hAnsi="Book Antiqua" w:cs="BookAntiqua"/>
          <w:b/>
          <w:color w:val="000000"/>
          <w:sz w:val="22"/>
          <w:szCs w:val="22"/>
          <w:lang w:eastAsia="en-US"/>
        </w:rPr>
        <w:t xml:space="preserve">Kontakt </w:t>
      </w:r>
    </w:p>
    <w:p w14:paraId="4B55ECF4" w14:textId="1C16309C" w:rsidR="00777221" w:rsidRPr="00D01204" w:rsidRDefault="005E6129" w:rsidP="005E6129">
      <w:pPr>
        <w:autoSpaceDE w:val="0"/>
        <w:autoSpaceDN w:val="0"/>
        <w:adjustRightInd w:val="0"/>
        <w:jc w:val="both"/>
        <w:rPr>
          <w:rFonts w:ascii="Book Antiqua" w:eastAsiaTheme="minorHAnsi" w:hAnsi="Book Antiqua" w:cs="BookAntiqua"/>
          <w:color w:val="0562C2"/>
          <w:sz w:val="22"/>
          <w:szCs w:val="22"/>
          <w:lang w:eastAsia="en-US"/>
        </w:rPr>
      </w:pPr>
      <w:r w:rsidRPr="005B7208">
        <w:rPr>
          <w:rFonts w:ascii="Book Antiqua" w:eastAsiaTheme="minorHAnsi" w:hAnsi="Book Antiqua" w:cs="BookAntiqua"/>
          <w:color w:val="000000"/>
          <w:sz w:val="22"/>
          <w:szCs w:val="22"/>
          <w:lang w:eastAsia="en-US"/>
        </w:rPr>
        <w:t>Të gjitha çështjet që lidhen me thirrjen publike mund të sqarohen vetëm në mënyrë elektronike, duke dërguar e-</w:t>
      </w:r>
      <w:proofErr w:type="spellStart"/>
      <w:r w:rsidRPr="005B7208">
        <w:rPr>
          <w:rFonts w:ascii="Book Antiqua" w:eastAsiaTheme="minorHAnsi" w:hAnsi="Book Antiqua" w:cs="BookAntiqua"/>
          <w:color w:val="000000"/>
          <w:sz w:val="22"/>
          <w:szCs w:val="22"/>
          <w:lang w:eastAsia="en-US"/>
        </w:rPr>
        <w:t>mail</w:t>
      </w:r>
      <w:proofErr w:type="spellEnd"/>
      <w:r w:rsidRPr="005B7208">
        <w:rPr>
          <w:rFonts w:ascii="Book Antiqua" w:eastAsiaTheme="minorHAnsi" w:hAnsi="Book Antiqua" w:cs="BookAntiqua"/>
          <w:color w:val="000000"/>
          <w:sz w:val="22"/>
          <w:szCs w:val="22"/>
          <w:lang w:eastAsia="en-US"/>
        </w:rPr>
        <w:t xml:space="preserve"> në adresën: e-</w:t>
      </w:r>
      <w:proofErr w:type="spellStart"/>
      <w:r w:rsidRPr="005B7208">
        <w:rPr>
          <w:rFonts w:ascii="Book Antiqua" w:eastAsiaTheme="minorHAnsi" w:hAnsi="Book Antiqua" w:cs="BookAntiqua"/>
          <w:color w:val="000000"/>
          <w:sz w:val="22"/>
          <w:szCs w:val="22"/>
          <w:lang w:eastAsia="en-US"/>
        </w:rPr>
        <w:t>mail</w:t>
      </w:r>
      <w:proofErr w:type="spellEnd"/>
      <w:r w:rsidRPr="005B7208">
        <w:rPr>
          <w:rFonts w:ascii="Book Antiqua" w:eastAsiaTheme="minorHAnsi" w:hAnsi="Book Antiqua" w:cs="BookAntiqua"/>
          <w:color w:val="000000"/>
          <w:sz w:val="22"/>
          <w:szCs w:val="22"/>
          <w:lang w:eastAsia="en-US"/>
        </w:rPr>
        <w:t xml:space="preserve">: </w:t>
      </w:r>
      <w:hyperlink r:id="rId9" w:history="1">
        <w:r w:rsidR="00BE2AB6" w:rsidRPr="00F23D0A">
          <w:rPr>
            <w:rStyle w:val="Hyperlink"/>
            <w:rFonts w:ascii="Book Antiqua" w:hAnsi="Book Antiqua"/>
            <w:sz w:val="22"/>
            <w:szCs w:val="22"/>
          </w:rPr>
          <w:t xml:space="preserve"> kreshnik.uka</w:t>
        </w:r>
        <w:r w:rsidR="00BE2AB6" w:rsidRPr="00F23D0A">
          <w:rPr>
            <w:rStyle w:val="Hyperlink"/>
          </w:rPr>
          <w:t>@rks-gov.net</w:t>
        </w:r>
      </w:hyperlink>
      <w:r w:rsidR="00D01204" w:rsidRPr="00F23D0A">
        <w:t>,</w:t>
      </w:r>
      <w:r w:rsidR="00D01204">
        <w:t xml:space="preserve"> </w:t>
      </w:r>
      <w:r w:rsidR="00777221">
        <w:rPr>
          <w:rFonts w:ascii="Book Antiqua" w:eastAsiaTheme="minorHAnsi" w:hAnsi="Book Antiqua" w:cs="BookAntiqua"/>
          <w:color w:val="000000"/>
          <w:sz w:val="22"/>
          <w:szCs w:val="22"/>
          <w:lang w:eastAsia="en-US"/>
        </w:rPr>
        <w:t>jo m</w:t>
      </w:r>
      <w:r w:rsidR="00777221" w:rsidRPr="005B7208">
        <w:rPr>
          <w:rFonts w:ascii="Book Antiqua" w:eastAsiaTheme="minorHAnsi" w:hAnsi="Book Antiqua" w:cs="BookAntiqua"/>
          <w:color w:val="000000"/>
          <w:sz w:val="22"/>
          <w:szCs w:val="22"/>
          <w:lang w:eastAsia="en-US"/>
        </w:rPr>
        <w:t>ë</w:t>
      </w:r>
      <w:r w:rsidR="00777221">
        <w:rPr>
          <w:rFonts w:ascii="Book Antiqua" w:eastAsiaTheme="minorHAnsi" w:hAnsi="Book Antiqua" w:cs="BookAntiqua"/>
          <w:color w:val="000000"/>
          <w:sz w:val="22"/>
          <w:szCs w:val="22"/>
          <w:lang w:eastAsia="en-US"/>
        </w:rPr>
        <w:t xml:space="preserve"> von</w:t>
      </w:r>
      <w:r w:rsidR="00777221" w:rsidRPr="005B7208">
        <w:rPr>
          <w:rFonts w:ascii="Book Antiqua" w:eastAsiaTheme="minorHAnsi" w:hAnsi="Book Antiqua" w:cs="BookAntiqua"/>
          <w:color w:val="000000"/>
          <w:sz w:val="22"/>
          <w:szCs w:val="22"/>
          <w:lang w:eastAsia="en-US"/>
        </w:rPr>
        <w:t>ë</w:t>
      </w:r>
      <w:r w:rsidR="00777221">
        <w:rPr>
          <w:rFonts w:ascii="Book Antiqua" w:eastAsiaTheme="minorHAnsi" w:hAnsi="Book Antiqua" w:cs="BookAntiqua"/>
          <w:color w:val="000000"/>
          <w:sz w:val="22"/>
          <w:szCs w:val="22"/>
          <w:lang w:eastAsia="en-US"/>
        </w:rPr>
        <w:t xml:space="preserve"> se </w:t>
      </w:r>
      <w:r w:rsidR="00927628">
        <w:rPr>
          <w:rFonts w:ascii="Book Antiqua" w:eastAsiaTheme="minorHAnsi" w:hAnsi="Book Antiqua" w:cs="BookAntiqua"/>
          <w:sz w:val="22"/>
          <w:szCs w:val="22"/>
          <w:lang w:eastAsia="en-US"/>
        </w:rPr>
        <w:t>16.08</w:t>
      </w:r>
      <w:r w:rsidR="00505062">
        <w:rPr>
          <w:rFonts w:ascii="Book Antiqua" w:eastAsiaTheme="minorHAnsi" w:hAnsi="Book Antiqua" w:cs="BookAntiqua"/>
          <w:sz w:val="22"/>
          <w:szCs w:val="22"/>
          <w:lang w:eastAsia="en-US"/>
        </w:rPr>
        <w:t>.</w:t>
      </w:r>
      <w:r w:rsidR="00EA7800">
        <w:rPr>
          <w:rFonts w:ascii="Book Antiqua" w:eastAsiaTheme="minorHAnsi" w:hAnsi="Book Antiqua" w:cs="BookAntiqua"/>
          <w:sz w:val="22"/>
          <w:szCs w:val="22"/>
          <w:lang w:eastAsia="en-US"/>
        </w:rPr>
        <w:t>2019</w:t>
      </w:r>
      <w:r w:rsidR="00777221">
        <w:rPr>
          <w:rFonts w:ascii="Book Antiqua" w:eastAsiaTheme="minorHAnsi" w:hAnsi="Book Antiqua" w:cs="BookAntiqua"/>
          <w:sz w:val="22"/>
          <w:szCs w:val="22"/>
          <w:lang w:eastAsia="en-US"/>
        </w:rPr>
        <w:t xml:space="preserve">. </w:t>
      </w:r>
    </w:p>
    <w:p w14:paraId="2D04980B" w14:textId="6E15B4A5" w:rsidR="0010336A" w:rsidRPr="0010336A" w:rsidRDefault="0010336A" w:rsidP="0010336A">
      <w:pPr>
        <w:pStyle w:val="ListParagraph"/>
        <w:numPr>
          <w:ilvl w:val="0"/>
          <w:numId w:val="5"/>
        </w:numPr>
        <w:autoSpaceDE w:val="0"/>
        <w:autoSpaceDN w:val="0"/>
        <w:adjustRightInd w:val="0"/>
        <w:jc w:val="both"/>
        <w:rPr>
          <w:rFonts w:ascii="Book Antiqua" w:eastAsiaTheme="minorHAnsi" w:hAnsi="Book Antiqua" w:cs="BookAntiqua"/>
          <w:b/>
          <w:color w:val="000000"/>
          <w:sz w:val="22"/>
          <w:szCs w:val="22"/>
          <w:lang w:eastAsia="en-US"/>
        </w:rPr>
      </w:pPr>
      <w:r w:rsidRPr="0010336A">
        <w:rPr>
          <w:rFonts w:ascii="Book Antiqua" w:eastAsiaTheme="minorHAnsi" w:hAnsi="Book Antiqua" w:cs="BookAntiqua"/>
          <w:b/>
          <w:color w:val="000000"/>
          <w:sz w:val="22"/>
          <w:szCs w:val="22"/>
          <w:lang w:eastAsia="en-US"/>
        </w:rPr>
        <w:t xml:space="preserve">Udhëzimet për </w:t>
      </w:r>
      <w:proofErr w:type="spellStart"/>
      <w:r w:rsidRPr="0010336A">
        <w:rPr>
          <w:rFonts w:ascii="Book Antiqua" w:eastAsiaTheme="minorHAnsi" w:hAnsi="Book Antiqua" w:cs="BookAntiqua"/>
          <w:b/>
          <w:color w:val="000000"/>
          <w:sz w:val="22"/>
          <w:szCs w:val="22"/>
          <w:lang w:eastAsia="en-US"/>
        </w:rPr>
        <w:t>aplikantët</w:t>
      </w:r>
      <w:proofErr w:type="spellEnd"/>
    </w:p>
    <w:p w14:paraId="011DF16C" w14:textId="0DE1A1D5" w:rsidR="00602F72" w:rsidRPr="005B7208" w:rsidRDefault="0010336A" w:rsidP="005B7208">
      <w:pPr>
        <w:autoSpaceDE w:val="0"/>
        <w:autoSpaceDN w:val="0"/>
        <w:adjustRightInd w:val="0"/>
        <w:jc w:val="both"/>
        <w:rPr>
          <w:rFonts w:ascii="Book Antiqua" w:eastAsiaTheme="minorHAnsi" w:hAnsi="Book Antiqua" w:cs="BookAntiqua"/>
          <w:color w:val="000000"/>
          <w:sz w:val="22"/>
          <w:szCs w:val="22"/>
          <w:lang w:eastAsia="en-US"/>
        </w:rPr>
      </w:pPr>
      <w:r>
        <w:rPr>
          <w:rFonts w:ascii="Book Antiqua" w:eastAsiaTheme="minorHAnsi" w:hAnsi="Book Antiqua" w:cs="BookAntiqua"/>
          <w:color w:val="000000"/>
          <w:sz w:val="22"/>
          <w:szCs w:val="22"/>
          <w:lang w:eastAsia="en-US"/>
        </w:rPr>
        <w:t>S</w:t>
      </w:r>
      <w:r w:rsidRPr="005B7208">
        <w:rPr>
          <w:rFonts w:ascii="Book Antiqua" w:eastAsiaTheme="minorHAnsi" w:hAnsi="Book Antiqua" w:cs="BookAntiqua"/>
          <w:color w:val="000000"/>
          <w:sz w:val="22"/>
          <w:szCs w:val="22"/>
          <w:lang w:eastAsia="en-US"/>
        </w:rPr>
        <w:t>ë</w:t>
      </w:r>
      <w:r>
        <w:rPr>
          <w:rFonts w:ascii="Book Antiqua" w:eastAsiaTheme="minorHAnsi" w:hAnsi="Book Antiqua" w:cs="BookAntiqua"/>
          <w:color w:val="000000"/>
          <w:sz w:val="22"/>
          <w:szCs w:val="22"/>
          <w:lang w:eastAsia="en-US"/>
        </w:rPr>
        <w:t xml:space="preserve"> bashku me k</w:t>
      </w:r>
      <w:r w:rsidRPr="005B7208">
        <w:rPr>
          <w:rFonts w:ascii="Book Antiqua" w:eastAsiaTheme="minorHAnsi" w:hAnsi="Book Antiqua" w:cs="BookAntiqua"/>
          <w:color w:val="000000"/>
          <w:sz w:val="22"/>
          <w:szCs w:val="22"/>
          <w:lang w:eastAsia="en-US"/>
        </w:rPr>
        <w:t>ë</w:t>
      </w:r>
      <w:r>
        <w:rPr>
          <w:rFonts w:ascii="Book Antiqua" w:eastAsiaTheme="minorHAnsi" w:hAnsi="Book Antiqua" w:cs="BookAntiqua"/>
          <w:color w:val="000000"/>
          <w:sz w:val="22"/>
          <w:szCs w:val="22"/>
          <w:lang w:eastAsia="en-US"/>
        </w:rPr>
        <w:t>t</w:t>
      </w:r>
      <w:r w:rsidRPr="005B7208">
        <w:rPr>
          <w:rFonts w:ascii="Book Antiqua" w:eastAsiaTheme="minorHAnsi" w:hAnsi="Book Antiqua" w:cs="BookAntiqua"/>
          <w:color w:val="000000"/>
          <w:sz w:val="22"/>
          <w:szCs w:val="22"/>
          <w:lang w:eastAsia="en-US"/>
        </w:rPr>
        <w:t>ë</w:t>
      </w:r>
      <w:r>
        <w:rPr>
          <w:rFonts w:ascii="Book Antiqua" w:eastAsiaTheme="minorHAnsi" w:hAnsi="Book Antiqua" w:cs="BookAntiqua"/>
          <w:color w:val="000000"/>
          <w:sz w:val="22"/>
          <w:szCs w:val="22"/>
          <w:lang w:eastAsia="en-US"/>
        </w:rPr>
        <w:t xml:space="preserve"> thirrje publike jan</w:t>
      </w:r>
      <w:r w:rsidRPr="005B7208">
        <w:rPr>
          <w:rFonts w:ascii="Book Antiqua" w:eastAsiaTheme="minorHAnsi" w:hAnsi="Book Antiqua" w:cs="BookAntiqua"/>
          <w:color w:val="000000"/>
          <w:sz w:val="22"/>
          <w:szCs w:val="22"/>
          <w:lang w:eastAsia="en-US"/>
        </w:rPr>
        <w:t>ë</w:t>
      </w:r>
      <w:r>
        <w:rPr>
          <w:rFonts w:ascii="Book Antiqua" w:eastAsiaTheme="minorHAnsi" w:hAnsi="Book Antiqua" w:cs="BookAntiqua"/>
          <w:color w:val="000000"/>
          <w:sz w:val="22"/>
          <w:szCs w:val="22"/>
          <w:lang w:eastAsia="en-US"/>
        </w:rPr>
        <w:t xml:space="preserve"> publikuar edhe </w:t>
      </w:r>
      <w:r w:rsidRPr="0010336A">
        <w:rPr>
          <w:rFonts w:ascii="Book Antiqua" w:eastAsiaTheme="minorHAnsi" w:hAnsi="Book Antiqua" w:cs="BookAntiqua"/>
          <w:b/>
          <w:color w:val="000000"/>
          <w:sz w:val="22"/>
          <w:szCs w:val="22"/>
          <w:lang w:eastAsia="en-US"/>
        </w:rPr>
        <w:t xml:space="preserve">Udhëzimet për </w:t>
      </w:r>
      <w:proofErr w:type="spellStart"/>
      <w:r w:rsidRPr="0010336A">
        <w:rPr>
          <w:rFonts w:ascii="Book Antiqua" w:eastAsiaTheme="minorHAnsi" w:hAnsi="Book Antiqua" w:cs="BookAntiqua"/>
          <w:b/>
          <w:color w:val="000000"/>
          <w:sz w:val="22"/>
          <w:szCs w:val="22"/>
          <w:lang w:eastAsia="en-US"/>
        </w:rPr>
        <w:t>Aplikantët</w:t>
      </w:r>
      <w:proofErr w:type="spellEnd"/>
      <w:r>
        <w:rPr>
          <w:rFonts w:ascii="Book Antiqua" w:eastAsiaTheme="minorHAnsi" w:hAnsi="Book Antiqua" w:cs="BookAntiqua"/>
          <w:color w:val="000000"/>
          <w:sz w:val="22"/>
          <w:szCs w:val="22"/>
          <w:lang w:eastAsia="en-US"/>
        </w:rPr>
        <w:t xml:space="preserve"> p</w:t>
      </w:r>
      <w:r w:rsidRPr="005B7208">
        <w:rPr>
          <w:rFonts w:ascii="Book Antiqua" w:eastAsiaTheme="minorHAnsi" w:hAnsi="Book Antiqua" w:cs="BookAntiqua"/>
          <w:color w:val="000000"/>
          <w:sz w:val="22"/>
          <w:szCs w:val="22"/>
          <w:lang w:eastAsia="en-US"/>
        </w:rPr>
        <w:t>ë</w:t>
      </w:r>
      <w:r>
        <w:rPr>
          <w:rFonts w:ascii="Book Antiqua" w:eastAsiaTheme="minorHAnsi" w:hAnsi="Book Antiqua" w:cs="BookAntiqua"/>
          <w:color w:val="000000"/>
          <w:sz w:val="22"/>
          <w:szCs w:val="22"/>
          <w:lang w:eastAsia="en-US"/>
        </w:rPr>
        <w:t>r informata m</w:t>
      </w:r>
      <w:r w:rsidRPr="005B7208">
        <w:rPr>
          <w:rFonts w:ascii="Book Antiqua" w:eastAsiaTheme="minorHAnsi" w:hAnsi="Book Antiqua" w:cs="BookAntiqua"/>
          <w:color w:val="000000"/>
          <w:sz w:val="22"/>
          <w:szCs w:val="22"/>
          <w:lang w:eastAsia="en-US"/>
        </w:rPr>
        <w:t>ë</w:t>
      </w:r>
      <w:r>
        <w:rPr>
          <w:rFonts w:ascii="Book Antiqua" w:eastAsiaTheme="minorHAnsi" w:hAnsi="Book Antiqua" w:cs="BookAntiqua"/>
          <w:color w:val="000000"/>
          <w:sz w:val="22"/>
          <w:szCs w:val="22"/>
          <w:lang w:eastAsia="en-US"/>
        </w:rPr>
        <w:t xml:space="preserve"> t</w:t>
      </w:r>
      <w:r w:rsidRPr="005B7208">
        <w:rPr>
          <w:rFonts w:ascii="Book Antiqua" w:eastAsiaTheme="minorHAnsi" w:hAnsi="Book Antiqua" w:cs="BookAntiqua"/>
          <w:color w:val="000000"/>
          <w:sz w:val="22"/>
          <w:szCs w:val="22"/>
          <w:lang w:eastAsia="en-US"/>
        </w:rPr>
        <w:t>ë</w:t>
      </w:r>
      <w:r>
        <w:rPr>
          <w:rFonts w:ascii="Book Antiqua" w:eastAsiaTheme="minorHAnsi" w:hAnsi="Book Antiqua" w:cs="BookAntiqua"/>
          <w:color w:val="000000"/>
          <w:sz w:val="22"/>
          <w:szCs w:val="22"/>
          <w:lang w:eastAsia="en-US"/>
        </w:rPr>
        <w:t xml:space="preserve"> holl</w:t>
      </w:r>
      <w:r w:rsidRPr="005B7208">
        <w:rPr>
          <w:rFonts w:ascii="Book Antiqua" w:eastAsiaTheme="minorHAnsi" w:hAnsi="Book Antiqua" w:cs="BookAntiqua"/>
          <w:color w:val="000000"/>
          <w:sz w:val="22"/>
          <w:szCs w:val="22"/>
          <w:lang w:eastAsia="en-US"/>
        </w:rPr>
        <w:t>ë</w:t>
      </w:r>
      <w:r>
        <w:rPr>
          <w:rFonts w:ascii="Book Antiqua" w:eastAsiaTheme="minorHAnsi" w:hAnsi="Book Antiqua" w:cs="BookAntiqua"/>
          <w:color w:val="000000"/>
          <w:sz w:val="22"/>
          <w:szCs w:val="22"/>
          <w:lang w:eastAsia="en-US"/>
        </w:rPr>
        <w:t>sishme n</w:t>
      </w:r>
      <w:r w:rsidRPr="005B7208">
        <w:rPr>
          <w:rFonts w:ascii="Book Antiqua" w:eastAsiaTheme="minorHAnsi" w:hAnsi="Book Antiqua" w:cs="BookAntiqua"/>
          <w:color w:val="000000"/>
          <w:sz w:val="22"/>
          <w:szCs w:val="22"/>
          <w:lang w:eastAsia="en-US"/>
        </w:rPr>
        <w:t>ë</w:t>
      </w:r>
      <w:r>
        <w:rPr>
          <w:rFonts w:ascii="Book Antiqua" w:eastAsiaTheme="minorHAnsi" w:hAnsi="Book Antiqua" w:cs="BookAntiqua"/>
          <w:color w:val="000000"/>
          <w:sz w:val="22"/>
          <w:szCs w:val="22"/>
          <w:lang w:eastAsia="en-US"/>
        </w:rPr>
        <w:t xml:space="preserve"> lidhje me thirrjen publike.</w:t>
      </w:r>
    </w:p>
    <w:sectPr w:rsidR="00602F72" w:rsidRPr="005B7208" w:rsidSect="00CD7155">
      <w:footerReference w:type="even" r:id="rId10"/>
      <w:footerReference w:type="default" r:id="rId11"/>
      <w:pgSz w:w="12240" w:h="15840"/>
      <w:pgMar w:top="1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4232F" w14:textId="77777777" w:rsidR="00AD1D22" w:rsidRDefault="00AD1D22" w:rsidP="00703EB9">
      <w:r>
        <w:separator/>
      </w:r>
    </w:p>
  </w:endnote>
  <w:endnote w:type="continuationSeparator" w:id="0">
    <w:p w14:paraId="4474FACA" w14:textId="77777777" w:rsidR="00AD1D22" w:rsidRDefault="00AD1D22" w:rsidP="0070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Antiqua,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ookAntiqua">
    <w:charset w:val="00"/>
    <w:family w:val="auto"/>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62FD2" w14:textId="77777777" w:rsidR="00703EB9" w:rsidRDefault="00703EB9" w:rsidP="006F7D8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9C5217" w14:textId="77777777" w:rsidR="00703EB9" w:rsidRDefault="00703EB9" w:rsidP="00703EB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249D0" w14:textId="77777777" w:rsidR="00703EB9" w:rsidRDefault="00703EB9" w:rsidP="006F7D8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7F84">
      <w:rPr>
        <w:rStyle w:val="PageNumber"/>
        <w:noProof/>
      </w:rPr>
      <w:t>3</w:t>
    </w:r>
    <w:r>
      <w:rPr>
        <w:rStyle w:val="PageNumber"/>
      </w:rPr>
      <w:fldChar w:fldCharType="end"/>
    </w:r>
  </w:p>
  <w:p w14:paraId="18613A9D" w14:textId="77777777" w:rsidR="00703EB9" w:rsidRDefault="00703EB9" w:rsidP="00703EB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E4023" w14:textId="77777777" w:rsidR="00AD1D22" w:rsidRDefault="00AD1D22" w:rsidP="00703EB9">
      <w:r>
        <w:separator/>
      </w:r>
    </w:p>
  </w:footnote>
  <w:footnote w:type="continuationSeparator" w:id="0">
    <w:p w14:paraId="425054AD" w14:textId="77777777" w:rsidR="00AD1D22" w:rsidRDefault="00AD1D22" w:rsidP="00703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F7AF0"/>
    <w:multiLevelType w:val="hybridMultilevel"/>
    <w:tmpl w:val="8872E1D0"/>
    <w:lvl w:ilvl="0" w:tplc="6E985AF2">
      <w:start w:val="1"/>
      <w:numFmt w:val="decimal"/>
      <w:lvlText w:val="%1."/>
      <w:lvlJc w:val="left"/>
      <w:pPr>
        <w:ind w:left="360" w:hanging="360"/>
      </w:pPr>
      <w:rPr>
        <w:rFonts w:eastAsiaTheme="minorHAnsi" w:cs="BookAntiqua,Bold"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356D05"/>
    <w:multiLevelType w:val="multilevel"/>
    <w:tmpl w:val="2E98CD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A55155E"/>
    <w:multiLevelType w:val="hybridMultilevel"/>
    <w:tmpl w:val="AF083C9A"/>
    <w:lvl w:ilvl="0" w:tplc="B85AF2D6">
      <w:start w:val="3"/>
      <w:numFmt w:val="bullet"/>
      <w:lvlText w:val="-"/>
      <w:lvlJc w:val="left"/>
      <w:pPr>
        <w:ind w:left="630" w:hanging="360"/>
      </w:pPr>
      <w:rPr>
        <w:rFonts w:ascii="Arial" w:eastAsia="Times New Roman" w:hAnsi="Arial" w:cs="Arial" w:hint="default"/>
        <w:color w:val="58595B"/>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131126E0"/>
    <w:multiLevelType w:val="multilevel"/>
    <w:tmpl w:val="3FCCD336"/>
    <w:lvl w:ilvl="0">
      <w:start w:val="2"/>
      <w:numFmt w:val="decimal"/>
      <w:lvlText w:val="%1"/>
      <w:lvlJc w:val="left"/>
      <w:pPr>
        <w:ind w:left="360" w:hanging="360"/>
      </w:pPr>
      <w:rPr>
        <w:rFonts w:eastAsia="Times New Roman" w:cs="Times New Roman" w:hint="default"/>
        <w:b/>
      </w:rPr>
    </w:lvl>
    <w:lvl w:ilvl="1">
      <w:start w:val="1"/>
      <w:numFmt w:val="decimal"/>
      <w:lvlText w:val="%1.%2"/>
      <w:lvlJc w:val="left"/>
      <w:pPr>
        <w:ind w:left="360" w:hanging="360"/>
      </w:pPr>
      <w:rPr>
        <w:rFonts w:eastAsia="Times New Roman" w:cs="Times New Roman" w:hint="default"/>
        <w:b/>
      </w:rPr>
    </w:lvl>
    <w:lvl w:ilvl="2">
      <w:start w:val="1"/>
      <w:numFmt w:val="decimal"/>
      <w:lvlText w:val="%1.%2.%3"/>
      <w:lvlJc w:val="left"/>
      <w:pPr>
        <w:ind w:left="720" w:hanging="720"/>
      </w:pPr>
      <w:rPr>
        <w:rFonts w:eastAsia="Times New Roman" w:cs="Times New Roman" w:hint="default"/>
        <w:b/>
      </w:rPr>
    </w:lvl>
    <w:lvl w:ilvl="3">
      <w:start w:val="1"/>
      <w:numFmt w:val="decimal"/>
      <w:lvlText w:val="%1.%2.%3.%4"/>
      <w:lvlJc w:val="left"/>
      <w:pPr>
        <w:ind w:left="720" w:hanging="720"/>
      </w:pPr>
      <w:rPr>
        <w:rFonts w:eastAsia="Times New Roman" w:cs="Times New Roman" w:hint="default"/>
        <w:b/>
      </w:rPr>
    </w:lvl>
    <w:lvl w:ilvl="4">
      <w:start w:val="1"/>
      <w:numFmt w:val="decimal"/>
      <w:lvlText w:val="%1.%2.%3.%4.%5"/>
      <w:lvlJc w:val="left"/>
      <w:pPr>
        <w:ind w:left="1080" w:hanging="1080"/>
      </w:pPr>
      <w:rPr>
        <w:rFonts w:eastAsia="Times New Roman" w:cs="Times New Roman" w:hint="default"/>
        <w:b/>
      </w:rPr>
    </w:lvl>
    <w:lvl w:ilvl="5">
      <w:start w:val="1"/>
      <w:numFmt w:val="decimal"/>
      <w:lvlText w:val="%1.%2.%3.%4.%5.%6"/>
      <w:lvlJc w:val="left"/>
      <w:pPr>
        <w:ind w:left="1080" w:hanging="1080"/>
      </w:pPr>
      <w:rPr>
        <w:rFonts w:eastAsia="Times New Roman" w:cs="Times New Roman" w:hint="default"/>
        <w:b/>
      </w:rPr>
    </w:lvl>
    <w:lvl w:ilvl="6">
      <w:start w:val="1"/>
      <w:numFmt w:val="decimal"/>
      <w:lvlText w:val="%1.%2.%3.%4.%5.%6.%7"/>
      <w:lvlJc w:val="left"/>
      <w:pPr>
        <w:ind w:left="1440" w:hanging="1440"/>
      </w:pPr>
      <w:rPr>
        <w:rFonts w:eastAsia="Times New Roman" w:cs="Times New Roman" w:hint="default"/>
        <w:b/>
      </w:rPr>
    </w:lvl>
    <w:lvl w:ilvl="7">
      <w:start w:val="1"/>
      <w:numFmt w:val="decimal"/>
      <w:lvlText w:val="%1.%2.%3.%4.%5.%6.%7.%8"/>
      <w:lvlJc w:val="left"/>
      <w:pPr>
        <w:ind w:left="1800" w:hanging="1800"/>
      </w:pPr>
      <w:rPr>
        <w:rFonts w:eastAsia="Times New Roman" w:cs="Times New Roman" w:hint="default"/>
        <w:b/>
      </w:rPr>
    </w:lvl>
    <w:lvl w:ilvl="8">
      <w:start w:val="1"/>
      <w:numFmt w:val="decimal"/>
      <w:lvlText w:val="%1.%2.%3.%4.%5.%6.%7.%8.%9"/>
      <w:lvlJc w:val="left"/>
      <w:pPr>
        <w:ind w:left="1800" w:hanging="1800"/>
      </w:pPr>
      <w:rPr>
        <w:rFonts w:eastAsia="Times New Roman" w:cs="Times New Roman" w:hint="default"/>
        <w:b/>
      </w:rPr>
    </w:lvl>
  </w:abstractNum>
  <w:abstractNum w:abstractNumId="4">
    <w:nsid w:val="1995294C"/>
    <w:multiLevelType w:val="multilevel"/>
    <w:tmpl w:val="8872E1D0"/>
    <w:lvl w:ilvl="0">
      <w:start w:val="1"/>
      <w:numFmt w:val="decimal"/>
      <w:lvlText w:val="%1."/>
      <w:lvlJc w:val="left"/>
      <w:pPr>
        <w:ind w:left="360" w:hanging="360"/>
      </w:pPr>
      <w:rPr>
        <w:rFonts w:eastAsiaTheme="minorHAnsi" w:cs="BookAntiqua,Bold" w:hint="default"/>
        <w:b/>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2530F39"/>
    <w:multiLevelType w:val="multilevel"/>
    <w:tmpl w:val="4A68FC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12C32D8"/>
    <w:multiLevelType w:val="hybridMultilevel"/>
    <w:tmpl w:val="7B280D64"/>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nsid w:val="32BB608B"/>
    <w:multiLevelType w:val="hybridMultilevel"/>
    <w:tmpl w:val="07B87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5E7D63"/>
    <w:multiLevelType w:val="hybridMultilevel"/>
    <w:tmpl w:val="18BE93BC"/>
    <w:lvl w:ilvl="0" w:tplc="10B8EA18">
      <w:start w:val="25"/>
      <w:numFmt w:val="bullet"/>
      <w:lvlText w:val="-"/>
      <w:lvlJc w:val="left"/>
      <w:pPr>
        <w:ind w:left="3240" w:hanging="360"/>
      </w:pPr>
      <w:rPr>
        <w:rFonts w:ascii="Book Antiqua" w:eastAsiaTheme="minorHAnsi" w:hAnsi="Book Antiqua" w:cs="BookAntiqua"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nsid w:val="39C861CE"/>
    <w:multiLevelType w:val="hybridMultilevel"/>
    <w:tmpl w:val="B192C93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nsid w:val="3BB13740"/>
    <w:multiLevelType w:val="hybridMultilevel"/>
    <w:tmpl w:val="A1D615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3C40570"/>
    <w:multiLevelType w:val="multilevel"/>
    <w:tmpl w:val="07B874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5800762"/>
    <w:multiLevelType w:val="multilevel"/>
    <w:tmpl w:val="C6B8F60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Book Antiqua" w:eastAsiaTheme="minorHAnsi" w:hAnsi="Book Antiqua" w:cs="BookAntiqua" w:hint="default"/>
      </w:rPr>
    </w:lvl>
    <w:lvl w:ilvl="2">
      <w:start w:val="1"/>
      <w:numFmt w:val="decimal"/>
      <w:isLgl/>
      <w:lvlText w:val="%1.%2.%3"/>
      <w:lvlJc w:val="left"/>
      <w:pPr>
        <w:ind w:left="720" w:hanging="720"/>
      </w:pPr>
      <w:rPr>
        <w:rFonts w:ascii="Book Antiqua" w:eastAsiaTheme="minorHAnsi" w:hAnsi="Book Antiqua" w:cs="BookAntiqua" w:hint="default"/>
      </w:rPr>
    </w:lvl>
    <w:lvl w:ilvl="3">
      <w:start w:val="1"/>
      <w:numFmt w:val="decimal"/>
      <w:isLgl/>
      <w:lvlText w:val="%1.%2.%3.%4"/>
      <w:lvlJc w:val="left"/>
      <w:pPr>
        <w:ind w:left="720" w:hanging="720"/>
      </w:pPr>
      <w:rPr>
        <w:rFonts w:ascii="Book Antiqua" w:eastAsiaTheme="minorHAnsi" w:hAnsi="Book Antiqua" w:cs="BookAntiqua" w:hint="default"/>
      </w:rPr>
    </w:lvl>
    <w:lvl w:ilvl="4">
      <w:start w:val="1"/>
      <w:numFmt w:val="decimal"/>
      <w:isLgl/>
      <w:lvlText w:val="%1.%2.%3.%4.%5"/>
      <w:lvlJc w:val="left"/>
      <w:pPr>
        <w:ind w:left="1080" w:hanging="1080"/>
      </w:pPr>
      <w:rPr>
        <w:rFonts w:ascii="Book Antiqua" w:eastAsiaTheme="minorHAnsi" w:hAnsi="Book Antiqua" w:cs="BookAntiqua" w:hint="default"/>
      </w:rPr>
    </w:lvl>
    <w:lvl w:ilvl="5">
      <w:start w:val="1"/>
      <w:numFmt w:val="decimal"/>
      <w:isLgl/>
      <w:lvlText w:val="%1.%2.%3.%4.%5.%6"/>
      <w:lvlJc w:val="left"/>
      <w:pPr>
        <w:ind w:left="1080" w:hanging="1080"/>
      </w:pPr>
      <w:rPr>
        <w:rFonts w:ascii="Book Antiqua" w:eastAsiaTheme="minorHAnsi" w:hAnsi="Book Antiqua" w:cs="BookAntiqua" w:hint="default"/>
      </w:rPr>
    </w:lvl>
    <w:lvl w:ilvl="6">
      <w:start w:val="1"/>
      <w:numFmt w:val="decimal"/>
      <w:isLgl/>
      <w:lvlText w:val="%1.%2.%3.%4.%5.%6.%7"/>
      <w:lvlJc w:val="left"/>
      <w:pPr>
        <w:ind w:left="1440" w:hanging="1440"/>
      </w:pPr>
      <w:rPr>
        <w:rFonts w:ascii="Book Antiqua" w:eastAsiaTheme="minorHAnsi" w:hAnsi="Book Antiqua" w:cs="BookAntiqua" w:hint="default"/>
      </w:rPr>
    </w:lvl>
    <w:lvl w:ilvl="7">
      <w:start w:val="1"/>
      <w:numFmt w:val="decimal"/>
      <w:isLgl/>
      <w:lvlText w:val="%1.%2.%3.%4.%5.%6.%7.%8"/>
      <w:lvlJc w:val="left"/>
      <w:pPr>
        <w:ind w:left="1440" w:hanging="1440"/>
      </w:pPr>
      <w:rPr>
        <w:rFonts w:ascii="Book Antiqua" w:eastAsiaTheme="minorHAnsi" w:hAnsi="Book Antiqua" w:cs="BookAntiqua" w:hint="default"/>
      </w:rPr>
    </w:lvl>
    <w:lvl w:ilvl="8">
      <w:start w:val="1"/>
      <w:numFmt w:val="decimal"/>
      <w:isLgl/>
      <w:lvlText w:val="%1.%2.%3.%4.%5.%6.%7.%8.%9"/>
      <w:lvlJc w:val="left"/>
      <w:pPr>
        <w:ind w:left="1440" w:hanging="1440"/>
      </w:pPr>
      <w:rPr>
        <w:rFonts w:ascii="Book Antiqua" w:eastAsiaTheme="minorHAnsi" w:hAnsi="Book Antiqua" w:cs="BookAntiqua" w:hint="default"/>
      </w:rPr>
    </w:lvl>
  </w:abstractNum>
  <w:abstractNum w:abstractNumId="13">
    <w:nsid w:val="4B6D4D2F"/>
    <w:multiLevelType w:val="hybridMultilevel"/>
    <w:tmpl w:val="B5F87A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F732E1E"/>
    <w:multiLevelType w:val="hybridMultilevel"/>
    <w:tmpl w:val="F3545F88"/>
    <w:lvl w:ilvl="0" w:tplc="041C0001">
      <w:start w:val="1"/>
      <w:numFmt w:val="bullet"/>
      <w:lvlText w:val=""/>
      <w:lvlJc w:val="left"/>
      <w:pPr>
        <w:ind w:left="1260" w:hanging="360"/>
      </w:pPr>
      <w:rPr>
        <w:rFonts w:ascii="Symbol" w:hAnsi="Symbol" w:hint="default"/>
      </w:rPr>
    </w:lvl>
    <w:lvl w:ilvl="1" w:tplc="041C0003" w:tentative="1">
      <w:start w:val="1"/>
      <w:numFmt w:val="bullet"/>
      <w:lvlText w:val="o"/>
      <w:lvlJc w:val="left"/>
      <w:pPr>
        <w:ind w:left="1980" w:hanging="360"/>
      </w:pPr>
      <w:rPr>
        <w:rFonts w:ascii="Courier New" w:hAnsi="Courier New" w:cs="Courier New" w:hint="default"/>
      </w:rPr>
    </w:lvl>
    <w:lvl w:ilvl="2" w:tplc="041C0005" w:tentative="1">
      <w:start w:val="1"/>
      <w:numFmt w:val="bullet"/>
      <w:lvlText w:val=""/>
      <w:lvlJc w:val="left"/>
      <w:pPr>
        <w:ind w:left="2700" w:hanging="360"/>
      </w:pPr>
      <w:rPr>
        <w:rFonts w:ascii="Wingdings" w:hAnsi="Wingdings" w:hint="default"/>
      </w:rPr>
    </w:lvl>
    <w:lvl w:ilvl="3" w:tplc="041C0001" w:tentative="1">
      <w:start w:val="1"/>
      <w:numFmt w:val="bullet"/>
      <w:lvlText w:val=""/>
      <w:lvlJc w:val="left"/>
      <w:pPr>
        <w:ind w:left="3420" w:hanging="360"/>
      </w:pPr>
      <w:rPr>
        <w:rFonts w:ascii="Symbol" w:hAnsi="Symbol" w:hint="default"/>
      </w:rPr>
    </w:lvl>
    <w:lvl w:ilvl="4" w:tplc="041C0003" w:tentative="1">
      <w:start w:val="1"/>
      <w:numFmt w:val="bullet"/>
      <w:lvlText w:val="o"/>
      <w:lvlJc w:val="left"/>
      <w:pPr>
        <w:ind w:left="4140" w:hanging="360"/>
      </w:pPr>
      <w:rPr>
        <w:rFonts w:ascii="Courier New" w:hAnsi="Courier New" w:cs="Courier New" w:hint="default"/>
      </w:rPr>
    </w:lvl>
    <w:lvl w:ilvl="5" w:tplc="041C0005" w:tentative="1">
      <w:start w:val="1"/>
      <w:numFmt w:val="bullet"/>
      <w:lvlText w:val=""/>
      <w:lvlJc w:val="left"/>
      <w:pPr>
        <w:ind w:left="4860" w:hanging="360"/>
      </w:pPr>
      <w:rPr>
        <w:rFonts w:ascii="Wingdings" w:hAnsi="Wingdings" w:hint="default"/>
      </w:rPr>
    </w:lvl>
    <w:lvl w:ilvl="6" w:tplc="041C0001" w:tentative="1">
      <w:start w:val="1"/>
      <w:numFmt w:val="bullet"/>
      <w:lvlText w:val=""/>
      <w:lvlJc w:val="left"/>
      <w:pPr>
        <w:ind w:left="5580" w:hanging="360"/>
      </w:pPr>
      <w:rPr>
        <w:rFonts w:ascii="Symbol" w:hAnsi="Symbol" w:hint="default"/>
      </w:rPr>
    </w:lvl>
    <w:lvl w:ilvl="7" w:tplc="041C0003" w:tentative="1">
      <w:start w:val="1"/>
      <w:numFmt w:val="bullet"/>
      <w:lvlText w:val="o"/>
      <w:lvlJc w:val="left"/>
      <w:pPr>
        <w:ind w:left="6300" w:hanging="360"/>
      </w:pPr>
      <w:rPr>
        <w:rFonts w:ascii="Courier New" w:hAnsi="Courier New" w:cs="Courier New" w:hint="default"/>
      </w:rPr>
    </w:lvl>
    <w:lvl w:ilvl="8" w:tplc="041C0005" w:tentative="1">
      <w:start w:val="1"/>
      <w:numFmt w:val="bullet"/>
      <w:lvlText w:val=""/>
      <w:lvlJc w:val="left"/>
      <w:pPr>
        <w:ind w:left="7020" w:hanging="360"/>
      </w:pPr>
      <w:rPr>
        <w:rFonts w:ascii="Wingdings" w:hAnsi="Wingdings" w:hint="default"/>
      </w:rPr>
    </w:lvl>
  </w:abstractNum>
  <w:abstractNum w:abstractNumId="15">
    <w:nsid w:val="58B448DD"/>
    <w:multiLevelType w:val="hybridMultilevel"/>
    <w:tmpl w:val="2CF29CA6"/>
    <w:lvl w:ilvl="0" w:tplc="68A051D0">
      <w:start w:val="1"/>
      <w:numFmt w:val="decimal"/>
      <w:lvlText w:val="%1."/>
      <w:lvlJc w:val="left"/>
      <w:pPr>
        <w:ind w:left="360" w:hanging="360"/>
      </w:pPr>
      <w:rPr>
        <w:rFonts w:eastAsiaTheme="minorHAnsi" w:cs="BookAntiqu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8833EDB"/>
    <w:multiLevelType w:val="hybridMultilevel"/>
    <w:tmpl w:val="5EBCA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383BCE"/>
    <w:multiLevelType w:val="hybridMultilevel"/>
    <w:tmpl w:val="13DAF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D149A5"/>
    <w:multiLevelType w:val="multilevel"/>
    <w:tmpl w:val="A544AAF8"/>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1161E44"/>
    <w:multiLevelType w:val="hybridMultilevel"/>
    <w:tmpl w:val="8DE4C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0701DE"/>
    <w:multiLevelType w:val="hybridMultilevel"/>
    <w:tmpl w:val="AFC836F8"/>
    <w:lvl w:ilvl="0" w:tplc="041C0001">
      <w:start w:val="1"/>
      <w:numFmt w:val="bullet"/>
      <w:lvlText w:val=""/>
      <w:lvlJc w:val="left"/>
      <w:pPr>
        <w:ind w:left="1320" w:hanging="360"/>
      </w:pPr>
      <w:rPr>
        <w:rFonts w:ascii="Symbol" w:hAnsi="Symbol" w:hint="default"/>
      </w:rPr>
    </w:lvl>
    <w:lvl w:ilvl="1" w:tplc="041C0003" w:tentative="1">
      <w:start w:val="1"/>
      <w:numFmt w:val="bullet"/>
      <w:lvlText w:val="o"/>
      <w:lvlJc w:val="left"/>
      <w:pPr>
        <w:ind w:left="2040" w:hanging="360"/>
      </w:pPr>
      <w:rPr>
        <w:rFonts w:ascii="Courier New" w:hAnsi="Courier New" w:cs="Courier New" w:hint="default"/>
      </w:rPr>
    </w:lvl>
    <w:lvl w:ilvl="2" w:tplc="041C0005" w:tentative="1">
      <w:start w:val="1"/>
      <w:numFmt w:val="bullet"/>
      <w:lvlText w:val=""/>
      <w:lvlJc w:val="left"/>
      <w:pPr>
        <w:ind w:left="2760" w:hanging="360"/>
      </w:pPr>
      <w:rPr>
        <w:rFonts w:ascii="Wingdings" w:hAnsi="Wingdings" w:hint="default"/>
      </w:rPr>
    </w:lvl>
    <w:lvl w:ilvl="3" w:tplc="041C0001" w:tentative="1">
      <w:start w:val="1"/>
      <w:numFmt w:val="bullet"/>
      <w:lvlText w:val=""/>
      <w:lvlJc w:val="left"/>
      <w:pPr>
        <w:ind w:left="3480" w:hanging="360"/>
      </w:pPr>
      <w:rPr>
        <w:rFonts w:ascii="Symbol" w:hAnsi="Symbol" w:hint="default"/>
      </w:rPr>
    </w:lvl>
    <w:lvl w:ilvl="4" w:tplc="041C0003" w:tentative="1">
      <w:start w:val="1"/>
      <w:numFmt w:val="bullet"/>
      <w:lvlText w:val="o"/>
      <w:lvlJc w:val="left"/>
      <w:pPr>
        <w:ind w:left="4200" w:hanging="360"/>
      </w:pPr>
      <w:rPr>
        <w:rFonts w:ascii="Courier New" w:hAnsi="Courier New" w:cs="Courier New" w:hint="default"/>
      </w:rPr>
    </w:lvl>
    <w:lvl w:ilvl="5" w:tplc="041C0005" w:tentative="1">
      <w:start w:val="1"/>
      <w:numFmt w:val="bullet"/>
      <w:lvlText w:val=""/>
      <w:lvlJc w:val="left"/>
      <w:pPr>
        <w:ind w:left="4920" w:hanging="360"/>
      </w:pPr>
      <w:rPr>
        <w:rFonts w:ascii="Wingdings" w:hAnsi="Wingdings" w:hint="default"/>
      </w:rPr>
    </w:lvl>
    <w:lvl w:ilvl="6" w:tplc="041C0001" w:tentative="1">
      <w:start w:val="1"/>
      <w:numFmt w:val="bullet"/>
      <w:lvlText w:val=""/>
      <w:lvlJc w:val="left"/>
      <w:pPr>
        <w:ind w:left="5640" w:hanging="360"/>
      </w:pPr>
      <w:rPr>
        <w:rFonts w:ascii="Symbol" w:hAnsi="Symbol" w:hint="default"/>
      </w:rPr>
    </w:lvl>
    <w:lvl w:ilvl="7" w:tplc="041C0003" w:tentative="1">
      <w:start w:val="1"/>
      <w:numFmt w:val="bullet"/>
      <w:lvlText w:val="o"/>
      <w:lvlJc w:val="left"/>
      <w:pPr>
        <w:ind w:left="6360" w:hanging="360"/>
      </w:pPr>
      <w:rPr>
        <w:rFonts w:ascii="Courier New" w:hAnsi="Courier New" w:cs="Courier New" w:hint="default"/>
      </w:rPr>
    </w:lvl>
    <w:lvl w:ilvl="8" w:tplc="041C0005" w:tentative="1">
      <w:start w:val="1"/>
      <w:numFmt w:val="bullet"/>
      <w:lvlText w:val=""/>
      <w:lvlJc w:val="left"/>
      <w:pPr>
        <w:ind w:left="7080" w:hanging="360"/>
      </w:pPr>
      <w:rPr>
        <w:rFonts w:ascii="Wingdings" w:hAnsi="Wingdings" w:hint="default"/>
      </w:rPr>
    </w:lvl>
  </w:abstractNum>
  <w:abstractNum w:abstractNumId="21">
    <w:nsid w:val="7AD0413C"/>
    <w:multiLevelType w:val="hybridMultilevel"/>
    <w:tmpl w:val="9AD0C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F11B0A"/>
    <w:multiLevelType w:val="multilevel"/>
    <w:tmpl w:val="07C2E8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9"/>
  </w:num>
  <w:num w:numId="3">
    <w:abstractNumId w:val="15"/>
  </w:num>
  <w:num w:numId="4">
    <w:abstractNumId w:val="12"/>
  </w:num>
  <w:num w:numId="5">
    <w:abstractNumId w:val="0"/>
  </w:num>
  <w:num w:numId="6">
    <w:abstractNumId w:val="1"/>
  </w:num>
  <w:num w:numId="7">
    <w:abstractNumId w:val="22"/>
  </w:num>
  <w:num w:numId="8">
    <w:abstractNumId w:val="3"/>
  </w:num>
  <w:num w:numId="9">
    <w:abstractNumId w:val="5"/>
  </w:num>
  <w:num w:numId="10">
    <w:abstractNumId w:val="2"/>
  </w:num>
  <w:num w:numId="11">
    <w:abstractNumId w:val="18"/>
  </w:num>
  <w:num w:numId="12">
    <w:abstractNumId w:val="10"/>
  </w:num>
  <w:num w:numId="13">
    <w:abstractNumId w:val="9"/>
  </w:num>
  <w:num w:numId="14">
    <w:abstractNumId w:val="6"/>
  </w:num>
  <w:num w:numId="15">
    <w:abstractNumId w:val="13"/>
  </w:num>
  <w:num w:numId="16">
    <w:abstractNumId w:val="4"/>
  </w:num>
  <w:num w:numId="17">
    <w:abstractNumId w:val="17"/>
  </w:num>
  <w:num w:numId="18">
    <w:abstractNumId w:val="16"/>
  </w:num>
  <w:num w:numId="19">
    <w:abstractNumId w:val="7"/>
  </w:num>
  <w:num w:numId="20">
    <w:abstractNumId w:val="11"/>
  </w:num>
  <w:num w:numId="21">
    <w:abstractNumId w:val="14"/>
  </w:num>
  <w:num w:numId="22">
    <w:abstractNumId w:val="2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616"/>
    <w:rsid w:val="000351DD"/>
    <w:rsid w:val="0004079C"/>
    <w:rsid w:val="00044DB5"/>
    <w:rsid w:val="00052002"/>
    <w:rsid w:val="000834DE"/>
    <w:rsid w:val="000B34E2"/>
    <w:rsid w:val="000D7F84"/>
    <w:rsid w:val="000F11EB"/>
    <w:rsid w:val="000F29E2"/>
    <w:rsid w:val="000F5CDC"/>
    <w:rsid w:val="0010057B"/>
    <w:rsid w:val="00101AB7"/>
    <w:rsid w:val="0010336A"/>
    <w:rsid w:val="00126A98"/>
    <w:rsid w:val="00131285"/>
    <w:rsid w:val="0014364C"/>
    <w:rsid w:val="00144298"/>
    <w:rsid w:val="00162556"/>
    <w:rsid w:val="00172616"/>
    <w:rsid w:val="00177883"/>
    <w:rsid w:val="0019611B"/>
    <w:rsid w:val="001C4A7D"/>
    <w:rsid w:val="001D1730"/>
    <w:rsid w:val="001E30ED"/>
    <w:rsid w:val="001E4B07"/>
    <w:rsid w:val="001E5AC9"/>
    <w:rsid w:val="001F5538"/>
    <w:rsid w:val="001F5CEF"/>
    <w:rsid w:val="00202A2B"/>
    <w:rsid w:val="00230150"/>
    <w:rsid w:val="002478AA"/>
    <w:rsid w:val="00257656"/>
    <w:rsid w:val="00286A1C"/>
    <w:rsid w:val="00294292"/>
    <w:rsid w:val="002C0BF2"/>
    <w:rsid w:val="002F419D"/>
    <w:rsid w:val="002F7125"/>
    <w:rsid w:val="00304350"/>
    <w:rsid w:val="003051B1"/>
    <w:rsid w:val="0031236E"/>
    <w:rsid w:val="003237DB"/>
    <w:rsid w:val="003362BE"/>
    <w:rsid w:val="0038614A"/>
    <w:rsid w:val="003E0937"/>
    <w:rsid w:val="00444BBB"/>
    <w:rsid w:val="00464B1A"/>
    <w:rsid w:val="004738DD"/>
    <w:rsid w:val="004832C4"/>
    <w:rsid w:val="004D511F"/>
    <w:rsid w:val="004E7EA4"/>
    <w:rsid w:val="00500ED4"/>
    <w:rsid w:val="00505062"/>
    <w:rsid w:val="00524DDE"/>
    <w:rsid w:val="00531D48"/>
    <w:rsid w:val="00545D45"/>
    <w:rsid w:val="00586629"/>
    <w:rsid w:val="005A4583"/>
    <w:rsid w:val="005B7208"/>
    <w:rsid w:val="005C2F8A"/>
    <w:rsid w:val="005E6129"/>
    <w:rsid w:val="005F2F18"/>
    <w:rsid w:val="00602F72"/>
    <w:rsid w:val="006324DB"/>
    <w:rsid w:val="006545DA"/>
    <w:rsid w:val="006627D5"/>
    <w:rsid w:val="00693454"/>
    <w:rsid w:val="006A1CBA"/>
    <w:rsid w:val="006A4F02"/>
    <w:rsid w:val="006D1E84"/>
    <w:rsid w:val="006E4BC5"/>
    <w:rsid w:val="006F10DD"/>
    <w:rsid w:val="006F1AFE"/>
    <w:rsid w:val="00703EB9"/>
    <w:rsid w:val="00706935"/>
    <w:rsid w:val="00711177"/>
    <w:rsid w:val="00722E6D"/>
    <w:rsid w:val="007512C5"/>
    <w:rsid w:val="0075134D"/>
    <w:rsid w:val="00761899"/>
    <w:rsid w:val="00762C30"/>
    <w:rsid w:val="00772391"/>
    <w:rsid w:val="00777221"/>
    <w:rsid w:val="007979CE"/>
    <w:rsid w:val="00797BD4"/>
    <w:rsid w:val="007E7981"/>
    <w:rsid w:val="007F4FF2"/>
    <w:rsid w:val="007F555C"/>
    <w:rsid w:val="008510A8"/>
    <w:rsid w:val="00890C13"/>
    <w:rsid w:val="008C7E46"/>
    <w:rsid w:val="008D38F2"/>
    <w:rsid w:val="008D4418"/>
    <w:rsid w:val="008D7FB5"/>
    <w:rsid w:val="00913A91"/>
    <w:rsid w:val="00927628"/>
    <w:rsid w:val="00936BB4"/>
    <w:rsid w:val="00946D3B"/>
    <w:rsid w:val="009628FA"/>
    <w:rsid w:val="00986615"/>
    <w:rsid w:val="00A17D2C"/>
    <w:rsid w:val="00A21763"/>
    <w:rsid w:val="00A25AD7"/>
    <w:rsid w:val="00A317DA"/>
    <w:rsid w:val="00A622EB"/>
    <w:rsid w:val="00A65A50"/>
    <w:rsid w:val="00A665B1"/>
    <w:rsid w:val="00AD1D22"/>
    <w:rsid w:val="00AF3573"/>
    <w:rsid w:val="00AF7B5B"/>
    <w:rsid w:val="00B219A1"/>
    <w:rsid w:val="00B34343"/>
    <w:rsid w:val="00B4375B"/>
    <w:rsid w:val="00B535A7"/>
    <w:rsid w:val="00BB5EAF"/>
    <w:rsid w:val="00BC1E46"/>
    <w:rsid w:val="00BE1109"/>
    <w:rsid w:val="00BE2AB6"/>
    <w:rsid w:val="00BF112C"/>
    <w:rsid w:val="00BF495D"/>
    <w:rsid w:val="00C22240"/>
    <w:rsid w:val="00C22D39"/>
    <w:rsid w:val="00C6087F"/>
    <w:rsid w:val="00C60962"/>
    <w:rsid w:val="00C65D9B"/>
    <w:rsid w:val="00CD7155"/>
    <w:rsid w:val="00CE7AE0"/>
    <w:rsid w:val="00D01204"/>
    <w:rsid w:val="00D14D5B"/>
    <w:rsid w:val="00D36B16"/>
    <w:rsid w:val="00D41F3D"/>
    <w:rsid w:val="00D547A2"/>
    <w:rsid w:val="00DC3145"/>
    <w:rsid w:val="00DD1A95"/>
    <w:rsid w:val="00E1723B"/>
    <w:rsid w:val="00E5685D"/>
    <w:rsid w:val="00E75A91"/>
    <w:rsid w:val="00E80D5B"/>
    <w:rsid w:val="00E81BB7"/>
    <w:rsid w:val="00E90341"/>
    <w:rsid w:val="00EA417B"/>
    <w:rsid w:val="00EA7800"/>
    <w:rsid w:val="00EC53F1"/>
    <w:rsid w:val="00EC5BE6"/>
    <w:rsid w:val="00EE567B"/>
    <w:rsid w:val="00F12167"/>
    <w:rsid w:val="00F23D0A"/>
    <w:rsid w:val="00F277E2"/>
    <w:rsid w:val="00F43712"/>
    <w:rsid w:val="00F72335"/>
    <w:rsid w:val="00FA5313"/>
    <w:rsid w:val="00FC665E"/>
    <w:rsid w:val="00FF2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D972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D5B"/>
    <w:pPr>
      <w:spacing w:after="0" w:line="240" w:lineRule="auto"/>
    </w:pPr>
    <w:rPr>
      <w:rFonts w:ascii="Times New Roman" w:eastAsia="Times New Roman" w:hAnsi="Times New Roman" w:cs="Times New Roman"/>
      <w:sz w:val="24"/>
      <w:szCs w:val="24"/>
      <w:lang w:val="sq-AL"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14D5B"/>
    <w:pPr>
      <w:jc w:val="center"/>
    </w:pPr>
    <w:rPr>
      <w:rFonts w:eastAsia="MS Mincho"/>
      <w:b/>
      <w:bCs/>
      <w:szCs w:val="20"/>
      <w:lang w:eastAsia="en-US"/>
    </w:rPr>
  </w:style>
  <w:style w:type="character" w:customStyle="1" w:styleId="TitleChar">
    <w:name w:val="Title Char"/>
    <w:basedOn w:val="DefaultParagraphFont"/>
    <w:link w:val="Title"/>
    <w:rsid w:val="00D14D5B"/>
    <w:rPr>
      <w:rFonts w:ascii="Times New Roman" w:eastAsia="MS Mincho" w:hAnsi="Times New Roman" w:cs="Times New Roman"/>
      <w:b/>
      <w:bCs/>
      <w:sz w:val="24"/>
      <w:szCs w:val="20"/>
      <w:lang w:val="sq-AL"/>
    </w:rPr>
  </w:style>
  <w:style w:type="paragraph" w:styleId="ListParagraph">
    <w:name w:val="List Paragraph"/>
    <w:basedOn w:val="Normal"/>
    <w:link w:val="ListParagraphChar"/>
    <w:qFormat/>
    <w:rsid w:val="00602F72"/>
    <w:pPr>
      <w:ind w:left="720"/>
      <w:contextualSpacing/>
    </w:pPr>
  </w:style>
  <w:style w:type="paragraph" w:customStyle="1" w:styleId="Normal1">
    <w:name w:val="Normal1"/>
    <w:basedOn w:val="Normal"/>
    <w:rsid w:val="00602F72"/>
    <w:pPr>
      <w:spacing w:before="100" w:beforeAutospacing="1" w:after="100" w:afterAutospacing="1"/>
    </w:pPr>
    <w:rPr>
      <w:rFonts w:eastAsia="MS Mincho"/>
      <w:lang w:eastAsia="en-US"/>
    </w:rPr>
  </w:style>
  <w:style w:type="character" w:customStyle="1" w:styleId="ListParagraphChar">
    <w:name w:val="List Paragraph Char"/>
    <w:link w:val="ListParagraph"/>
    <w:locked/>
    <w:rsid w:val="00602F72"/>
    <w:rPr>
      <w:rFonts w:ascii="Times New Roman" w:eastAsia="Times New Roman" w:hAnsi="Times New Roman" w:cs="Times New Roman"/>
      <w:sz w:val="24"/>
      <w:szCs w:val="24"/>
      <w:lang w:val="sq-AL" w:eastAsia="sr-Latn-CS"/>
    </w:rPr>
  </w:style>
  <w:style w:type="character" w:styleId="Hyperlink">
    <w:name w:val="Hyperlink"/>
    <w:uiPriority w:val="99"/>
    <w:rsid w:val="00DC3145"/>
    <w:rPr>
      <w:rFonts w:cs="Times New Roman"/>
      <w:color w:val="0000FF"/>
      <w:u w:val="single"/>
    </w:rPr>
  </w:style>
  <w:style w:type="paragraph" w:styleId="NormalWeb">
    <w:name w:val="Normal (Web)"/>
    <w:basedOn w:val="Normal"/>
    <w:uiPriority w:val="99"/>
    <w:semiHidden/>
    <w:unhideWhenUsed/>
    <w:rsid w:val="001F5538"/>
    <w:pPr>
      <w:spacing w:before="100" w:beforeAutospacing="1" w:after="100" w:afterAutospacing="1"/>
    </w:pPr>
    <w:rPr>
      <w:lang w:val="en-US" w:eastAsia="en-US"/>
    </w:rPr>
  </w:style>
  <w:style w:type="table" w:styleId="TableGrid">
    <w:name w:val="Table Grid"/>
    <w:basedOn w:val="TableNormal"/>
    <w:uiPriority w:val="39"/>
    <w:rsid w:val="002942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03EB9"/>
    <w:pPr>
      <w:tabs>
        <w:tab w:val="center" w:pos="4680"/>
        <w:tab w:val="right" w:pos="9360"/>
      </w:tabs>
    </w:pPr>
  </w:style>
  <w:style w:type="character" w:customStyle="1" w:styleId="FooterChar">
    <w:name w:val="Footer Char"/>
    <w:basedOn w:val="DefaultParagraphFont"/>
    <w:link w:val="Footer"/>
    <w:uiPriority w:val="99"/>
    <w:rsid w:val="00703EB9"/>
    <w:rPr>
      <w:rFonts w:ascii="Times New Roman" w:eastAsia="Times New Roman" w:hAnsi="Times New Roman" w:cs="Times New Roman"/>
      <w:sz w:val="24"/>
      <w:szCs w:val="24"/>
      <w:lang w:val="sq-AL" w:eastAsia="sr-Latn-CS"/>
    </w:rPr>
  </w:style>
  <w:style w:type="character" w:styleId="PageNumber">
    <w:name w:val="page number"/>
    <w:basedOn w:val="DefaultParagraphFont"/>
    <w:uiPriority w:val="99"/>
    <w:semiHidden/>
    <w:unhideWhenUsed/>
    <w:rsid w:val="00703EB9"/>
  </w:style>
  <w:style w:type="paragraph" w:styleId="BalloonText">
    <w:name w:val="Balloon Text"/>
    <w:basedOn w:val="Normal"/>
    <w:link w:val="BalloonTextChar"/>
    <w:uiPriority w:val="99"/>
    <w:semiHidden/>
    <w:unhideWhenUsed/>
    <w:rsid w:val="009276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628"/>
    <w:rPr>
      <w:rFonts w:ascii="Segoe UI" w:eastAsia="Times New Roman" w:hAnsi="Segoe UI" w:cs="Segoe UI"/>
      <w:sz w:val="18"/>
      <w:szCs w:val="18"/>
      <w:lang w:val="sq-AL"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371961">
      <w:bodyDiv w:val="1"/>
      <w:marLeft w:val="0"/>
      <w:marRight w:val="0"/>
      <w:marTop w:val="0"/>
      <w:marBottom w:val="0"/>
      <w:divBdr>
        <w:top w:val="none" w:sz="0" w:space="0" w:color="auto"/>
        <w:left w:val="none" w:sz="0" w:space="0" w:color="auto"/>
        <w:bottom w:val="none" w:sz="0" w:space="0" w:color="auto"/>
        <w:right w:val="none" w:sz="0" w:space="0" w:color="auto"/>
      </w:divBdr>
    </w:div>
    <w:div w:id="1084378943">
      <w:bodyDiv w:val="1"/>
      <w:marLeft w:val="0"/>
      <w:marRight w:val="0"/>
      <w:marTop w:val="0"/>
      <w:marBottom w:val="0"/>
      <w:divBdr>
        <w:top w:val="none" w:sz="0" w:space="0" w:color="auto"/>
        <w:left w:val="none" w:sz="0" w:space="0" w:color="auto"/>
        <w:bottom w:val="none" w:sz="0" w:space="0" w:color="auto"/>
        <w:right w:val="none" w:sz="0" w:space="0" w:color="auto"/>
      </w:divBdr>
    </w:div>
    <w:div w:id="153815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20kreshnik.uka@rks-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F9B31-336B-46C8-9D67-EBBCD5D33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3</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Venera Kosumi</dc:creator>
  <cp:keywords/>
  <dc:description/>
  <cp:lastModifiedBy>Besim Kamberaj</cp:lastModifiedBy>
  <cp:revision>42</cp:revision>
  <cp:lastPrinted>2019-08-08T11:50:00Z</cp:lastPrinted>
  <dcterms:created xsi:type="dcterms:W3CDTF">2018-07-10T08:00:00Z</dcterms:created>
  <dcterms:modified xsi:type="dcterms:W3CDTF">2019-08-08T13:16:00Z</dcterms:modified>
</cp:coreProperties>
</file>