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Recycled paper" type="tile"/>
    </v:background>
  </w:background>
  <w:body>
    <w:p w:rsidR="0018767E" w:rsidRPr="00F41346" w:rsidRDefault="0018767E"/>
    <w:p w:rsidR="0018767E" w:rsidRPr="00F41346" w:rsidRDefault="00FE6125" w:rsidP="0018767E">
      <w:r w:rsidRPr="00F41346">
        <w:drawing>
          <wp:anchor distT="0" distB="0" distL="114300" distR="114300" simplePos="0" relativeHeight="251659264" behindDoc="1" locked="0" layoutInCell="1" allowOverlap="1" wp14:anchorId="6425B683" wp14:editId="15D7AC8A">
            <wp:simplePos x="0" y="0"/>
            <wp:positionH relativeFrom="margin">
              <wp:posOffset>2390775</wp:posOffset>
            </wp:positionH>
            <wp:positionV relativeFrom="paragraph">
              <wp:posOffset>76834</wp:posOffset>
            </wp:positionV>
            <wp:extent cx="992505" cy="923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505" cy="923925"/>
                    </a:xfrm>
                    <a:prstGeom prst="rect">
                      <a:avLst/>
                    </a:prstGeom>
                    <a:noFill/>
                  </pic:spPr>
                </pic:pic>
              </a:graphicData>
            </a:graphic>
            <wp14:sizeRelH relativeFrom="page">
              <wp14:pctWidth>0</wp14:pctWidth>
            </wp14:sizeRelH>
            <wp14:sizeRelV relativeFrom="page">
              <wp14:pctHeight>0</wp14:pctHeight>
            </wp14:sizeRelV>
          </wp:anchor>
        </w:drawing>
      </w:r>
    </w:p>
    <w:p w:rsidR="0018767E" w:rsidRPr="00F41346" w:rsidRDefault="0018767E" w:rsidP="0018767E"/>
    <w:p w:rsidR="0018767E" w:rsidRPr="00F41346" w:rsidRDefault="0018767E" w:rsidP="0018767E"/>
    <w:p w:rsidR="0018767E" w:rsidRPr="00F41346" w:rsidRDefault="0018767E" w:rsidP="0018767E"/>
    <w:p w:rsidR="0018767E" w:rsidRPr="00F41346" w:rsidRDefault="0018767E" w:rsidP="0018767E">
      <w:pPr>
        <w:spacing w:after="0" w:line="240" w:lineRule="auto"/>
        <w:ind w:right="-90"/>
        <w:jc w:val="center"/>
        <w:rPr>
          <w:rFonts w:ascii="Book Antiqua" w:eastAsia="Batang" w:hAnsi="Book Antiqua" w:cs="Times New Roman"/>
          <w:b/>
          <w:bCs/>
          <w:sz w:val="32"/>
          <w:szCs w:val="32"/>
        </w:rPr>
      </w:pPr>
      <w:r w:rsidRPr="00F41346">
        <w:tab/>
      </w:r>
      <w:r w:rsidRPr="00F41346">
        <w:rPr>
          <w:rFonts w:ascii="Book Antiqua" w:eastAsia="Times New Roman" w:hAnsi="Book Antiqua" w:cs="Book Antiqua"/>
          <w:b/>
          <w:bCs/>
          <w:sz w:val="32"/>
          <w:szCs w:val="32"/>
        </w:rPr>
        <w:t>Republika e Kosovës</w:t>
      </w:r>
    </w:p>
    <w:p w:rsidR="0018767E" w:rsidRPr="00F41346" w:rsidRDefault="0018767E" w:rsidP="0018767E">
      <w:pPr>
        <w:spacing w:after="0" w:line="240" w:lineRule="auto"/>
        <w:ind w:right="-90"/>
        <w:jc w:val="center"/>
        <w:rPr>
          <w:rFonts w:ascii="Book Antiqua" w:eastAsia="Times New Roman" w:hAnsi="Book Antiqua" w:cs="Book Antiqua"/>
          <w:b/>
          <w:bCs/>
          <w:sz w:val="26"/>
          <w:szCs w:val="26"/>
        </w:rPr>
      </w:pPr>
      <w:r w:rsidRPr="00F41346">
        <w:rPr>
          <w:rFonts w:ascii="Book Antiqua" w:eastAsia="Batang" w:hAnsi="Book Antiqua" w:cs="Times New Roman"/>
          <w:b/>
          <w:bCs/>
          <w:sz w:val="26"/>
          <w:szCs w:val="26"/>
        </w:rPr>
        <w:t xml:space="preserve">Republika Kosova - </w:t>
      </w:r>
      <w:r w:rsidRPr="00F41346">
        <w:rPr>
          <w:rFonts w:ascii="Book Antiqua" w:eastAsia="Times New Roman" w:hAnsi="Book Antiqua" w:cs="Times New Roman"/>
          <w:b/>
          <w:bCs/>
          <w:sz w:val="26"/>
          <w:szCs w:val="26"/>
        </w:rPr>
        <w:t>Republic of Kosovo</w:t>
      </w:r>
    </w:p>
    <w:p w:rsidR="0018767E" w:rsidRPr="00F41346" w:rsidRDefault="0018767E" w:rsidP="0018767E">
      <w:pPr>
        <w:spacing w:after="0" w:line="240" w:lineRule="auto"/>
        <w:jc w:val="center"/>
        <w:rPr>
          <w:rFonts w:ascii="Book Antiqua" w:eastAsia="MS Mincho" w:hAnsi="Book Antiqua" w:cs="Book Antiqua"/>
          <w:b/>
          <w:iCs/>
          <w:sz w:val="24"/>
          <w:szCs w:val="24"/>
        </w:rPr>
      </w:pPr>
      <w:r w:rsidRPr="00F41346">
        <w:rPr>
          <w:rFonts w:ascii="Book Antiqua" w:eastAsia="MS Mincho" w:hAnsi="Book Antiqua" w:cs="Book Antiqua"/>
          <w:b/>
          <w:iCs/>
          <w:sz w:val="24"/>
          <w:szCs w:val="24"/>
        </w:rPr>
        <w:t>Qeveria - Vlada – Government</w:t>
      </w:r>
    </w:p>
    <w:p w:rsidR="0018767E" w:rsidRPr="00F41346" w:rsidRDefault="0018767E" w:rsidP="0018767E">
      <w:pPr>
        <w:spacing w:after="0" w:line="240" w:lineRule="auto"/>
        <w:jc w:val="center"/>
        <w:rPr>
          <w:rFonts w:ascii="Book Antiqua" w:eastAsia="MS Mincho" w:hAnsi="Book Antiqua" w:cs="Book Antiqua"/>
          <w:b/>
          <w:iCs/>
          <w:sz w:val="24"/>
          <w:szCs w:val="24"/>
        </w:rPr>
      </w:pPr>
    </w:p>
    <w:p w:rsidR="0018767E" w:rsidRPr="00F41346" w:rsidRDefault="0018767E" w:rsidP="00FE6125">
      <w:pPr>
        <w:spacing w:after="0" w:line="240" w:lineRule="auto"/>
        <w:jc w:val="center"/>
        <w:rPr>
          <w:rFonts w:ascii="Book Antiqua" w:eastAsia="MS Mincho" w:hAnsi="Book Antiqua" w:cs="Times New Roman"/>
          <w:i/>
        </w:rPr>
      </w:pPr>
      <w:r w:rsidRPr="00F41346">
        <w:rPr>
          <w:rFonts w:ascii="Book Antiqua" w:eastAsia="MS Mincho" w:hAnsi="Book Antiqua" w:cs="Times New Roman"/>
          <w:i/>
        </w:rPr>
        <w:t>Ministria e Zhvillimit Rajonal</w:t>
      </w:r>
    </w:p>
    <w:p w:rsidR="0018767E" w:rsidRPr="00F41346" w:rsidRDefault="0018767E" w:rsidP="00FE6125">
      <w:pPr>
        <w:spacing w:after="0" w:line="240" w:lineRule="auto"/>
        <w:jc w:val="center"/>
        <w:rPr>
          <w:rFonts w:ascii="Book Antiqua" w:eastAsia="MS Mincho" w:hAnsi="Book Antiqua" w:cs="Times New Roman"/>
          <w:i/>
        </w:rPr>
      </w:pPr>
      <w:r w:rsidRPr="00F41346">
        <w:rPr>
          <w:rFonts w:ascii="Book Antiqua" w:eastAsia="MS Mincho" w:hAnsi="Book Antiqua" w:cs="Times New Roman"/>
          <w:i/>
        </w:rPr>
        <w:t>Ministarstvo za Regionalni Razvoj</w:t>
      </w:r>
    </w:p>
    <w:p w:rsidR="0018767E" w:rsidRPr="00F41346" w:rsidRDefault="0018767E" w:rsidP="00FE6125">
      <w:pPr>
        <w:spacing w:after="0" w:line="240" w:lineRule="auto"/>
        <w:jc w:val="center"/>
        <w:rPr>
          <w:rFonts w:ascii="Book Antiqua" w:eastAsia="MS Mincho" w:hAnsi="Book Antiqua" w:cs="Times New Roman"/>
          <w:i/>
        </w:rPr>
      </w:pPr>
      <w:r w:rsidRPr="00F41346">
        <w:rPr>
          <w:rFonts w:ascii="Book Antiqua" w:eastAsia="MS Mincho" w:hAnsi="Book Antiqua" w:cs="Times New Roman"/>
          <w:i/>
        </w:rPr>
        <w:t>Ministry of Regional Development</w:t>
      </w:r>
    </w:p>
    <w:p w:rsidR="0018767E" w:rsidRPr="00F41346" w:rsidRDefault="0018767E" w:rsidP="0018767E">
      <w:pPr>
        <w:pBdr>
          <w:bottom w:val="single" w:sz="4" w:space="1" w:color="auto"/>
        </w:pBdr>
        <w:spacing w:after="0" w:line="240" w:lineRule="auto"/>
        <w:contextualSpacing/>
        <w:rPr>
          <w:rFonts w:asciiTheme="majorHAnsi" w:eastAsiaTheme="majorEastAsia" w:hAnsiTheme="majorHAnsi" w:cstheme="majorBidi"/>
          <w:kern w:val="28"/>
          <w:sz w:val="20"/>
          <w:szCs w:val="20"/>
        </w:rPr>
      </w:pPr>
    </w:p>
    <w:p w:rsidR="0018767E" w:rsidRPr="00F41346" w:rsidRDefault="0018767E" w:rsidP="0011570B">
      <w:pPr>
        <w:spacing w:before="480" w:after="40" w:line="240" w:lineRule="auto"/>
        <w:contextualSpacing/>
        <w:rPr>
          <w:rFonts w:ascii="Century Gothic" w:eastAsiaTheme="majorEastAsia" w:hAnsi="Century Gothic" w:cs="Times New Roman"/>
          <w:kern w:val="28"/>
          <w:sz w:val="28"/>
          <w:szCs w:val="28"/>
        </w:rPr>
      </w:pPr>
    </w:p>
    <w:p w:rsidR="0018767E" w:rsidRPr="00F41346" w:rsidRDefault="0018767E" w:rsidP="0011570B">
      <w:pPr>
        <w:spacing w:before="480" w:after="40" w:line="240" w:lineRule="auto"/>
        <w:contextualSpacing/>
        <w:rPr>
          <w:rFonts w:ascii="Century Gothic" w:eastAsiaTheme="majorEastAsia" w:hAnsi="Century Gothic" w:cs="Times New Roman"/>
          <w:kern w:val="28"/>
          <w:sz w:val="28"/>
          <w:szCs w:val="28"/>
        </w:rPr>
      </w:pPr>
    </w:p>
    <w:p w:rsidR="00D814B9" w:rsidRPr="00F41346" w:rsidRDefault="00D814B9" w:rsidP="00D814B9">
      <w:pPr>
        <w:spacing w:before="480" w:after="40" w:line="240" w:lineRule="auto"/>
        <w:contextualSpacing/>
        <w:jc w:val="center"/>
        <w:rPr>
          <w:rFonts w:ascii="Century Gothic" w:eastAsiaTheme="majorEastAsia" w:hAnsi="Century Gothic" w:cs="Times New Roman"/>
          <w:b/>
          <w:kern w:val="28"/>
          <w:sz w:val="28"/>
          <w:szCs w:val="28"/>
        </w:rPr>
      </w:pPr>
      <w:r w:rsidRPr="00F41346">
        <w:rPr>
          <w:rFonts w:ascii="Century Gothic" w:eastAsiaTheme="majorEastAsia" w:hAnsi="Century Gothic" w:cs="Times New Roman"/>
          <w:b/>
          <w:kern w:val="28"/>
          <w:sz w:val="28"/>
          <w:szCs w:val="28"/>
        </w:rPr>
        <w:t xml:space="preserve">DEPARTAMAN ZA SOCIO-EKONOMSKO REGIONALNO PLANIRANJE I ANALIZU  </w:t>
      </w:r>
    </w:p>
    <w:p w:rsidR="00D814B9" w:rsidRPr="00F41346" w:rsidRDefault="00D814B9" w:rsidP="00D814B9">
      <w:pPr>
        <w:jc w:val="center"/>
        <w:rPr>
          <w:rFonts w:eastAsia="Batang"/>
          <w:b/>
        </w:rPr>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1455"/>
        </w:tabs>
      </w:pPr>
      <w:r w:rsidRPr="00F41346">
        <w:tab/>
      </w:r>
    </w:p>
    <w:p w:rsidR="00D814B9" w:rsidRPr="00F41346" w:rsidRDefault="00D814B9" w:rsidP="00D814B9">
      <w:pPr>
        <w:tabs>
          <w:tab w:val="left" w:pos="3735"/>
        </w:tabs>
        <w:jc w:val="center"/>
        <w:rPr>
          <w:sz w:val="32"/>
          <w:szCs w:val="32"/>
        </w:rPr>
      </w:pPr>
      <w:r w:rsidRPr="00F41346">
        <w:rPr>
          <w:sz w:val="32"/>
          <w:szCs w:val="32"/>
        </w:rPr>
        <w:t xml:space="preserve">IZVEŠTAJ O REALIZACIJI POSETA U PET (5) RAZVOJNIH REGIONA NA KOSOVU </w:t>
      </w:r>
    </w:p>
    <w:p w:rsidR="00D814B9" w:rsidRPr="00F41346" w:rsidRDefault="00D814B9" w:rsidP="00D814B9">
      <w:pPr>
        <w:pStyle w:val="ListParagraph"/>
        <w:numPr>
          <w:ilvl w:val="0"/>
          <w:numId w:val="15"/>
        </w:numPr>
        <w:tabs>
          <w:tab w:val="left" w:pos="3735"/>
        </w:tabs>
        <w:jc w:val="center"/>
        <w:rPr>
          <w:sz w:val="32"/>
          <w:szCs w:val="32"/>
        </w:rPr>
      </w:pPr>
      <w:r w:rsidRPr="00F41346">
        <w:rPr>
          <w:sz w:val="32"/>
          <w:szCs w:val="32"/>
        </w:rPr>
        <w:t xml:space="preserve">FAZA 1 - </w:t>
      </w:r>
    </w:p>
    <w:p w:rsidR="00D814B9" w:rsidRPr="00F41346" w:rsidRDefault="00D814B9" w:rsidP="00D814B9">
      <w:pPr>
        <w:tabs>
          <w:tab w:val="left" w:pos="3735"/>
        </w:tabs>
        <w:jc w:val="center"/>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jc w:val="center"/>
      </w:pPr>
    </w:p>
    <w:p w:rsidR="00D814B9" w:rsidRPr="00F41346" w:rsidRDefault="00D814B9" w:rsidP="00D814B9">
      <w:pPr>
        <w:tabs>
          <w:tab w:val="left" w:pos="3735"/>
        </w:tabs>
        <w:jc w:val="center"/>
      </w:pPr>
      <w:r w:rsidRPr="00F41346">
        <w:t>Novembar,</w:t>
      </w:r>
      <w:r w:rsidR="00F41346" w:rsidRPr="00F41346">
        <w:t xml:space="preserve"> </w:t>
      </w:r>
      <w:r w:rsidRPr="00F41346">
        <w:t>2020</w:t>
      </w:r>
      <w:r w:rsidR="00F41346" w:rsidRPr="00F41346">
        <w:t>.</w:t>
      </w:r>
    </w:p>
    <w:p w:rsidR="00D814B9" w:rsidRPr="00F41346" w:rsidRDefault="00D814B9" w:rsidP="00D814B9">
      <w:pPr>
        <w:tabs>
          <w:tab w:val="left" w:pos="3735"/>
        </w:tabs>
        <w:jc w:val="center"/>
      </w:pPr>
    </w:p>
    <w:p w:rsidR="00D814B9" w:rsidRPr="00F41346" w:rsidRDefault="00D814B9" w:rsidP="00D814B9">
      <w:pPr>
        <w:tabs>
          <w:tab w:val="left" w:pos="3735"/>
        </w:tabs>
        <w:jc w:val="center"/>
      </w:pPr>
    </w:p>
    <w:p w:rsidR="00D814B9" w:rsidRPr="00F41346" w:rsidRDefault="00D814B9" w:rsidP="00F41346">
      <w:pPr>
        <w:spacing w:line="360" w:lineRule="auto"/>
        <w:ind w:right="-244"/>
        <w:jc w:val="both"/>
        <w:rPr>
          <w:rFonts w:ascii="Century Gothic" w:eastAsia="MS Mincho" w:hAnsi="Century Gothic"/>
          <w:i/>
        </w:rPr>
      </w:pPr>
      <w:r w:rsidRPr="00F41346">
        <w:rPr>
          <w:rFonts w:ascii="Century Gothic" w:eastAsia="MS Mincho" w:hAnsi="Century Gothic"/>
          <w:i/>
        </w:rPr>
        <w:t xml:space="preserve">Ovaj dokument je proizvod Ministarstva </w:t>
      </w:r>
      <w:r w:rsidR="00F41346">
        <w:rPr>
          <w:rFonts w:ascii="Century Gothic" w:eastAsia="MS Mincho" w:hAnsi="Century Gothic"/>
          <w:i/>
        </w:rPr>
        <w:t xml:space="preserve">za </w:t>
      </w:r>
      <w:r w:rsidRPr="00F41346">
        <w:rPr>
          <w:rFonts w:ascii="Century Gothic" w:eastAsia="MS Mincho" w:hAnsi="Century Gothic"/>
          <w:i/>
        </w:rPr>
        <w:t>regionaln</w:t>
      </w:r>
      <w:r w:rsidR="00F41346">
        <w:rPr>
          <w:rFonts w:ascii="Century Gothic" w:eastAsia="MS Mincho" w:hAnsi="Century Gothic"/>
          <w:i/>
        </w:rPr>
        <w:t>i razvoj</w:t>
      </w:r>
      <w:r w:rsidRPr="00F41346">
        <w:rPr>
          <w:rFonts w:ascii="Century Gothic" w:eastAsia="MS Mincho" w:hAnsi="Century Gothic"/>
          <w:i/>
        </w:rPr>
        <w:t>, odnosno Departmana za socio-e</w:t>
      </w:r>
      <w:r w:rsidR="00F41346">
        <w:rPr>
          <w:rFonts w:ascii="Century Gothic" w:eastAsia="MS Mincho" w:hAnsi="Century Gothic"/>
          <w:i/>
        </w:rPr>
        <w:t>konomsko regionalno planiranje i</w:t>
      </w:r>
      <w:r w:rsidRPr="00F41346">
        <w:rPr>
          <w:rFonts w:ascii="Century Gothic" w:eastAsia="MS Mincho" w:hAnsi="Century Gothic"/>
          <w:i/>
        </w:rPr>
        <w:t xml:space="preserve"> analizu, i isti bi trebao da služi potrebama ove institucije, resornih ministarstava i opština Republike Kosovo, u pogledu izrade i razvoja politike za podršku idejama, saradnji i projektima opština sa regionalnim uticajem.</w:t>
      </w:r>
      <w:r w:rsidRPr="00F41346">
        <w:rPr>
          <w:rFonts w:eastAsia="MS Mincho"/>
        </w:rPr>
        <mc:AlternateContent>
          <mc:Choice Requires="wps">
            <w:drawing>
              <wp:anchor distT="0" distB="0" distL="114300" distR="114300" simplePos="0" relativeHeight="251658752" behindDoc="0" locked="0" layoutInCell="1" allowOverlap="1" wp14:anchorId="35E0B5D2" wp14:editId="08AC1288">
                <wp:simplePos x="0" y="0"/>
                <wp:positionH relativeFrom="page">
                  <wp:posOffset>368300</wp:posOffset>
                </wp:positionH>
                <wp:positionV relativeFrom="page">
                  <wp:posOffset>9808845</wp:posOffset>
                </wp:positionV>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txbx>
                        <w:txbxContent>
                          <w:sdt>
                            <w:sdtPr>
                              <w:rPr>
                                <w:caps/>
                                <w:color w:val="3494BA" w:themeColor="accent1"/>
                                <w:sz w:val="28"/>
                                <w:szCs w:val="28"/>
                              </w:rPr>
                              <w:alias w:val="Subtitle"/>
                              <w:tag w:val=""/>
                              <w:id w:val="-1409155730"/>
                              <w:showingPlcHdr/>
                              <w:dataBinding w:prefixMappings="xmlns:ns0='http://purl.org/dc/elements/1.1/' xmlns:ns1='http://schemas.openxmlformats.org/package/2006/metadata/core-properties' " w:xpath="/ns1:coreProperties[1]/ns0:subject[1]" w:storeItemID="{6C3C8BC8-F283-45AE-878A-BAB7291924A1}"/>
                              <w:text/>
                            </w:sdtPr>
                            <w:sdtEndPr/>
                            <w:sdtContent>
                              <w:p w:rsidR="00D814B9" w:rsidRPr="00F32B8D" w:rsidRDefault="00D814B9" w:rsidP="00D814B9">
                                <w:pPr>
                                  <w:pStyle w:val="NoSpacing"/>
                                  <w:spacing w:before="40" w:after="40"/>
                                  <w:rPr>
                                    <w:caps/>
                                    <w:color w:val="3494BA" w:themeColor="accent1"/>
                                    <w:sz w:val="28"/>
                                    <w:szCs w:val="28"/>
                                  </w:rPr>
                                </w:pPr>
                                <w:r w:rsidRPr="00A2298A">
                                  <w:rPr>
                                    <w:caps/>
                                    <w:sz w:val="28"/>
                                    <w:szCs w:val="28"/>
                                  </w:rPr>
                                  <w:t xml:space="preserve">     </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5E0B5D2" id="_x0000_t202" coordsize="21600,21600" o:spt="202" path="m,l,21600r21600,l21600,xe">
                <v:stroke joinstyle="miter"/>
                <v:path gradientshapeok="t" o:connecttype="rect"/>
              </v:shapetype>
              <v:shape id="Text Box 129" o:spid="_x0000_s1026" type="#_x0000_t202" style="position:absolute;left:0;text-align:left;margin-left:29pt;margin-top:772.35pt;width:453pt;height:38.15pt;z-index:25165875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" filled="f" stroked="f" strokeweight=".5pt">
                <v:textbox style="mso-fit-shape-to-text:t" inset="1in,0,86.4pt,0">
                  <w:txbxContent>
                    <w:sdt>
                      <w:sdtPr>
                        <w:rPr>
                          <w:caps/>
                          <w:color w:val="3494BA" w:themeColor="accent1"/>
                          <w:sz w:val="28"/>
                          <w:szCs w:val="28"/>
                        </w:rPr>
                        <w:alias w:val="Subtitle"/>
                        <w:tag w:val=""/>
                        <w:id w:val="-1409155730"/>
                        <w:showingPlcHdr/>
                        <w:dataBinding w:prefixMappings="xmlns:ns0='http://purl.org/dc/elements/1.1/' xmlns:ns1='http://schemas.openxmlformats.org/package/2006/metadata/core-properties' " w:xpath="/ns1:coreProperties[1]/ns0:subject[1]" w:storeItemID="{6C3C8BC8-F283-45AE-878A-BAB7291924A1}"/>
                        <w:text/>
                      </w:sdtPr>
                      <w:sdtEndPr/>
                      <w:sdtContent>
                        <w:p w:rsidR="00D814B9" w:rsidRPr="00F32B8D" w:rsidRDefault="00D814B9" w:rsidP="00D814B9">
                          <w:pPr>
                            <w:pStyle w:val="NoSpacing"/>
                            <w:spacing w:before="40" w:after="40"/>
                            <w:rPr>
                              <w:caps/>
                              <w:color w:val="3494BA" w:themeColor="accent1"/>
                              <w:sz w:val="28"/>
                              <w:szCs w:val="28"/>
                            </w:rPr>
                          </w:pPr>
                          <w:r w:rsidRPr="00A2298A">
                            <w:rPr>
                              <w:caps/>
                              <w:sz w:val="28"/>
                              <w:szCs w:val="28"/>
                            </w:rPr>
                            <w:t xml:space="preserve">     </w:t>
                          </w:r>
                        </w:p>
                      </w:sdtContent>
                    </w:sdt>
                  </w:txbxContent>
                </v:textbox>
                <w10:wrap type="square" anchorx="page" anchory="page"/>
              </v:shape>
            </w:pict>
          </mc:Fallback>
        </mc:AlternateContent>
      </w:r>
      <w:r w:rsidRPr="00F41346">
        <w:rPr>
          <w:rFonts w:ascii="Century Gothic" w:eastAsia="MS Mincho" w:hAnsi="Century Gothic"/>
          <w:i/>
        </w:rPr>
        <w:t xml:space="preserve">  </w:t>
      </w:r>
    </w:p>
    <w:p w:rsidR="00D814B9" w:rsidRPr="00F41346" w:rsidRDefault="00D814B9" w:rsidP="00D814B9">
      <w:pPr>
        <w:spacing w:line="360" w:lineRule="auto"/>
        <w:ind w:right="-244"/>
        <w:jc w:val="both"/>
        <w:rPr>
          <w:rFonts w:ascii="Century Gothic" w:eastAsia="MS Mincho" w:hAnsi="Century Gothic"/>
          <w:i/>
        </w:rPr>
      </w:pPr>
    </w:p>
    <w:p w:rsidR="00D814B9" w:rsidRPr="00F41346" w:rsidRDefault="00D814B9" w:rsidP="00D814B9">
      <w:pPr>
        <w:spacing w:line="360" w:lineRule="auto"/>
        <w:ind w:right="-244"/>
        <w:jc w:val="both"/>
        <w:rPr>
          <w:rFonts w:ascii="Century Gothic" w:eastAsia="MS Mincho" w:hAnsi="Century Gothic"/>
          <w:i/>
        </w:rPr>
      </w:pPr>
    </w:p>
    <w:p w:rsidR="00D814B9" w:rsidRPr="00F41346" w:rsidRDefault="00D814B9" w:rsidP="00D814B9">
      <w:pPr>
        <w:spacing w:after="0" w:line="240" w:lineRule="auto"/>
        <w:rPr>
          <w:rFonts w:ascii="Century Gothic" w:eastAsia="MS Mincho"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line="240" w:lineRule="auto"/>
        <w:rPr>
          <w:rFonts w:ascii="Century Gothic" w:hAnsi="Century Gothic"/>
          <w:b/>
          <w:sz w:val="16"/>
          <w:szCs w:val="16"/>
        </w:rPr>
      </w:pPr>
    </w:p>
    <w:p w:rsidR="00D814B9" w:rsidRPr="00F41346" w:rsidRDefault="00D814B9" w:rsidP="00D814B9">
      <w:pPr>
        <w:spacing w:after="0"/>
        <w:jc w:val="both"/>
        <w:rPr>
          <w:rFonts w:ascii="Century Gothic" w:hAnsi="Century Gothic"/>
          <w:b/>
          <w:sz w:val="20"/>
          <w:szCs w:val="20"/>
        </w:rPr>
      </w:pPr>
      <w:r w:rsidRPr="00F41346">
        <w:rPr>
          <w:rFonts w:ascii="Century Gothic" w:hAnsi="Century Gothic"/>
          <w:b/>
          <w:sz w:val="20"/>
          <w:szCs w:val="20"/>
        </w:rPr>
        <w:t>DOKUMENAT JE RAĐEN OD STRANE:</w:t>
      </w:r>
    </w:p>
    <w:p w:rsidR="00D814B9" w:rsidRPr="00F41346" w:rsidRDefault="00D814B9" w:rsidP="00D814B9">
      <w:pPr>
        <w:spacing w:after="0"/>
        <w:jc w:val="both"/>
        <w:rPr>
          <w:rFonts w:ascii="Century Gothic" w:hAnsi="Century Gothic"/>
          <w:sz w:val="20"/>
          <w:szCs w:val="20"/>
        </w:rPr>
      </w:pPr>
    </w:p>
    <w:p w:rsidR="00D814B9" w:rsidRPr="00F41346" w:rsidRDefault="00D814B9" w:rsidP="00D814B9">
      <w:pPr>
        <w:spacing w:after="0"/>
        <w:jc w:val="both"/>
        <w:rPr>
          <w:rFonts w:ascii="Century Gothic" w:hAnsi="Century Gothic"/>
          <w:b/>
          <w:bCs/>
          <w:sz w:val="20"/>
          <w:szCs w:val="20"/>
        </w:rPr>
      </w:pPr>
      <w:r w:rsidRPr="00F41346">
        <w:rPr>
          <w:rFonts w:ascii="Century Gothic" w:hAnsi="Century Gothic"/>
          <w:sz w:val="20"/>
          <w:szCs w:val="20"/>
        </w:rPr>
        <w:t xml:space="preserve">Blerim Hasani, Direktor Departmana </w:t>
      </w:r>
      <w:r w:rsidRPr="00F41346">
        <w:rPr>
          <w:rFonts w:ascii="Century Gothic" w:hAnsi="Century Gothic"/>
          <w:bCs/>
          <w:sz w:val="20"/>
          <w:szCs w:val="20"/>
        </w:rPr>
        <w:t>za socio-ekonomsko regionalno planiranje i analizu</w:t>
      </w:r>
    </w:p>
    <w:p w:rsidR="00D814B9" w:rsidRPr="00F41346" w:rsidRDefault="00D814B9" w:rsidP="00D814B9">
      <w:pPr>
        <w:spacing w:after="0"/>
        <w:jc w:val="both"/>
        <w:rPr>
          <w:rFonts w:ascii="Century Gothic" w:hAnsi="Century Gothic"/>
          <w:sz w:val="20"/>
          <w:szCs w:val="20"/>
        </w:rPr>
      </w:pPr>
      <w:r w:rsidRPr="00F41346">
        <w:rPr>
          <w:rFonts w:ascii="Century Gothic" w:hAnsi="Century Gothic"/>
          <w:sz w:val="20"/>
          <w:szCs w:val="20"/>
        </w:rPr>
        <w:t>Vjendita Avdiu Musliu, Rukovodilac divizije za uravnotežen regionalni razvoj</w:t>
      </w:r>
    </w:p>
    <w:p w:rsidR="00D814B9" w:rsidRPr="00F41346" w:rsidRDefault="00D814B9" w:rsidP="00D814B9">
      <w:pPr>
        <w:spacing w:after="0"/>
        <w:jc w:val="both"/>
        <w:rPr>
          <w:rFonts w:ascii="Century Gothic" w:hAnsi="Century Gothic"/>
          <w:sz w:val="20"/>
          <w:szCs w:val="20"/>
        </w:rPr>
      </w:pPr>
      <w:r w:rsidRPr="00F41346">
        <w:rPr>
          <w:rFonts w:ascii="Century Gothic" w:hAnsi="Century Gothic"/>
          <w:sz w:val="20"/>
          <w:szCs w:val="20"/>
        </w:rPr>
        <w:t>Vlora Fetoshi, Službenik za socio-ekonomski razvoj</w:t>
      </w:r>
    </w:p>
    <w:p w:rsidR="00D814B9" w:rsidRPr="00F41346" w:rsidRDefault="00D814B9" w:rsidP="00D814B9">
      <w:pPr>
        <w:tabs>
          <w:tab w:val="left" w:pos="2370"/>
        </w:tabs>
        <w:spacing w:after="0"/>
        <w:rPr>
          <w:rFonts w:ascii="Century Gothic" w:hAnsi="Century Gothic"/>
          <w:color w:val="7030A0"/>
          <w:sz w:val="40"/>
          <w:szCs w:val="40"/>
        </w:rPr>
      </w:pPr>
      <w:r w:rsidRPr="00F41346">
        <w:rPr>
          <w:rFonts w:ascii="Century Gothic" w:hAnsi="Century Gothic"/>
          <w:color w:val="7030A0"/>
          <w:sz w:val="40"/>
          <w:szCs w:val="40"/>
        </w:rPr>
        <w:tab/>
      </w:r>
    </w:p>
    <w:p w:rsidR="00D814B9" w:rsidRPr="00F41346" w:rsidRDefault="00D814B9" w:rsidP="00D814B9">
      <w:pPr>
        <w:spacing w:after="0"/>
        <w:rPr>
          <w:rFonts w:ascii="Century Gothic" w:hAnsi="Century Gothic"/>
          <w:b/>
          <w:color w:val="134163" w:themeColor="accent6" w:themeShade="80"/>
          <w:sz w:val="20"/>
          <w:szCs w:val="20"/>
        </w:rPr>
      </w:pPr>
    </w:p>
    <w:p w:rsidR="00D814B9" w:rsidRPr="00F41346" w:rsidRDefault="00D814B9" w:rsidP="00D814B9">
      <w:pPr>
        <w:spacing w:after="0"/>
        <w:rPr>
          <w:rFonts w:ascii="Century Gothic" w:hAnsi="Century Gothic"/>
          <w:b/>
          <w:color w:val="134163" w:themeColor="accent6" w:themeShade="80"/>
          <w:sz w:val="20"/>
          <w:szCs w:val="20"/>
        </w:rPr>
      </w:pPr>
    </w:p>
    <w:p w:rsidR="00D814B9" w:rsidRPr="00F41346" w:rsidRDefault="00D814B9" w:rsidP="00F41346">
      <w:pPr>
        <w:spacing w:after="0"/>
        <w:rPr>
          <w:rFonts w:ascii="Century Gothic" w:hAnsi="Century Gothic"/>
          <w:b/>
          <w:color w:val="134163" w:themeColor="accent6" w:themeShade="80"/>
          <w:sz w:val="20"/>
          <w:szCs w:val="20"/>
        </w:rPr>
      </w:pPr>
      <w:r w:rsidRPr="00F41346">
        <w:rPr>
          <w:rFonts w:ascii="Century Gothic" w:hAnsi="Century Gothic"/>
          <w:b/>
          <w:color w:val="134163" w:themeColor="accent6" w:themeShade="80"/>
          <w:sz w:val="20"/>
          <w:szCs w:val="20"/>
        </w:rPr>
        <w:t xml:space="preserve">Copyright. 2020 – Ministarstvo </w:t>
      </w:r>
      <w:r w:rsidR="00F41346">
        <w:rPr>
          <w:rFonts w:ascii="Century Gothic" w:hAnsi="Century Gothic"/>
          <w:b/>
          <w:color w:val="134163" w:themeColor="accent6" w:themeShade="80"/>
          <w:sz w:val="20"/>
          <w:szCs w:val="20"/>
        </w:rPr>
        <w:t xml:space="preserve">za </w:t>
      </w:r>
      <w:r w:rsidRPr="00F41346">
        <w:rPr>
          <w:rFonts w:ascii="Century Gothic" w:hAnsi="Century Gothic"/>
          <w:b/>
          <w:color w:val="134163" w:themeColor="accent6" w:themeShade="80"/>
          <w:sz w:val="20"/>
          <w:szCs w:val="20"/>
        </w:rPr>
        <w:t>regionaln</w:t>
      </w:r>
      <w:r w:rsidR="00F41346">
        <w:rPr>
          <w:rFonts w:ascii="Century Gothic" w:hAnsi="Century Gothic"/>
          <w:b/>
          <w:color w:val="134163" w:themeColor="accent6" w:themeShade="80"/>
          <w:sz w:val="20"/>
          <w:szCs w:val="20"/>
        </w:rPr>
        <w:t>i razvoj</w:t>
      </w:r>
    </w:p>
    <w:p w:rsidR="00D814B9" w:rsidRPr="00F41346" w:rsidRDefault="00D814B9" w:rsidP="00D814B9">
      <w:pPr>
        <w:spacing w:after="0"/>
        <w:rPr>
          <w:rFonts w:ascii="Century Gothic" w:hAnsi="Century Gothic"/>
          <w:b/>
          <w:color w:val="134163" w:themeColor="accent6" w:themeShade="80"/>
          <w:sz w:val="20"/>
          <w:szCs w:val="20"/>
        </w:rPr>
      </w:pPr>
      <w:r w:rsidRPr="00F41346">
        <w:rPr>
          <w:rFonts w:ascii="Century Gothic" w:hAnsi="Century Gothic"/>
          <w:b/>
          <w:color w:val="134163" w:themeColor="accent6" w:themeShade="80"/>
          <w:sz w:val="20"/>
          <w:szCs w:val="20"/>
        </w:rPr>
        <w:t xml:space="preserve">Republika Kosovo, 10 000 Priština </w:t>
      </w:r>
    </w:p>
    <w:p w:rsidR="00D814B9" w:rsidRPr="00F41346" w:rsidRDefault="00D814B9" w:rsidP="00D814B9">
      <w:pPr>
        <w:tabs>
          <w:tab w:val="left" w:pos="3735"/>
        </w:tabs>
        <w:jc w:val="center"/>
        <w:rPr>
          <w:rStyle w:val="Hyperlink"/>
          <w:rFonts w:ascii="Century Gothic" w:hAnsi="Century Gothic"/>
          <w:b/>
          <w:color w:val="134163" w:themeColor="accent6" w:themeShade="80"/>
        </w:rPr>
      </w:pPr>
      <w:r w:rsidRPr="00F41346">
        <w:rPr>
          <w:rFonts w:ascii="Century Gothic" w:hAnsi="Century Gothic"/>
          <w:b/>
          <w:color w:val="134163" w:themeColor="accent6" w:themeShade="80"/>
          <w:sz w:val="20"/>
          <w:szCs w:val="20"/>
        </w:rPr>
        <w:t xml:space="preserve">Tel. +381 (0) 38 64 516 / </w:t>
      </w:r>
      <w:hyperlink r:id="rId10" w:history="1">
        <w:r w:rsidRPr="00F41346">
          <w:rPr>
            <w:rStyle w:val="Hyperlink"/>
            <w:rFonts w:ascii="Century Gothic" w:hAnsi="Century Gothic"/>
            <w:b/>
            <w:color w:val="134163" w:themeColor="accent6" w:themeShade="80"/>
          </w:rPr>
          <w:t>https://mzhr.rks-gov.net/language/sq/</w:t>
        </w:r>
      </w:hyperlink>
    </w:p>
    <w:p w:rsidR="00D814B9" w:rsidRPr="00F41346" w:rsidRDefault="00D814B9" w:rsidP="00D814B9">
      <w:pPr>
        <w:tabs>
          <w:tab w:val="left" w:pos="3735"/>
        </w:tabs>
        <w:jc w:val="center"/>
        <w:rPr>
          <w:rStyle w:val="Hyperlink"/>
          <w:rFonts w:ascii="Century Gothic" w:hAnsi="Century Gothic"/>
        </w:rPr>
      </w:pPr>
    </w:p>
    <w:p w:rsidR="00D814B9" w:rsidRPr="00F41346" w:rsidRDefault="00D814B9" w:rsidP="00D814B9">
      <w:pPr>
        <w:tabs>
          <w:tab w:val="left" w:pos="3735"/>
        </w:tabs>
        <w:rPr>
          <w:rFonts w:ascii="Book Antiqua" w:hAnsi="Book Antiqua"/>
          <w:b/>
          <w:sz w:val="22"/>
          <w:szCs w:val="22"/>
        </w:rPr>
      </w:pPr>
      <w:r w:rsidRPr="00F41346">
        <w:rPr>
          <w:rFonts w:ascii="Book Antiqua" w:hAnsi="Book Antiqua"/>
          <w:b/>
          <w:sz w:val="22"/>
          <w:szCs w:val="22"/>
        </w:rPr>
        <w:t>Sadržaj:</w:t>
      </w:r>
    </w:p>
    <w:p w:rsidR="00D814B9" w:rsidRPr="00F41346" w:rsidRDefault="00D814B9" w:rsidP="00D814B9">
      <w:pPr>
        <w:pStyle w:val="NoSpacing"/>
        <w:spacing w:line="360" w:lineRule="auto"/>
        <w:rPr>
          <w:lang w:val="sr-Latn-CS"/>
        </w:rPr>
      </w:pPr>
      <w:r w:rsidRPr="00F41346">
        <w:rPr>
          <w:lang w:val="sr-Latn-CS"/>
        </w:rPr>
        <w:t>Uvod ___________________________________________________________________________ 4</w:t>
      </w:r>
    </w:p>
    <w:p w:rsidR="00D814B9" w:rsidRPr="00F41346" w:rsidRDefault="00D814B9" w:rsidP="004727E8">
      <w:pPr>
        <w:pStyle w:val="NoSpacing"/>
        <w:spacing w:line="360" w:lineRule="auto"/>
        <w:rPr>
          <w:lang w:val="sr-Latn-CS"/>
        </w:rPr>
      </w:pPr>
      <w:r w:rsidRPr="00F41346">
        <w:rPr>
          <w:lang w:val="sr-Latn-CS"/>
        </w:rPr>
        <w:t xml:space="preserve">Izvršni rezime </w:t>
      </w:r>
      <w:r w:rsidR="004727E8">
        <w:rPr>
          <w:lang w:val="sr-Latn-CS"/>
        </w:rPr>
        <w:t>_____________</w:t>
      </w:r>
      <w:r w:rsidRPr="00F41346">
        <w:rPr>
          <w:lang w:val="sr-Latn-CS"/>
        </w:rPr>
        <w:t>_______________________________________________________ 5</w:t>
      </w:r>
    </w:p>
    <w:p w:rsidR="00D814B9" w:rsidRPr="00F41346" w:rsidRDefault="00D814B9" w:rsidP="00D814B9">
      <w:pPr>
        <w:pStyle w:val="NoSpacing"/>
        <w:spacing w:line="360" w:lineRule="auto"/>
        <w:rPr>
          <w:lang w:val="sr-Latn-CS"/>
        </w:rPr>
      </w:pPr>
      <w:r w:rsidRPr="00F41346">
        <w:rPr>
          <w:lang w:val="sr-Latn-CS"/>
        </w:rPr>
        <w:t xml:space="preserve">Svrha  </w:t>
      </w:r>
      <w:r w:rsidR="004727E8">
        <w:rPr>
          <w:lang w:val="sr-Latn-CS"/>
        </w:rPr>
        <w:t xml:space="preserve"> </w:t>
      </w:r>
      <w:r w:rsidRPr="00F41346">
        <w:rPr>
          <w:lang w:val="sr-Latn-CS"/>
        </w:rPr>
        <w:t>_________________________________________________________________________  6</w:t>
      </w:r>
    </w:p>
    <w:p w:rsidR="00D814B9" w:rsidRPr="00F41346" w:rsidRDefault="00D814B9" w:rsidP="00D814B9">
      <w:pPr>
        <w:pStyle w:val="NoSpacing"/>
        <w:spacing w:line="360" w:lineRule="auto"/>
        <w:rPr>
          <w:lang w:val="sr-Latn-CS"/>
        </w:rPr>
      </w:pPr>
      <w:r w:rsidRPr="00F41346">
        <w:rPr>
          <w:lang w:val="sr-Latn-CS"/>
        </w:rPr>
        <w:t xml:space="preserve">Realizovani plan poseta u pet (5) razvojnih regiona    </w:t>
      </w:r>
      <w:r w:rsidR="004727E8">
        <w:rPr>
          <w:lang w:val="sr-Latn-CS"/>
        </w:rPr>
        <w:t xml:space="preserve"> </w:t>
      </w:r>
      <w:r w:rsidRPr="00F41346">
        <w:rPr>
          <w:lang w:val="sr-Latn-CS"/>
        </w:rPr>
        <w:t xml:space="preserve"> ____________________________ 6</w:t>
      </w:r>
    </w:p>
    <w:p w:rsidR="00D814B9" w:rsidRPr="00F41346" w:rsidRDefault="00D814B9" w:rsidP="00D814B9">
      <w:pPr>
        <w:pStyle w:val="NoSpacing"/>
        <w:spacing w:line="360" w:lineRule="auto"/>
        <w:jc w:val="both"/>
        <w:rPr>
          <w:lang w:val="sr-Latn-CS"/>
        </w:rPr>
      </w:pPr>
      <w:r w:rsidRPr="00F41346">
        <w:rPr>
          <w:lang w:val="sr-Latn-CS"/>
        </w:rPr>
        <w:t>Realizacija poseta u RRC</w:t>
      </w:r>
      <w:r w:rsidRPr="00F41346">
        <w:rPr>
          <w:color w:val="FF0000"/>
          <w:lang w:val="sr-Latn-CS"/>
        </w:rPr>
        <w:t xml:space="preserve"> </w:t>
      </w:r>
      <w:r w:rsidRPr="00F41346">
        <w:rPr>
          <w:lang w:val="sr-Latn-CS"/>
        </w:rPr>
        <w:t xml:space="preserve">u opštinama Priština i Podujevo </w:t>
      </w:r>
      <w:r w:rsidR="004727E8">
        <w:rPr>
          <w:lang w:val="sr-Latn-CS"/>
        </w:rPr>
        <w:t xml:space="preserve"> _____</w:t>
      </w:r>
      <w:r w:rsidRPr="00F41346">
        <w:rPr>
          <w:lang w:val="sr-Latn-CS"/>
        </w:rPr>
        <w:t>___________________  7</w:t>
      </w:r>
    </w:p>
    <w:p w:rsidR="00D814B9" w:rsidRPr="00F41346" w:rsidRDefault="00D814B9" w:rsidP="00D814B9">
      <w:pPr>
        <w:pStyle w:val="NoSpacing"/>
        <w:spacing w:line="360" w:lineRule="auto"/>
        <w:jc w:val="both"/>
        <w:rPr>
          <w:lang w:val="sr-Latn-CS"/>
        </w:rPr>
      </w:pPr>
      <w:r w:rsidRPr="00F41346">
        <w:rPr>
          <w:lang w:val="sr-Latn-CS"/>
        </w:rPr>
        <w:t>Realizacija poseta u RRI</w:t>
      </w:r>
      <w:r w:rsidRPr="00F41346">
        <w:rPr>
          <w:color w:val="FF0000"/>
          <w:lang w:val="sr-Latn-CS"/>
        </w:rPr>
        <w:t xml:space="preserve"> </w:t>
      </w:r>
      <w:r w:rsidRPr="00F41346">
        <w:rPr>
          <w:lang w:val="sr-Latn-CS"/>
        </w:rPr>
        <w:t>u opštinama Uroševac i Gnjilane_________________________  9</w:t>
      </w:r>
    </w:p>
    <w:p w:rsidR="00D814B9" w:rsidRPr="00F41346" w:rsidRDefault="00D814B9" w:rsidP="00D814B9">
      <w:pPr>
        <w:pStyle w:val="NoSpacing"/>
        <w:spacing w:line="360" w:lineRule="auto"/>
        <w:jc w:val="both"/>
        <w:rPr>
          <w:lang w:val="sr-Latn-CS"/>
        </w:rPr>
      </w:pPr>
      <w:r w:rsidRPr="00F41346">
        <w:rPr>
          <w:lang w:val="sr-Latn-CS"/>
        </w:rPr>
        <w:t>Realizacija poseta u RRJ</w:t>
      </w:r>
      <w:r w:rsidRPr="00F41346">
        <w:rPr>
          <w:color w:val="FF0000"/>
          <w:lang w:val="sr-Latn-CS"/>
        </w:rPr>
        <w:t xml:space="preserve"> </w:t>
      </w:r>
      <w:r w:rsidRPr="00F41346">
        <w:rPr>
          <w:lang w:val="sr-Latn-CS"/>
        </w:rPr>
        <w:t>u opštinama Prizren i Suva Reka</w:t>
      </w:r>
      <w:r w:rsidR="004727E8">
        <w:rPr>
          <w:lang w:val="sr-Latn-CS"/>
        </w:rPr>
        <w:t xml:space="preserve">       </w:t>
      </w:r>
      <w:r w:rsidRPr="00F41346">
        <w:rPr>
          <w:lang w:val="sr-Latn-CS"/>
        </w:rPr>
        <w:t>_____________________ 11</w:t>
      </w:r>
    </w:p>
    <w:p w:rsidR="00D814B9" w:rsidRPr="00F41346" w:rsidRDefault="00D814B9" w:rsidP="00D814B9">
      <w:pPr>
        <w:pStyle w:val="NoSpacing"/>
        <w:spacing w:line="360" w:lineRule="auto"/>
        <w:jc w:val="both"/>
        <w:rPr>
          <w:lang w:val="sr-Latn-CS"/>
        </w:rPr>
      </w:pPr>
      <w:r w:rsidRPr="00F41346">
        <w:rPr>
          <w:lang w:val="sr-Latn-CS"/>
        </w:rPr>
        <w:t>Realizacija poseta u RRZ</w:t>
      </w:r>
      <w:r w:rsidRPr="00F41346">
        <w:rPr>
          <w:color w:val="FF0000"/>
          <w:lang w:val="sr-Latn-CS"/>
        </w:rPr>
        <w:t xml:space="preserve"> </w:t>
      </w:r>
      <w:r w:rsidRPr="00F41346">
        <w:rPr>
          <w:lang w:val="sr-Latn-CS"/>
        </w:rPr>
        <w:t xml:space="preserve">u opštinama Peć i Đakovica </w:t>
      </w:r>
      <w:r w:rsidR="004727E8">
        <w:rPr>
          <w:lang w:val="sr-Latn-CS"/>
        </w:rPr>
        <w:t xml:space="preserve">       </w:t>
      </w:r>
      <w:r w:rsidRPr="00F41346">
        <w:rPr>
          <w:lang w:val="sr-Latn-CS"/>
        </w:rPr>
        <w:t>_______________________  12</w:t>
      </w:r>
    </w:p>
    <w:p w:rsidR="00D814B9" w:rsidRPr="00F41346" w:rsidRDefault="00D814B9" w:rsidP="00A95824">
      <w:pPr>
        <w:pStyle w:val="NoSpacing"/>
        <w:spacing w:line="276" w:lineRule="auto"/>
        <w:rPr>
          <w:lang w:val="sr-Latn-CS"/>
        </w:rPr>
      </w:pPr>
      <w:r w:rsidRPr="00F41346">
        <w:rPr>
          <w:lang w:val="sr-Latn-CS"/>
        </w:rPr>
        <w:t>Realizacija poseta u RRS</w:t>
      </w:r>
      <w:r w:rsidRPr="00F41346">
        <w:rPr>
          <w:color w:val="FF0000"/>
          <w:lang w:val="sr-Latn-CS"/>
        </w:rPr>
        <w:t xml:space="preserve"> </w:t>
      </w:r>
      <w:r w:rsidRPr="00F41346">
        <w:rPr>
          <w:lang w:val="sr-Latn-CS"/>
        </w:rPr>
        <w:t>u opštinama Južna Mitrovica i Skenderaj</w:t>
      </w:r>
      <w:r w:rsidR="004727E8">
        <w:rPr>
          <w:lang w:val="sr-Latn-CS"/>
        </w:rPr>
        <w:t>/</w:t>
      </w:r>
      <w:r w:rsidR="00A95824">
        <w:rPr>
          <w:lang w:val="sr-Latn-CS"/>
        </w:rPr>
        <w:t xml:space="preserve">Srbica  </w:t>
      </w:r>
      <w:bookmarkStart w:id="0" w:name="_GoBack"/>
      <w:bookmarkEnd w:id="0"/>
      <w:r w:rsidR="004727E8">
        <w:rPr>
          <w:lang w:val="sr-Latn-CS"/>
        </w:rPr>
        <w:t xml:space="preserve"> </w:t>
      </w:r>
      <w:r w:rsidRPr="00F41346">
        <w:rPr>
          <w:lang w:val="sr-Latn-CS"/>
        </w:rPr>
        <w:t>________ 13</w:t>
      </w:r>
    </w:p>
    <w:p w:rsidR="00D814B9" w:rsidRPr="00F41346" w:rsidRDefault="00D814B9" w:rsidP="004727E8">
      <w:pPr>
        <w:pStyle w:val="NoSpacing"/>
        <w:spacing w:line="276" w:lineRule="auto"/>
        <w:rPr>
          <w:lang w:val="sr-Latn-CS"/>
        </w:rPr>
      </w:pPr>
      <w:r w:rsidRPr="00F41346">
        <w:rPr>
          <w:lang w:val="sr-Latn-CS"/>
        </w:rPr>
        <w:t xml:space="preserve">Unicef i programi </w:t>
      </w:r>
      <w:r w:rsidR="004727E8">
        <w:rPr>
          <w:lang w:val="sr-Latn-CS"/>
        </w:rPr>
        <w:t>____</w:t>
      </w:r>
      <w:r w:rsidRPr="00F41346">
        <w:rPr>
          <w:lang w:val="sr-Latn-CS"/>
        </w:rPr>
        <w:t>__________________________________________________________ 15</w:t>
      </w:r>
    </w:p>
    <w:p w:rsidR="00D814B9" w:rsidRPr="00F41346" w:rsidRDefault="00D814B9" w:rsidP="00D814B9">
      <w:pPr>
        <w:pStyle w:val="NoSpacing"/>
        <w:spacing w:line="276" w:lineRule="auto"/>
        <w:rPr>
          <w:lang w:val="sr-Latn-CS"/>
        </w:rPr>
      </w:pPr>
      <w:r w:rsidRPr="00F41346">
        <w:rPr>
          <w:lang w:val="sr-Latn-CS"/>
        </w:rPr>
        <w:t xml:space="preserve">Zaključci </w:t>
      </w:r>
      <w:r w:rsidR="004727E8">
        <w:rPr>
          <w:lang w:val="sr-Latn-CS"/>
        </w:rPr>
        <w:t xml:space="preserve">   </w:t>
      </w:r>
      <w:r w:rsidRPr="00F41346">
        <w:rPr>
          <w:lang w:val="sr-Latn-CS"/>
        </w:rPr>
        <w:t xml:space="preserve">_____________________________________________________________________ 16 </w:t>
      </w:r>
    </w:p>
    <w:p w:rsidR="00D814B9" w:rsidRPr="00F41346" w:rsidRDefault="00D814B9" w:rsidP="00D814B9">
      <w:pPr>
        <w:pStyle w:val="NoSpacing"/>
        <w:spacing w:line="276" w:lineRule="auto"/>
        <w:rPr>
          <w:lang w:val="sr-Latn-CS"/>
        </w:rPr>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pPr>
    </w:p>
    <w:p w:rsidR="00D814B9" w:rsidRPr="00F41346" w:rsidRDefault="00D814B9" w:rsidP="00D814B9">
      <w:pPr>
        <w:tabs>
          <w:tab w:val="left" w:pos="3735"/>
        </w:tabs>
        <w:rPr>
          <w:rFonts w:ascii="Book Antiqua" w:hAnsi="Book Antiqua"/>
          <w:b/>
          <w:sz w:val="22"/>
          <w:szCs w:val="22"/>
        </w:rPr>
      </w:pPr>
      <w:r w:rsidRPr="00F41346">
        <w:rPr>
          <w:rFonts w:ascii="Book Antiqua" w:hAnsi="Book Antiqua"/>
          <w:b/>
          <w:sz w:val="22"/>
          <w:szCs w:val="22"/>
        </w:rPr>
        <w:t>Uvod</w:t>
      </w:r>
    </w:p>
    <w:p w:rsidR="00D814B9" w:rsidRPr="00F41346" w:rsidRDefault="00D814B9" w:rsidP="005210CE">
      <w:pPr>
        <w:tabs>
          <w:tab w:val="left" w:pos="3735"/>
        </w:tabs>
        <w:jc w:val="both"/>
        <w:rPr>
          <w:rFonts w:ascii="Book Antiqua" w:hAnsi="Book Antiqua"/>
          <w:sz w:val="22"/>
          <w:szCs w:val="22"/>
        </w:rPr>
      </w:pPr>
      <w:r w:rsidRPr="00F41346">
        <w:rPr>
          <w:rFonts w:ascii="Book Antiqua" w:hAnsi="Book Antiqua"/>
          <w:sz w:val="22"/>
          <w:szCs w:val="22"/>
        </w:rPr>
        <w:t xml:space="preserve">Ministarstvo </w:t>
      </w:r>
      <w:r w:rsidR="005210CE">
        <w:rPr>
          <w:rFonts w:ascii="Book Antiqua" w:hAnsi="Book Antiqua"/>
          <w:sz w:val="22"/>
          <w:szCs w:val="22"/>
        </w:rPr>
        <w:t xml:space="preserve">za </w:t>
      </w:r>
      <w:r w:rsidRPr="00F41346">
        <w:rPr>
          <w:rFonts w:ascii="Book Antiqua" w:hAnsi="Book Antiqua"/>
          <w:sz w:val="22"/>
          <w:szCs w:val="22"/>
        </w:rPr>
        <w:t>regionaln</w:t>
      </w:r>
      <w:r w:rsidR="005210CE">
        <w:rPr>
          <w:rFonts w:ascii="Book Antiqua" w:hAnsi="Book Antiqua"/>
          <w:sz w:val="22"/>
          <w:szCs w:val="22"/>
        </w:rPr>
        <w:t>i razvoj</w:t>
      </w:r>
      <w:r w:rsidRPr="00F41346">
        <w:rPr>
          <w:rFonts w:ascii="Book Antiqua" w:hAnsi="Book Antiqua"/>
          <w:sz w:val="22"/>
          <w:szCs w:val="22"/>
        </w:rPr>
        <w:t>, na osnovu svog zakonskog mandata definisanog u Aneksu 16 Uredbe (VRK) Br. 06/2020 o oblastima administrativne odgovornosti Kancelarije premijera i ministarstava, izmenjena i dopunjena Uredbom (VRK) Br. 07/2020, Uredb</w:t>
      </w:r>
      <w:r w:rsidR="005210CE">
        <w:rPr>
          <w:rFonts w:ascii="Book Antiqua" w:hAnsi="Book Antiqua"/>
          <w:sz w:val="22"/>
          <w:szCs w:val="22"/>
        </w:rPr>
        <w:t>om</w:t>
      </w:r>
      <w:r w:rsidRPr="00F41346">
        <w:rPr>
          <w:rFonts w:ascii="Book Antiqua" w:hAnsi="Book Antiqua"/>
          <w:sz w:val="22"/>
          <w:szCs w:val="22"/>
        </w:rPr>
        <w:t xml:space="preserve"> (VRK) Br. 04/2018 o unutrašnjoj organizaciji i sistematizaciji radnih mesta u MRR-u, ima za cilj da promoviše komunikaciju između opština u regionima, kako bi podstaklo uravnotežen regionalni </w:t>
      </w:r>
      <w:r w:rsidR="005210CE">
        <w:rPr>
          <w:rFonts w:ascii="Book Antiqua" w:hAnsi="Book Antiqua"/>
          <w:sz w:val="22"/>
          <w:szCs w:val="22"/>
        </w:rPr>
        <w:t>socio</w:t>
      </w:r>
      <w:r w:rsidRPr="00F41346">
        <w:rPr>
          <w:rFonts w:ascii="Book Antiqua" w:hAnsi="Book Antiqua"/>
          <w:sz w:val="22"/>
          <w:szCs w:val="22"/>
        </w:rPr>
        <w:t>-ekonomski razvoj. MRR ima za cilj smanjenje regionalnih razvojnih razlika, u ekonomskom smislu između pet razvojnih regiona u kojima MRR posluje sa socio-ekonomskim programima su: Razvojni region Centar (Priština sa okolnim opštinama), Razvojni region Istok (Uroševac sa okolnim opštinama), Razvojni region Zapad (</w:t>
      </w:r>
      <w:r w:rsidR="005210CE">
        <w:rPr>
          <w:rFonts w:ascii="Book Antiqua" w:hAnsi="Book Antiqua"/>
          <w:sz w:val="22"/>
          <w:szCs w:val="22"/>
        </w:rPr>
        <w:t>Peć</w:t>
      </w:r>
      <w:r w:rsidRPr="00F41346">
        <w:rPr>
          <w:rFonts w:ascii="Book Antiqua" w:hAnsi="Book Antiqua"/>
          <w:sz w:val="22"/>
          <w:szCs w:val="22"/>
        </w:rPr>
        <w:t xml:space="preserve"> sa okolnim op</w:t>
      </w:r>
      <w:r w:rsidRPr="00F41346">
        <w:rPr>
          <w:rFonts w:ascii="Book Antiqua" w:hAnsi="Book Antiqua" w:cs="Book Antiqua"/>
          <w:sz w:val="22"/>
          <w:szCs w:val="22"/>
        </w:rPr>
        <w:t>š</w:t>
      </w:r>
      <w:r w:rsidRPr="00F41346">
        <w:rPr>
          <w:rFonts w:ascii="Book Antiqua" w:hAnsi="Book Antiqua"/>
          <w:sz w:val="22"/>
          <w:szCs w:val="22"/>
        </w:rPr>
        <w:t>tinama), Razvojni region Jug (Prizren sa okolnim op</w:t>
      </w:r>
      <w:r w:rsidRPr="00F41346">
        <w:rPr>
          <w:rFonts w:ascii="Book Antiqua" w:hAnsi="Book Antiqua" w:cs="Book Antiqua"/>
          <w:sz w:val="22"/>
          <w:szCs w:val="22"/>
        </w:rPr>
        <w:t>š</w:t>
      </w:r>
      <w:r w:rsidRPr="00F41346">
        <w:rPr>
          <w:rFonts w:ascii="Book Antiqua" w:hAnsi="Book Antiqua"/>
          <w:sz w:val="22"/>
          <w:szCs w:val="22"/>
        </w:rPr>
        <w:t>tinama) i Razvojni region Sever (Južna Mitrovica sa okolnim opštinama).</w:t>
      </w:r>
      <w:r w:rsidRPr="00F41346">
        <w:rPr>
          <w:rFonts w:ascii="Book Antiqua" w:hAnsi="Book Antiqua"/>
          <w:color w:val="FF0000"/>
          <w:sz w:val="22"/>
          <w:szCs w:val="22"/>
        </w:rPr>
        <w:t xml:space="preserve"> </w:t>
      </w:r>
    </w:p>
    <w:p w:rsidR="00D814B9" w:rsidRPr="00F41346" w:rsidRDefault="00D814B9" w:rsidP="00D814B9">
      <w:pPr>
        <w:tabs>
          <w:tab w:val="left" w:pos="3735"/>
        </w:tabs>
        <w:spacing w:line="276" w:lineRule="auto"/>
        <w:jc w:val="both"/>
        <w:rPr>
          <w:rFonts w:ascii="Book Antiqua" w:hAnsi="Book Antiqua"/>
          <w:sz w:val="22"/>
          <w:szCs w:val="22"/>
        </w:rPr>
      </w:pPr>
      <w:r w:rsidRPr="00F41346">
        <w:rPr>
          <w:rFonts w:ascii="Book Antiqua" w:hAnsi="Book Antiqua"/>
          <w:sz w:val="22"/>
          <w:szCs w:val="22"/>
        </w:rPr>
        <w:t xml:space="preserve">Podsticanje međusobne saradnje opština za razvoj što većeg broja projekata regionalnog karaktera, ima veliki uticaj na povezanost regiona međusobno i sastavnih opština svakog regiona, </w:t>
      </w:r>
      <w:r w:rsidR="00A210CB" w:rsidRPr="00F41346">
        <w:rPr>
          <w:rFonts w:ascii="Book Antiqua" w:hAnsi="Book Antiqua"/>
          <w:sz w:val="22"/>
          <w:szCs w:val="22"/>
        </w:rPr>
        <w:t>omogućavajući</w:t>
      </w:r>
      <w:r w:rsidRPr="00F41346">
        <w:rPr>
          <w:rFonts w:ascii="Book Antiqua" w:hAnsi="Book Antiqua"/>
          <w:sz w:val="22"/>
          <w:szCs w:val="22"/>
        </w:rPr>
        <w:t xml:space="preserve"> identifikaciju zajedni</w:t>
      </w:r>
      <w:r w:rsidRPr="00F41346">
        <w:rPr>
          <w:rFonts w:ascii="Book Antiqua" w:hAnsi="Book Antiqua" w:cs="Book Antiqua"/>
          <w:sz w:val="22"/>
          <w:szCs w:val="22"/>
        </w:rPr>
        <w:t>č</w:t>
      </w:r>
      <w:r w:rsidRPr="00F41346">
        <w:rPr>
          <w:rFonts w:ascii="Book Antiqua" w:hAnsi="Book Antiqua"/>
          <w:sz w:val="22"/>
          <w:szCs w:val="22"/>
        </w:rPr>
        <w:t xml:space="preserve">kih potencijala iz svake relevantne oblasti koja ima uticaja na socio-ekonomski razvoj na celoj teritoriji Kosova. </w:t>
      </w:r>
      <w:r w:rsidR="00A210CB" w:rsidRPr="00F41346">
        <w:rPr>
          <w:rFonts w:ascii="Book Antiqua" w:hAnsi="Book Antiqua"/>
          <w:sz w:val="22"/>
          <w:szCs w:val="22"/>
        </w:rPr>
        <w:t>Uzimajući</w:t>
      </w:r>
      <w:r w:rsidRPr="00F41346">
        <w:rPr>
          <w:rFonts w:ascii="Book Antiqua" w:hAnsi="Book Antiqua"/>
          <w:sz w:val="22"/>
          <w:szCs w:val="22"/>
        </w:rPr>
        <w:t xml:space="preserve"> u obzir mandat MRR-a i njegovu viziju za promociju uravnoteženog regionalnog razvoja, kao i saznanje da su održivi projekti poseban način razvoja i važan oblik za postizanje ciljeva definisanih razvojnim planovima institucije kao i same zemlje, čine da MRR ostane </w:t>
      </w:r>
      <w:r w:rsidR="00A210CB" w:rsidRPr="00F41346">
        <w:rPr>
          <w:rFonts w:ascii="Book Antiqua" w:hAnsi="Book Antiqua"/>
          <w:sz w:val="22"/>
          <w:szCs w:val="22"/>
        </w:rPr>
        <w:t>posvećen</w:t>
      </w:r>
      <w:r w:rsidRPr="00F41346">
        <w:rPr>
          <w:rFonts w:ascii="Book Antiqua" w:hAnsi="Book Antiqua"/>
          <w:sz w:val="22"/>
          <w:szCs w:val="22"/>
        </w:rPr>
        <w:t xml:space="preserve"> sprovo</w:t>
      </w:r>
      <w:r w:rsidRPr="00F41346">
        <w:rPr>
          <w:rFonts w:ascii="Book Antiqua" w:hAnsi="Book Antiqua" w:cs="Book Antiqua"/>
          <w:sz w:val="22"/>
          <w:szCs w:val="22"/>
        </w:rPr>
        <w:t>đ</w:t>
      </w:r>
      <w:r w:rsidRPr="00F41346">
        <w:rPr>
          <w:rFonts w:ascii="Book Antiqua" w:hAnsi="Book Antiqua"/>
          <w:sz w:val="22"/>
          <w:szCs w:val="22"/>
        </w:rPr>
        <w:t xml:space="preserve">enju </w:t>
      </w:r>
      <w:r w:rsidRPr="00F41346">
        <w:rPr>
          <w:rFonts w:ascii="Book Antiqua" w:hAnsi="Book Antiqua" w:cs="Book Antiqua"/>
          <w:sz w:val="22"/>
          <w:szCs w:val="22"/>
        </w:rPr>
        <w:t>š</w:t>
      </w:r>
      <w:r w:rsidRPr="00F41346">
        <w:rPr>
          <w:rFonts w:ascii="Book Antiqua" w:hAnsi="Book Antiqua"/>
          <w:sz w:val="22"/>
          <w:szCs w:val="22"/>
        </w:rPr>
        <w:t xml:space="preserve">to </w:t>
      </w:r>
      <w:r w:rsidR="00A210CB" w:rsidRPr="00F41346">
        <w:rPr>
          <w:rFonts w:ascii="Book Antiqua" w:hAnsi="Book Antiqua"/>
          <w:sz w:val="22"/>
          <w:szCs w:val="22"/>
        </w:rPr>
        <w:t>većeg</w:t>
      </w:r>
      <w:r w:rsidRPr="00F41346">
        <w:rPr>
          <w:rFonts w:ascii="Book Antiqua" w:hAnsi="Book Antiqua"/>
          <w:sz w:val="22"/>
          <w:szCs w:val="22"/>
        </w:rPr>
        <w:t xml:space="preserve"> broja projekata inkluzivnog i međuopštinskog karaktera kako bi doprineli </w:t>
      </w:r>
      <w:r w:rsidR="00A210CB" w:rsidRPr="00F41346">
        <w:rPr>
          <w:rFonts w:ascii="Book Antiqua" w:hAnsi="Book Antiqua"/>
          <w:sz w:val="22"/>
          <w:szCs w:val="22"/>
        </w:rPr>
        <w:t>povećanom</w:t>
      </w:r>
      <w:r w:rsidRPr="00F41346">
        <w:rPr>
          <w:rFonts w:ascii="Book Antiqua" w:hAnsi="Book Antiqua"/>
          <w:sz w:val="22"/>
          <w:szCs w:val="22"/>
        </w:rPr>
        <w:t xml:space="preserve"> ekonomskom razvoju, ekonomskoj odr</w:t>
      </w:r>
      <w:r w:rsidRPr="00F41346">
        <w:rPr>
          <w:rFonts w:ascii="Book Antiqua" w:hAnsi="Book Antiqua" w:cs="Book Antiqua"/>
          <w:sz w:val="22"/>
          <w:szCs w:val="22"/>
        </w:rPr>
        <w:t>ž</w:t>
      </w:r>
      <w:r w:rsidRPr="00F41346">
        <w:rPr>
          <w:rFonts w:ascii="Book Antiqua" w:hAnsi="Book Antiqua"/>
          <w:sz w:val="22"/>
          <w:szCs w:val="22"/>
        </w:rPr>
        <w:t xml:space="preserve">ivosti i boljem kvalitetu </w:t>
      </w:r>
      <w:r w:rsidRPr="00F41346">
        <w:rPr>
          <w:rFonts w:ascii="Book Antiqua" w:hAnsi="Book Antiqua" w:cs="Book Antiqua"/>
          <w:sz w:val="22"/>
          <w:szCs w:val="22"/>
        </w:rPr>
        <w:t>ž</w:t>
      </w:r>
      <w:r w:rsidRPr="00F41346">
        <w:rPr>
          <w:rFonts w:ascii="Book Antiqua" w:hAnsi="Book Antiqua"/>
          <w:sz w:val="22"/>
          <w:szCs w:val="22"/>
        </w:rPr>
        <w:t>ivota gra</w:t>
      </w:r>
      <w:r w:rsidRPr="00F41346">
        <w:rPr>
          <w:rFonts w:ascii="Book Antiqua" w:hAnsi="Book Antiqua" w:cs="Book Antiqua"/>
          <w:sz w:val="22"/>
          <w:szCs w:val="22"/>
        </w:rPr>
        <w:t>đ</w:t>
      </w:r>
      <w:r w:rsidRPr="00F41346">
        <w:rPr>
          <w:rFonts w:ascii="Book Antiqua" w:hAnsi="Book Antiqua"/>
          <w:sz w:val="22"/>
          <w:szCs w:val="22"/>
        </w:rPr>
        <w:t>ana uop</w:t>
      </w:r>
      <w:r w:rsidRPr="00F41346">
        <w:rPr>
          <w:rFonts w:ascii="Book Antiqua" w:hAnsi="Book Antiqua" w:cs="Book Antiqua"/>
          <w:sz w:val="22"/>
          <w:szCs w:val="22"/>
        </w:rPr>
        <w:t>š</w:t>
      </w:r>
      <w:r w:rsidRPr="00F41346">
        <w:rPr>
          <w:rFonts w:ascii="Book Antiqua" w:hAnsi="Book Antiqua"/>
          <w:sz w:val="22"/>
          <w:szCs w:val="22"/>
        </w:rPr>
        <w:t xml:space="preserve">te.  </w:t>
      </w:r>
    </w:p>
    <w:p w:rsidR="00D814B9" w:rsidRPr="00F41346" w:rsidRDefault="00A210CB" w:rsidP="00D814B9">
      <w:pPr>
        <w:tabs>
          <w:tab w:val="left" w:pos="3735"/>
        </w:tabs>
        <w:jc w:val="both"/>
        <w:rPr>
          <w:rFonts w:ascii="Book Antiqua" w:hAnsi="Book Antiqua"/>
          <w:sz w:val="22"/>
          <w:szCs w:val="22"/>
        </w:rPr>
      </w:pPr>
      <w:r w:rsidRPr="00F41346">
        <w:rPr>
          <w:rFonts w:ascii="Book Antiqua" w:hAnsi="Book Antiqua"/>
          <w:sz w:val="22"/>
          <w:szCs w:val="22"/>
        </w:rPr>
        <w:t>Podstičući</w:t>
      </w:r>
      <w:r w:rsidR="00D814B9" w:rsidRPr="00F41346">
        <w:rPr>
          <w:rFonts w:ascii="Book Antiqua" w:hAnsi="Book Antiqua"/>
          <w:sz w:val="22"/>
          <w:szCs w:val="22"/>
        </w:rPr>
        <w:t xml:space="preserve"> komunikaciju op</w:t>
      </w:r>
      <w:r w:rsidR="00D814B9" w:rsidRPr="00F41346">
        <w:rPr>
          <w:rFonts w:ascii="Book Antiqua" w:hAnsi="Book Antiqua" w:cs="Book Antiqua"/>
          <w:sz w:val="22"/>
          <w:szCs w:val="22"/>
        </w:rPr>
        <w:t>š</w:t>
      </w:r>
      <w:r w:rsidR="00D814B9" w:rsidRPr="00F41346">
        <w:rPr>
          <w:rFonts w:ascii="Book Antiqua" w:hAnsi="Book Antiqua"/>
          <w:sz w:val="22"/>
          <w:szCs w:val="22"/>
        </w:rPr>
        <w:t xml:space="preserve">tina unutar regiona u cilju identifikovanja regionalnih socio-ekonomskih projekata, MRR ima za cilj poboljšanje regionalnih socio-ekonomskih pokazatelja i podsticanje opština u dugoročnoj i održivoj saradnji sa zajedničkim korisničkim karakterom. Na osnovu svog zakonskog mandata, MRR razvija i upravlja programima za obezbeđivanje uravnoteženog socio-ekonomskog razvoja na celoj teritoriji Republike Kosovo, kao i za njihovu promociju. MRR svake godine razvija dva (2) programa:   </w:t>
      </w:r>
    </w:p>
    <w:p w:rsidR="00D814B9" w:rsidRPr="00F41346" w:rsidRDefault="00D814B9" w:rsidP="00A210CB">
      <w:pPr>
        <w:pStyle w:val="NoSpacing"/>
        <w:jc w:val="both"/>
        <w:rPr>
          <w:rFonts w:ascii="Book Antiqua" w:hAnsi="Book Antiqua"/>
          <w:sz w:val="22"/>
          <w:szCs w:val="22"/>
          <w:lang w:val="sr-Latn-CS"/>
        </w:rPr>
      </w:pPr>
      <w:r w:rsidRPr="00F41346">
        <w:rPr>
          <w:sz w:val="22"/>
          <w:szCs w:val="22"/>
          <w:lang w:val="sr-Latn-CS"/>
        </w:rPr>
        <w:t>-</w:t>
      </w:r>
      <w:r w:rsidRPr="00F41346">
        <w:rPr>
          <w:rFonts w:ascii="Book Antiqua" w:hAnsi="Book Antiqua"/>
          <w:sz w:val="22"/>
          <w:szCs w:val="22"/>
          <w:lang w:val="sr-Latn-CS"/>
        </w:rPr>
        <w:t xml:space="preserve">Program </w:t>
      </w:r>
      <w:r w:rsidR="00A210CB">
        <w:rPr>
          <w:rFonts w:ascii="Book Antiqua" w:hAnsi="Book Antiqua"/>
          <w:sz w:val="22"/>
          <w:szCs w:val="22"/>
          <w:lang w:val="sr-Latn-CS"/>
        </w:rPr>
        <w:t xml:space="preserve">za </w:t>
      </w:r>
      <w:r w:rsidRPr="00F41346">
        <w:rPr>
          <w:rFonts w:ascii="Book Antiqua" w:hAnsi="Book Antiqua"/>
          <w:sz w:val="22"/>
          <w:szCs w:val="22"/>
          <w:lang w:val="sr-Latn-CS"/>
        </w:rPr>
        <w:t>regionaln</w:t>
      </w:r>
      <w:r w:rsidR="00A210CB">
        <w:rPr>
          <w:rFonts w:ascii="Book Antiqua" w:hAnsi="Book Antiqua"/>
          <w:sz w:val="22"/>
          <w:szCs w:val="22"/>
          <w:lang w:val="sr-Latn-CS"/>
        </w:rPr>
        <w:t>i razvoj</w:t>
      </w:r>
      <w:r w:rsidRPr="00F41346">
        <w:rPr>
          <w:rFonts w:ascii="Book Antiqua" w:hAnsi="Book Antiqua"/>
          <w:sz w:val="22"/>
          <w:szCs w:val="22"/>
          <w:lang w:val="sr-Latn-CS"/>
        </w:rPr>
        <w:t xml:space="preserve"> (PRR), za podršku kapitalnim projektima u opštinama pet razvojnih regiona.</w:t>
      </w:r>
    </w:p>
    <w:p w:rsidR="00D814B9" w:rsidRPr="00F41346" w:rsidRDefault="00D814B9" w:rsidP="00D814B9">
      <w:pPr>
        <w:pStyle w:val="NoSpacing"/>
        <w:rPr>
          <w:rFonts w:ascii="Book Antiqua" w:hAnsi="Book Antiqua"/>
          <w:sz w:val="22"/>
          <w:szCs w:val="22"/>
          <w:lang w:val="sr-Latn-CS"/>
        </w:rPr>
      </w:pPr>
    </w:p>
    <w:p w:rsidR="00D814B9" w:rsidRPr="00F41346" w:rsidRDefault="00D814B9" w:rsidP="00A210CB">
      <w:pPr>
        <w:pStyle w:val="NoSpacing"/>
        <w:jc w:val="both"/>
        <w:rPr>
          <w:rFonts w:ascii="Book Antiqua" w:hAnsi="Book Antiqua"/>
          <w:sz w:val="22"/>
          <w:szCs w:val="22"/>
          <w:lang w:val="sr-Latn-CS"/>
        </w:rPr>
      </w:pPr>
      <w:r w:rsidRPr="00F41346">
        <w:rPr>
          <w:rFonts w:ascii="Book Antiqua" w:hAnsi="Book Antiqua"/>
          <w:sz w:val="22"/>
          <w:szCs w:val="22"/>
          <w:lang w:val="sr-Latn-CS"/>
        </w:rPr>
        <w:t xml:space="preserve">-Program za uravnoteženi regionalni razvoj (PURR), za podršku privatnom sektoru u pet razvojnih regija. </w:t>
      </w:r>
    </w:p>
    <w:p w:rsidR="00D814B9" w:rsidRPr="00F41346" w:rsidRDefault="00D814B9" w:rsidP="00D814B9">
      <w:pPr>
        <w:pStyle w:val="NoSpacing"/>
        <w:rPr>
          <w:rFonts w:ascii="Book Antiqua" w:hAnsi="Book Antiqua"/>
          <w:sz w:val="22"/>
          <w:szCs w:val="22"/>
          <w:lang w:val="sr-Latn-CS"/>
        </w:rPr>
      </w:pPr>
    </w:p>
    <w:p w:rsidR="00D814B9" w:rsidRPr="00F41346" w:rsidRDefault="00D814B9" w:rsidP="00D814B9">
      <w:pPr>
        <w:pStyle w:val="NoSpacing"/>
        <w:rPr>
          <w:rFonts w:ascii="Book Antiqua" w:hAnsi="Book Antiqua"/>
          <w:sz w:val="22"/>
          <w:szCs w:val="22"/>
          <w:lang w:val="sr-Latn-CS"/>
        </w:rPr>
      </w:pPr>
    </w:p>
    <w:p w:rsidR="00A210CB" w:rsidRDefault="00A210CB" w:rsidP="00D814B9">
      <w:pPr>
        <w:pStyle w:val="NoSpacing"/>
        <w:jc w:val="both"/>
        <w:rPr>
          <w:rFonts w:ascii="Book Antiqua" w:hAnsi="Book Antiqua"/>
          <w:b/>
          <w:sz w:val="22"/>
          <w:szCs w:val="22"/>
          <w:lang w:val="sr-Latn-CS"/>
        </w:rPr>
      </w:pPr>
    </w:p>
    <w:p w:rsidR="00A210CB" w:rsidRDefault="00A210CB" w:rsidP="00D814B9">
      <w:pPr>
        <w:pStyle w:val="NoSpacing"/>
        <w:jc w:val="both"/>
        <w:rPr>
          <w:rFonts w:ascii="Book Antiqua" w:hAnsi="Book Antiqua"/>
          <w:b/>
          <w:sz w:val="22"/>
          <w:szCs w:val="22"/>
          <w:lang w:val="sr-Latn-CS"/>
        </w:rPr>
      </w:pPr>
    </w:p>
    <w:p w:rsidR="00A210CB" w:rsidRDefault="00A210CB" w:rsidP="00D814B9">
      <w:pPr>
        <w:pStyle w:val="NoSpacing"/>
        <w:jc w:val="both"/>
        <w:rPr>
          <w:rFonts w:ascii="Book Antiqua" w:hAnsi="Book Antiqua"/>
          <w:b/>
          <w:sz w:val="22"/>
          <w:szCs w:val="22"/>
          <w:lang w:val="sr-Latn-CS"/>
        </w:rPr>
      </w:pPr>
    </w:p>
    <w:p w:rsidR="00A210CB" w:rsidRDefault="00A210CB" w:rsidP="00D814B9">
      <w:pPr>
        <w:pStyle w:val="NoSpacing"/>
        <w:jc w:val="both"/>
        <w:rPr>
          <w:rFonts w:ascii="Book Antiqua" w:hAnsi="Book Antiqua"/>
          <w:b/>
          <w:sz w:val="22"/>
          <w:szCs w:val="22"/>
          <w:lang w:val="sr-Latn-CS"/>
        </w:rPr>
      </w:pPr>
    </w:p>
    <w:p w:rsidR="00D814B9" w:rsidRPr="00F41346" w:rsidRDefault="00D814B9" w:rsidP="00D814B9">
      <w:pPr>
        <w:pStyle w:val="NoSpacing"/>
        <w:jc w:val="both"/>
        <w:rPr>
          <w:rFonts w:ascii="Book Antiqua" w:hAnsi="Book Antiqua"/>
          <w:b/>
          <w:sz w:val="22"/>
          <w:szCs w:val="22"/>
          <w:lang w:val="sr-Latn-CS"/>
        </w:rPr>
      </w:pPr>
      <w:r w:rsidRPr="00F41346">
        <w:rPr>
          <w:rFonts w:ascii="Book Antiqua" w:hAnsi="Book Antiqua"/>
          <w:b/>
          <w:sz w:val="22"/>
          <w:szCs w:val="22"/>
          <w:lang w:val="sr-Latn-CS"/>
        </w:rPr>
        <w:lastRenderedPageBreak/>
        <w:t xml:space="preserve">Izvršni rezime </w:t>
      </w:r>
    </w:p>
    <w:p w:rsidR="00D814B9" w:rsidRPr="00F41346" w:rsidRDefault="00D814B9" w:rsidP="00D814B9">
      <w:pPr>
        <w:pStyle w:val="NoSpacing"/>
        <w:jc w:val="both"/>
        <w:rPr>
          <w:rFonts w:ascii="Book Antiqua" w:hAnsi="Book Antiqua"/>
          <w:b/>
          <w:sz w:val="22"/>
          <w:szCs w:val="22"/>
          <w:lang w:val="sr-Latn-CS"/>
        </w:rPr>
      </w:pPr>
    </w:p>
    <w:p w:rsidR="00D814B9" w:rsidRPr="00F41346" w:rsidRDefault="00D814B9" w:rsidP="003867DF">
      <w:pPr>
        <w:tabs>
          <w:tab w:val="left" w:pos="3735"/>
        </w:tabs>
        <w:jc w:val="both"/>
        <w:rPr>
          <w:rFonts w:ascii="Book Antiqua" w:hAnsi="Book Antiqua"/>
          <w:sz w:val="22"/>
          <w:szCs w:val="22"/>
        </w:rPr>
      </w:pPr>
      <w:r w:rsidRPr="00F41346">
        <w:rPr>
          <w:rFonts w:ascii="Book Antiqua" w:hAnsi="Book Antiqua"/>
          <w:bCs/>
          <w:sz w:val="22"/>
          <w:szCs w:val="22"/>
        </w:rPr>
        <w:t>Departman za socio-ekonomsko regionalno planiranje i anal</w:t>
      </w:r>
      <w:r w:rsidR="00A210CB">
        <w:rPr>
          <w:rFonts w:ascii="Book Antiqua" w:hAnsi="Book Antiqua"/>
          <w:bCs/>
          <w:sz w:val="22"/>
          <w:szCs w:val="22"/>
        </w:rPr>
        <w:t>izu (DS</w:t>
      </w:r>
      <w:r w:rsidR="003867DF">
        <w:rPr>
          <w:rFonts w:ascii="Book Antiqua" w:hAnsi="Book Antiqua"/>
          <w:bCs/>
          <w:sz w:val="22"/>
          <w:szCs w:val="22"/>
        </w:rPr>
        <w:t>E</w:t>
      </w:r>
      <w:r w:rsidR="00A210CB">
        <w:rPr>
          <w:rFonts w:ascii="Book Antiqua" w:hAnsi="Book Antiqua"/>
          <w:bCs/>
          <w:sz w:val="22"/>
          <w:szCs w:val="22"/>
        </w:rPr>
        <w:t>RPA), na osnovu Uredbe b</w:t>
      </w:r>
      <w:r w:rsidRPr="00F41346">
        <w:rPr>
          <w:rFonts w:ascii="Book Antiqua" w:hAnsi="Book Antiqua"/>
          <w:bCs/>
          <w:sz w:val="22"/>
          <w:szCs w:val="22"/>
        </w:rPr>
        <w:t>r. 04/2018 o unutrašnjoj organizaciji i sistematizaciji radnih mesta, pored ostalih zadataka, ima zadatak da koordinira aktivnosti sa opštinama u regionima, u cilju podsticanja ravnomernog regionalnog socio-ekonomskog razvoja</w:t>
      </w:r>
      <w:r w:rsidRPr="00F41346">
        <w:rPr>
          <w:rFonts w:ascii="Book Antiqua" w:hAnsi="Book Antiqua"/>
          <w:sz w:val="22"/>
          <w:szCs w:val="22"/>
        </w:rPr>
        <w:t>.</w:t>
      </w:r>
    </w:p>
    <w:p w:rsidR="00D814B9" w:rsidRPr="00F41346" w:rsidRDefault="003867DF" w:rsidP="00D814B9">
      <w:pPr>
        <w:tabs>
          <w:tab w:val="left" w:pos="3735"/>
        </w:tabs>
        <w:jc w:val="both"/>
        <w:rPr>
          <w:rFonts w:ascii="Book Antiqua" w:hAnsi="Book Antiqua"/>
          <w:sz w:val="22"/>
          <w:szCs w:val="22"/>
        </w:rPr>
      </w:pPr>
      <w:r w:rsidRPr="00F41346">
        <w:rPr>
          <w:rFonts w:ascii="Book Antiqua" w:hAnsi="Book Antiqua"/>
          <w:sz w:val="22"/>
          <w:szCs w:val="22"/>
        </w:rPr>
        <w:t>Uzimajući</w:t>
      </w:r>
      <w:r w:rsidR="00D814B9" w:rsidRPr="00F41346">
        <w:rPr>
          <w:rFonts w:ascii="Book Antiqua" w:hAnsi="Book Antiqua"/>
          <w:sz w:val="22"/>
          <w:szCs w:val="22"/>
        </w:rPr>
        <w:t xml:space="preserve"> u obzir </w:t>
      </w:r>
      <w:r w:rsidRPr="00F41346">
        <w:rPr>
          <w:rFonts w:ascii="Book Antiqua" w:hAnsi="Book Antiqua"/>
          <w:sz w:val="22"/>
          <w:szCs w:val="22"/>
        </w:rPr>
        <w:t>posvećenost</w:t>
      </w:r>
      <w:r w:rsidR="00D814B9" w:rsidRPr="00F41346">
        <w:rPr>
          <w:rFonts w:ascii="Book Antiqua" w:hAnsi="Book Antiqua"/>
          <w:sz w:val="22"/>
          <w:szCs w:val="22"/>
        </w:rPr>
        <w:t xml:space="preserve"> DSERPA-a u funkciji planiranja aktivnosti i izgradnje sistema za </w:t>
      </w:r>
      <w:r w:rsidRPr="00F41346">
        <w:rPr>
          <w:rFonts w:ascii="Book Antiqua" w:hAnsi="Book Antiqua"/>
          <w:sz w:val="22"/>
          <w:szCs w:val="22"/>
        </w:rPr>
        <w:t>praćenje</w:t>
      </w:r>
      <w:r w:rsidR="00D814B9" w:rsidRPr="00F41346">
        <w:rPr>
          <w:rFonts w:ascii="Book Antiqua" w:hAnsi="Book Antiqua"/>
          <w:sz w:val="22"/>
          <w:szCs w:val="22"/>
        </w:rPr>
        <w:t xml:space="preserve"> uravnoteženog socio-ekonomskog razvoja regiona, identifikovana je potreba za realizaciju Plana posete u pet (5) razvojnih regiona.  </w:t>
      </w:r>
    </w:p>
    <w:p w:rsidR="00D814B9" w:rsidRPr="00F41346" w:rsidRDefault="00D814B9" w:rsidP="00D814B9">
      <w:pPr>
        <w:tabs>
          <w:tab w:val="left" w:pos="3735"/>
        </w:tabs>
        <w:jc w:val="both"/>
        <w:rPr>
          <w:rFonts w:ascii="Book Antiqua" w:hAnsi="Book Antiqua"/>
          <w:sz w:val="22"/>
          <w:szCs w:val="22"/>
        </w:rPr>
      </w:pPr>
      <w:r w:rsidRPr="00F41346">
        <w:rPr>
          <w:rFonts w:ascii="Book Antiqua" w:hAnsi="Book Antiqua"/>
          <w:sz w:val="22"/>
          <w:szCs w:val="22"/>
        </w:rPr>
        <w:t xml:space="preserve">S obzirom na veliki broj opština (38) i pošto su u pogledu tema i saradnje opština u regionima, može se </w:t>
      </w:r>
      <w:r w:rsidR="003867DF" w:rsidRPr="00F41346">
        <w:rPr>
          <w:rFonts w:ascii="Book Antiqua" w:hAnsi="Book Antiqua"/>
          <w:sz w:val="22"/>
          <w:szCs w:val="22"/>
        </w:rPr>
        <w:t>reći</w:t>
      </w:r>
      <w:r w:rsidRPr="00F41346">
        <w:rPr>
          <w:rFonts w:ascii="Book Antiqua" w:hAnsi="Book Antiqua"/>
          <w:sz w:val="22"/>
          <w:szCs w:val="22"/>
        </w:rPr>
        <w:t xml:space="preserve"> da su lideri uvek bile velike op</w:t>
      </w:r>
      <w:r w:rsidRPr="00F41346">
        <w:rPr>
          <w:rFonts w:ascii="Book Antiqua" w:hAnsi="Book Antiqua" w:cs="Book Antiqua"/>
          <w:sz w:val="22"/>
          <w:szCs w:val="22"/>
        </w:rPr>
        <w:t>š</w:t>
      </w:r>
      <w:r w:rsidRPr="00F41346">
        <w:rPr>
          <w:rFonts w:ascii="Book Antiqua" w:hAnsi="Book Antiqua"/>
          <w:sz w:val="22"/>
          <w:szCs w:val="22"/>
        </w:rPr>
        <w:t>tine, u ovoj fazi DSERPA je kroz sprovođenje ovog plana posetio dve (2 ) opštine (</w:t>
      </w:r>
      <w:r w:rsidR="003867DF" w:rsidRPr="00F41346">
        <w:rPr>
          <w:rFonts w:ascii="Book Antiqua" w:hAnsi="Book Antiqua"/>
          <w:sz w:val="22"/>
          <w:szCs w:val="22"/>
        </w:rPr>
        <w:t>veće</w:t>
      </w:r>
      <w:r w:rsidRPr="00F41346">
        <w:rPr>
          <w:rFonts w:ascii="Book Antiqua" w:hAnsi="Book Antiqua"/>
          <w:sz w:val="22"/>
          <w:szCs w:val="22"/>
        </w:rPr>
        <w:t xml:space="preserve"> po broju stanovnika i geografskom rasprostranjenju) u svakom regionu, </w:t>
      </w:r>
      <w:r w:rsidRPr="00F41346">
        <w:rPr>
          <w:rFonts w:ascii="Book Antiqua" w:hAnsi="Book Antiqua" w:cs="Book Antiqua"/>
          <w:sz w:val="22"/>
          <w:szCs w:val="22"/>
        </w:rPr>
        <w:t>š</w:t>
      </w:r>
      <w:r w:rsidRPr="00F41346">
        <w:rPr>
          <w:rFonts w:ascii="Book Antiqua" w:hAnsi="Book Antiqua"/>
          <w:sz w:val="22"/>
          <w:szCs w:val="22"/>
        </w:rPr>
        <w:t xml:space="preserve">to </w:t>
      </w:r>
      <w:r w:rsidR="003867DF" w:rsidRPr="00F41346">
        <w:rPr>
          <w:rFonts w:ascii="Book Antiqua" w:hAnsi="Book Antiqua"/>
          <w:sz w:val="22"/>
          <w:szCs w:val="22"/>
        </w:rPr>
        <w:t>će</w:t>
      </w:r>
      <w:r w:rsidRPr="00F41346">
        <w:rPr>
          <w:rFonts w:ascii="Book Antiqua" w:hAnsi="Book Antiqua"/>
          <w:sz w:val="22"/>
          <w:szCs w:val="22"/>
        </w:rPr>
        <w:t xml:space="preserve"> sigurno nastaviti sa realizacijom ostalih faza poseta drugim op</w:t>
      </w:r>
      <w:r w:rsidRPr="00F41346">
        <w:rPr>
          <w:rFonts w:ascii="Book Antiqua" w:hAnsi="Book Antiqua" w:cs="Book Antiqua"/>
          <w:sz w:val="22"/>
          <w:szCs w:val="22"/>
        </w:rPr>
        <w:t>š</w:t>
      </w:r>
      <w:r w:rsidRPr="00F41346">
        <w:rPr>
          <w:rFonts w:ascii="Book Antiqua" w:hAnsi="Book Antiqua"/>
          <w:sz w:val="22"/>
          <w:szCs w:val="22"/>
        </w:rPr>
        <w:t xml:space="preserve">tinama. Ovoj aktivnosti je prethodio Plan posete sa svim detaljima (datumi poseta, osobe odgovorne za sastanke u opštinama), koji je odobrio generalni sekretar MRR-a.   </w:t>
      </w:r>
    </w:p>
    <w:p w:rsidR="00D814B9" w:rsidRPr="00F41346" w:rsidRDefault="00D814B9" w:rsidP="003867DF">
      <w:pPr>
        <w:tabs>
          <w:tab w:val="left" w:pos="3735"/>
        </w:tabs>
        <w:jc w:val="both"/>
        <w:rPr>
          <w:rFonts w:ascii="Times New Roman" w:hAnsi="Times New Roman" w:cs="Times New Roman"/>
          <w:sz w:val="22"/>
          <w:szCs w:val="22"/>
        </w:rPr>
      </w:pPr>
      <w:r w:rsidRPr="00F41346">
        <w:rPr>
          <w:rFonts w:ascii="Book Antiqua" w:hAnsi="Book Antiqua"/>
          <w:sz w:val="22"/>
          <w:szCs w:val="22"/>
        </w:rPr>
        <w:t xml:space="preserve">Pozivi za sastanke su podeljeni Direkcijama za ekonomski razvoj u opštinama i Direkcijama za kulturu, omladinu i sport, kao kontakt tačke sa MRR-om za razmenu podataka u oblasti regionalnog razvoja. Takođe na sastanke </w:t>
      </w:r>
      <w:r w:rsidR="003867DF">
        <w:rPr>
          <w:rFonts w:ascii="Book Antiqua" w:hAnsi="Book Antiqua"/>
          <w:sz w:val="22"/>
          <w:szCs w:val="22"/>
        </w:rPr>
        <w:t>su bile pozvane pet (5) Agencije</w:t>
      </w:r>
      <w:r w:rsidRPr="00F41346">
        <w:rPr>
          <w:rFonts w:ascii="Book Antiqua" w:hAnsi="Book Antiqua"/>
          <w:sz w:val="22"/>
          <w:szCs w:val="22"/>
        </w:rPr>
        <w:t xml:space="preserve"> za regionalni razvoj (ARR centar, ARR Istok, ARR Zapad, ARR Jug i ARR Sever). DSERPA svaku posetu odražava putem informacija objavljenih na zvaničnoj veb stranici MRR-a. </w:t>
      </w:r>
    </w:p>
    <w:p w:rsidR="00D814B9" w:rsidRPr="00F41346" w:rsidRDefault="00D814B9" w:rsidP="00D814B9">
      <w:pPr>
        <w:tabs>
          <w:tab w:val="left" w:pos="3735"/>
        </w:tabs>
        <w:jc w:val="both"/>
        <w:rPr>
          <w:rFonts w:ascii="Book Antiqua" w:hAnsi="Book Antiqua"/>
          <w:sz w:val="22"/>
          <w:szCs w:val="22"/>
        </w:rPr>
      </w:pPr>
      <w:r w:rsidRPr="00F41346">
        <w:rPr>
          <w:rFonts w:ascii="Book Antiqua" w:hAnsi="Book Antiqua"/>
          <w:sz w:val="22"/>
          <w:szCs w:val="22"/>
        </w:rPr>
        <w:t>DSERPA je nakon svakog sastanka održanog sa opštinama, posebno sastavio pojedinačni rezime sastanka realizovanog sa svakom opštinom. Rezime sastanka je poslat predstavnicima opština za komentare, gde je jedan broj njih odgovorio.</w:t>
      </w:r>
    </w:p>
    <w:p w:rsidR="00D814B9" w:rsidRPr="00F41346" w:rsidRDefault="00D814B9" w:rsidP="00D814B9">
      <w:pPr>
        <w:tabs>
          <w:tab w:val="left" w:pos="3735"/>
        </w:tabs>
        <w:jc w:val="both"/>
        <w:rPr>
          <w:rFonts w:ascii="Book Antiqua" w:hAnsi="Book Antiqua"/>
          <w:sz w:val="22"/>
          <w:szCs w:val="22"/>
        </w:rPr>
      </w:pPr>
      <w:r w:rsidRPr="00F41346">
        <w:rPr>
          <w:rFonts w:ascii="Book Antiqua" w:hAnsi="Book Antiqua"/>
          <w:sz w:val="22"/>
          <w:szCs w:val="22"/>
        </w:rPr>
        <w:t>Rezimei 10 poseta/sastanaka sprovedenih u opštinama su prikazani u ovom rezime izveštaju.</w:t>
      </w:r>
    </w:p>
    <w:p w:rsidR="00D814B9" w:rsidRPr="00F41346" w:rsidRDefault="00D814B9" w:rsidP="00D814B9">
      <w:pPr>
        <w:tabs>
          <w:tab w:val="left" w:pos="3735"/>
        </w:tabs>
        <w:jc w:val="both"/>
        <w:rPr>
          <w:rFonts w:ascii="Book Antiqua" w:hAnsi="Book Antiqua"/>
          <w:sz w:val="22"/>
          <w:szCs w:val="22"/>
        </w:rPr>
      </w:pPr>
    </w:p>
    <w:p w:rsidR="00D814B9" w:rsidRPr="00F41346" w:rsidRDefault="00D814B9" w:rsidP="00D814B9">
      <w:pPr>
        <w:tabs>
          <w:tab w:val="left" w:pos="3735"/>
        </w:tabs>
        <w:jc w:val="both"/>
        <w:rPr>
          <w:rFonts w:ascii="Book Antiqua" w:hAnsi="Book Antiqua"/>
          <w:sz w:val="22"/>
          <w:szCs w:val="22"/>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b/>
          <w:sz w:val="22"/>
          <w:szCs w:val="22"/>
          <w:lang w:val="sr-Latn-CS"/>
        </w:rPr>
      </w:pPr>
      <w:r w:rsidRPr="00F41346">
        <w:rPr>
          <w:rFonts w:ascii="Book Antiqua" w:hAnsi="Book Antiqua"/>
          <w:b/>
          <w:sz w:val="22"/>
          <w:szCs w:val="22"/>
          <w:lang w:val="sr-Latn-CS"/>
        </w:rPr>
        <w:t>Svrha</w:t>
      </w:r>
    </w:p>
    <w:p w:rsidR="00D814B9" w:rsidRPr="00F41346" w:rsidRDefault="00D814B9" w:rsidP="00D814B9">
      <w:pPr>
        <w:pStyle w:val="NoSpacing"/>
        <w:jc w:val="both"/>
        <w:rPr>
          <w:rFonts w:ascii="Book Antiqua" w:hAnsi="Book Antiqua"/>
          <w:sz w:val="24"/>
          <w:szCs w:val="24"/>
          <w:lang w:val="sr-Latn-CS"/>
        </w:rPr>
      </w:pPr>
    </w:p>
    <w:p w:rsidR="00D814B9" w:rsidRPr="00F41346" w:rsidRDefault="00D814B9" w:rsidP="00D814B9">
      <w:pPr>
        <w:pStyle w:val="NoSpacing"/>
        <w:spacing w:line="276" w:lineRule="auto"/>
        <w:jc w:val="both"/>
        <w:rPr>
          <w:rFonts w:ascii="Book Antiqua" w:hAnsi="Book Antiqua"/>
          <w:sz w:val="22"/>
          <w:szCs w:val="22"/>
          <w:lang w:val="sr-Latn-CS"/>
        </w:rPr>
      </w:pPr>
      <w:r w:rsidRPr="00F41346">
        <w:rPr>
          <w:rFonts w:ascii="Book Antiqua" w:hAnsi="Book Antiqua"/>
          <w:sz w:val="22"/>
          <w:szCs w:val="22"/>
          <w:lang w:val="sr-Latn-CS"/>
        </w:rPr>
        <w:t xml:space="preserve">Svrha realizacije ovog plana posete bila je da razgovara sa opštinama o saradnji realizovanoj u prošlosti, klimi komunikacije između njih (opštine u razvojnom regionu), </w:t>
      </w:r>
      <w:r w:rsidR="003867DF" w:rsidRPr="00F41346">
        <w:rPr>
          <w:rFonts w:ascii="Book Antiqua" w:hAnsi="Book Antiqua"/>
          <w:sz w:val="22"/>
          <w:szCs w:val="22"/>
          <w:lang w:val="sr-Latn-CS"/>
        </w:rPr>
        <w:t>postojećim</w:t>
      </w:r>
      <w:r w:rsidRPr="00F41346">
        <w:rPr>
          <w:rFonts w:ascii="Book Antiqua" w:hAnsi="Book Antiqua"/>
          <w:sz w:val="22"/>
          <w:szCs w:val="22"/>
          <w:lang w:val="sr-Latn-CS"/>
        </w:rPr>
        <w:t xml:space="preserve"> potrebama i kapacitetima za saradnju, ulozi koju MRR može da ima u tom pogledu, potencijalne aktivnosti regionalnog karaktera koje se mogu smatrati od interesa i mogu se podržati itd. MRR je u okviru poseta opštinama održao sastanke sa direkcijama za ekonomski razvoj i direkcijama za kulturu, omladinu i sport. Deo dnevnog reda i posete opštinama,</w:t>
      </w:r>
      <w:r w:rsidR="003867DF">
        <w:rPr>
          <w:rFonts w:ascii="Book Antiqua" w:hAnsi="Book Antiqua"/>
          <w:sz w:val="22"/>
          <w:szCs w:val="22"/>
          <w:lang w:val="sr-Latn-CS"/>
        </w:rPr>
        <w:t xml:space="preserve"> </w:t>
      </w:r>
      <w:r w:rsidRPr="00F41346">
        <w:rPr>
          <w:rFonts w:ascii="Book Antiqua" w:hAnsi="Book Antiqua"/>
          <w:sz w:val="22"/>
          <w:szCs w:val="22"/>
          <w:lang w:val="sr-Latn-CS"/>
        </w:rPr>
        <w:t>kao i u funkciji saradnje koju MRR ima sa UNICEF-om, predstavljeni su i prezentirani UNICEF-ovi programi za uspostavljanje inovacionih centara u opštinama i program angažovanja pripravnika u opštinama, program koji finansira UNICEF. Takođe su na sastanke sa opštinama pozvane Agencije za regionalni razvoj pet regiona koje imaju veoma važnu ulogu u kontaktiranju opština, saradnji i posredovanju mnogih razvojnih procesa u korist samih opština.</w:t>
      </w:r>
    </w:p>
    <w:p w:rsidR="00D814B9" w:rsidRPr="00F41346" w:rsidRDefault="00D814B9" w:rsidP="00D814B9">
      <w:pPr>
        <w:pStyle w:val="NoSpacing"/>
        <w:spacing w:line="276" w:lineRule="auto"/>
        <w:jc w:val="both"/>
        <w:rPr>
          <w:rFonts w:ascii="Book Antiqua" w:hAnsi="Book Antiqua"/>
          <w:sz w:val="22"/>
          <w:szCs w:val="22"/>
          <w:lang w:val="sr-Latn-CS"/>
        </w:rPr>
      </w:pPr>
    </w:p>
    <w:p w:rsidR="00D814B9" w:rsidRPr="00F41346" w:rsidRDefault="00D814B9" w:rsidP="003867DF">
      <w:pPr>
        <w:pStyle w:val="NoSpacing"/>
        <w:spacing w:line="276" w:lineRule="auto"/>
        <w:jc w:val="both"/>
        <w:rPr>
          <w:rFonts w:ascii="Book Antiqua" w:hAnsi="Book Antiqua"/>
          <w:sz w:val="22"/>
          <w:szCs w:val="22"/>
          <w:lang w:val="sr-Latn-CS"/>
        </w:rPr>
      </w:pPr>
      <w:r w:rsidRPr="00F41346">
        <w:rPr>
          <w:rFonts w:ascii="Book Antiqua" w:hAnsi="Book Antiqua"/>
          <w:sz w:val="22"/>
          <w:szCs w:val="22"/>
          <w:lang w:val="sr-Latn-CS"/>
        </w:rPr>
        <w:t xml:space="preserve">Ukupno je realizovano 10 (deset) poseta od 2 (dve) posete regionu, gde je period realizacija poseta započeo od oktobra 2020. do novembra 2020. godine, a svaka poseta odražena je izveštajem o naknadnim </w:t>
      </w:r>
      <w:r w:rsidR="003867DF" w:rsidRPr="00F41346">
        <w:rPr>
          <w:rFonts w:ascii="Book Antiqua" w:hAnsi="Book Antiqua"/>
          <w:sz w:val="22"/>
          <w:szCs w:val="22"/>
          <w:lang w:val="sr-Latn-CS"/>
        </w:rPr>
        <w:t>praćenjima</w:t>
      </w:r>
      <w:r w:rsidRPr="00F41346">
        <w:rPr>
          <w:rFonts w:ascii="Book Antiqua" w:hAnsi="Book Antiqua"/>
          <w:sz w:val="22"/>
          <w:szCs w:val="22"/>
          <w:lang w:val="sr-Latn-CS"/>
        </w:rPr>
        <w:t xml:space="preserve"> i informacijama za objavljivanje na </w:t>
      </w:r>
      <w:r w:rsidR="003867DF">
        <w:rPr>
          <w:rFonts w:ascii="Book Antiqua" w:hAnsi="Book Antiqua"/>
          <w:sz w:val="22"/>
          <w:szCs w:val="22"/>
          <w:lang w:val="sr-Latn-CS"/>
        </w:rPr>
        <w:t>službenoj internet</w:t>
      </w:r>
      <w:r w:rsidRPr="00F41346">
        <w:rPr>
          <w:rFonts w:ascii="Book Antiqua" w:hAnsi="Book Antiqua"/>
          <w:sz w:val="22"/>
          <w:szCs w:val="22"/>
          <w:lang w:val="sr-Latn-CS"/>
        </w:rPr>
        <w:t xml:space="preserve"> stranici MRR-a.</w:t>
      </w:r>
    </w:p>
    <w:p w:rsidR="00D814B9" w:rsidRPr="00F41346" w:rsidRDefault="00D814B9" w:rsidP="00D814B9">
      <w:pPr>
        <w:tabs>
          <w:tab w:val="left" w:pos="3735"/>
        </w:tabs>
      </w:pPr>
      <w:r w:rsidRPr="00F41346">
        <w:tab/>
      </w:r>
    </w:p>
    <w:p w:rsidR="00D814B9" w:rsidRPr="00F41346" w:rsidRDefault="00D814B9" w:rsidP="00D814B9">
      <w:pPr>
        <w:pStyle w:val="NoSpacing"/>
        <w:jc w:val="both"/>
        <w:rPr>
          <w:rFonts w:ascii="Book Antiqua" w:hAnsi="Book Antiqua"/>
          <w:b/>
          <w:sz w:val="22"/>
          <w:szCs w:val="22"/>
          <w:lang w:val="sr-Latn-CS"/>
        </w:rPr>
      </w:pPr>
      <w:r w:rsidRPr="00F41346">
        <w:rPr>
          <w:rFonts w:ascii="Book Antiqua" w:hAnsi="Book Antiqua"/>
          <w:b/>
          <w:sz w:val="22"/>
          <w:szCs w:val="22"/>
          <w:lang w:val="sr-Latn-CS"/>
        </w:rPr>
        <w:t xml:space="preserve">Realizovani plan poseta u pet (5) razvojnih regiona </w:t>
      </w:r>
    </w:p>
    <w:p w:rsidR="00D814B9" w:rsidRPr="00F41346" w:rsidRDefault="00D814B9" w:rsidP="00D814B9">
      <w:pPr>
        <w:pStyle w:val="NoSpacing"/>
        <w:tabs>
          <w:tab w:val="left" w:pos="1050"/>
          <w:tab w:val="left" w:pos="3105"/>
        </w:tabs>
        <w:jc w:val="both"/>
        <w:rPr>
          <w:rFonts w:ascii="Book Antiqua" w:hAnsi="Book Antiqua"/>
          <w:b/>
          <w:sz w:val="22"/>
          <w:szCs w:val="22"/>
          <w:lang w:val="sr-Latn-CS"/>
        </w:rPr>
      </w:pPr>
      <w:r w:rsidRPr="00F41346">
        <w:rPr>
          <w:rFonts w:ascii="Book Antiqua" w:hAnsi="Book Antiqua"/>
          <w:b/>
          <w:sz w:val="22"/>
          <w:szCs w:val="22"/>
          <w:lang w:val="sr-Latn-CS"/>
        </w:rPr>
        <w:tab/>
      </w:r>
      <w:r w:rsidRPr="00F41346">
        <w:rPr>
          <w:rFonts w:ascii="Book Antiqua" w:hAnsi="Book Antiqua"/>
          <w:b/>
          <w:sz w:val="22"/>
          <w:szCs w:val="22"/>
          <w:lang w:val="sr-Latn-CS"/>
        </w:rPr>
        <w:tab/>
      </w:r>
    </w:p>
    <w:p w:rsidR="00D814B9" w:rsidRPr="00F41346" w:rsidRDefault="00D814B9" w:rsidP="00D814B9">
      <w:pPr>
        <w:pStyle w:val="NoSpacing"/>
        <w:jc w:val="both"/>
        <w:rPr>
          <w:rFonts w:ascii="Book Antiqua" w:hAnsi="Book Antiqua"/>
          <w:sz w:val="22"/>
          <w:szCs w:val="22"/>
          <w:lang w:val="sr-Latn-CS"/>
        </w:rPr>
      </w:pPr>
      <w:r w:rsidRPr="00F41346">
        <w:rPr>
          <w:rFonts w:ascii="Book Antiqua" w:hAnsi="Book Antiqua"/>
          <w:sz w:val="22"/>
          <w:szCs w:val="22"/>
          <w:lang w:val="sr-Latn-CS"/>
        </w:rPr>
        <w:t xml:space="preserve">Plan poseta opštinama - Faza 1, odobrio je Generalni sekretar MRR-a, 06.10.2020. </w:t>
      </w:r>
    </w:p>
    <w:p w:rsidR="00D814B9" w:rsidRPr="00F41346" w:rsidRDefault="00D814B9" w:rsidP="00D814B9">
      <w:pPr>
        <w:pStyle w:val="NoSpacing"/>
        <w:jc w:val="both"/>
        <w:rPr>
          <w:rFonts w:ascii="Book Antiqua" w:hAnsi="Book Antiqua"/>
          <w:sz w:val="22"/>
          <w:szCs w:val="22"/>
          <w:lang w:val="sr-Latn-CS"/>
        </w:rPr>
      </w:pPr>
    </w:p>
    <w:p w:rsidR="00D814B9" w:rsidRPr="00F41346" w:rsidRDefault="00D814B9" w:rsidP="00D814B9">
      <w:pPr>
        <w:pStyle w:val="NoSpacing"/>
        <w:jc w:val="both"/>
        <w:rPr>
          <w:rFonts w:ascii="Book Antiqua" w:hAnsi="Book Antiqua"/>
          <w:sz w:val="22"/>
          <w:szCs w:val="22"/>
          <w:lang w:val="sr-Latn-CS"/>
        </w:rPr>
      </w:pPr>
      <w:r w:rsidRPr="00F41346">
        <w:rPr>
          <w:rFonts w:ascii="Book Antiqua" w:hAnsi="Book Antiqua"/>
          <w:sz w:val="22"/>
          <w:szCs w:val="22"/>
          <w:lang w:val="sr-Latn-CS"/>
        </w:rPr>
        <w:t xml:space="preserve">Nakon odobrenja plana od strane Generalnog sekretara, pozivi/obaveštenja su poslati opštinama prema rasporedima predstavljenim u donjoj tabeli:  </w:t>
      </w:r>
    </w:p>
    <w:p w:rsidR="00D814B9" w:rsidRPr="00F41346" w:rsidRDefault="00D814B9" w:rsidP="00D814B9">
      <w:pPr>
        <w:tabs>
          <w:tab w:val="left" w:pos="3735"/>
        </w:tabs>
      </w:pPr>
    </w:p>
    <w:tbl>
      <w:tblPr>
        <w:tblStyle w:val="TableGrid"/>
        <w:tblW w:w="0" w:type="auto"/>
        <w:tblLayout w:type="fixed"/>
        <w:tblLook w:val="04A0" w:firstRow="1" w:lastRow="0" w:firstColumn="1" w:lastColumn="0" w:noHBand="0" w:noVBand="1"/>
      </w:tblPr>
      <w:tblGrid>
        <w:gridCol w:w="1368"/>
        <w:gridCol w:w="1391"/>
        <w:gridCol w:w="1611"/>
        <w:gridCol w:w="1339"/>
        <w:gridCol w:w="1884"/>
        <w:gridCol w:w="1423"/>
      </w:tblGrid>
      <w:tr w:rsidR="00D814B9" w:rsidRPr="00F41346" w:rsidTr="00F4119A">
        <w:trPr>
          <w:trHeight w:val="1124"/>
        </w:trPr>
        <w:tc>
          <w:tcPr>
            <w:tcW w:w="1368" w:type="dxa"/>
            <w:shd w:val="clear" w:color="auto" w:fill="D9D9D9" w:themeFill="background1" w:themeFillShade="D9"/>
          </w:tcPr>
          <w:p w:rsidR="00D814B9" w:rsidRPr="00F41346" w:rsidRDefault="00D814B9" w:rsidP="00D30609">
            <w:pPr>
              <w:jc w:val="center"/>
              <w:rPr>
                <w:rFonts w:ascii="Book Antiqua" w:eastAsia="Times New Roman" w:hAnsi="Book Antiqua" w:cs="Times New Roman"/>
                <w:b/>
              </w:rPr>
            </w:pPr>
            <w:r w:rsidRPr="00F41346">
              <w:rPr>
                <w:rFonts w:ascii="Book Antiqua" w:eastAsia="Times New Roman" w:hAnsi="Book Antiqua" w:cs="Times New Roman"/>
                <w:b/>
              </w:rPr>
              <w:t>Datumi poseta</w:t>
            </w:r>
          </w:p>
        </w:tc>
        <w:tc>
          <w:tcPr>
            <w:tcW w:w="1391" w:type="dxa"/>
            <w:shd w:val="clear" w:color="auto" w:fill="D9D9D9" w:themeFill="background1" w:themeFillShade="D9"/>
          </w:tcPr>
          <w:p w:rsidR="00D814B9" w:rsidRPr="00F41346" w:rsidRDefault="00D814B9" w:rsidP="00D30609">
            <w:pPr>
              <w:jc w:val="center"/>
              <w:rPr>
                <w:rFonts w:ascii="Book Antiqua" w:eastAsia="Times New Roman" w:hAnsi="Book Antiqua" w:cs="Times New Roman"/>
                <w:b/>
              </w:rPr>
            </w:pPr>
            <w:r w:rsidRPr="00F41346">
              <w:rPr>
                <w:rFonts w:ascii="Book Antiqua" w:eastAsia="Times New Roman" w:hAnsi="Book Antiqua" w:cs="Times New Roman"/>
                <w:b/>
              </w:rPr>
              <w:t>Razvojni region Centar/opštine</w:t>
            </w:r>
          </w:p>
        </w:tc>
        <w:tc>
          <w:tcPr>
            <w:tcW w:w="1611" w:type="dxa"/>
            <w:shd w:val="clear" w:color="auto" w:fill="D9D9D9" w:themeFill="background1" w:themeFillShade="D9"/>
          </w:tcPr>
          <w:p w:rsidR="00D814B9" w:rsidRPr="00F41346" w:rsidRDefault="00D814B9" w:rsidP="00D30609">
            <w:pPr>
              <w:jc w:val="center"/>
              <w:rPr>
                <w:rFonts w:ascii="Book Antiqua" w:eastAsia="Times New Roman" w:hAnsi="Book Antiqua" w:cs="Times New Roman"/>
                <w:b/>
              </w:rPr>
            </w:pPr>
            <w:r w:rsidRPr="00F41346">
              <w:rPr>
                <w:rFonts w:ascii="Book Antiqua" w:eastAsia="Times New Roman" w:hAnsi="Book Antiqua" w:cs="Calibri"/>
                <w:b/>
                <w:color w:val="000000"/>
              </w:rPr>
              <w:t>Razvojni region Istok/opštine</w:t>
            </w:r>
          </w:p>
        </w:tc>
        <w:tc>
          <w:tcPr>
            <w:tcW w:w="1339" w:type="dxa"/>
            <w:shd w:val="clear" w:color="auto" w:fill="D9D9D9" w:themeFill="background1" w:themeFillShade="D9"/>
          </w:tcPr>
          <w:p w:rsidR="00D814B9" w:rsidRPr="00F41346" w:rsidRDefault="00D814B9" w:rsidP="00D30609">
            <w:pPr>
              <w:jc w:val="center"/>
              <w:rPr>
                <w:rFonts w:ascii="Book Antiqua" w:eastAsia="Times New Roman" w:hAnsi="Book Antiqua" w:cs="Calibri"/>
                <w:b/>
                <w:color w:val="000000"/>
              </w:rPr>
            </w:pPr>
            <w:r w:rsidRPr="00F41346">
              <w:rPr>
                <w:rFonts w:ascii="Book Antiqua" w:eastAsia="Times New Roman" w:hAnsi="Book Antiqua" w:cs="Calibri"/>
                <w:b/>
                <w:color w:val="000000"/>
              </w:rPr>
              <w:t>Razvojni region Jug/opštine</w:t>
            </w:r>
          </w:p>
        </w:tc>
        <w:tc>
          <w:tcPr>
            <w:tcW w:w="1884" w:type="dxa"/>
            <w:shd w:val="clear" w:color="auto" w:fill="D9D9D9" w:themeFill="background1" w:themeFillShade="D9"/>
          </w:tcPr>
          <w:p w:rsidR="00D814B9" w:rsidRPr="00F41346" w:rsidRDefault="00D814B9" w:rsidP="00D30609">
            <w:pPr>
              <w:jc w:val="center"/>
              <w:rPr>
                <w:rFonts w:ascii="Book Antiqua" w:eastAsia="Times New Roman" w:hAnsi="Book Antiqua" w:cs="Calibri"/>
                <w:b/>
                <w:color w:val="000000"/>
              </w:rPr>
            </w:pPr>
            <w:r w:rsidRPr="00F41346">
              <w:rPr>
                <w:rFonts w:ascii="Book Antiqua" w:eastAsia="Times New Roman" w:hAnsi="Book Antiqua" w:cs="Calibri"/>
                <w:b/>
                <w:color w:val="000000"/>
              </w:rPr>
              <w:t>Razvojni region Zapad/opštine</w:t>
            </w:r>
          </w:p>
        </w:tc>
        <w:tc>
          <w:tcPr>
            <w:tcW w:w="1423" w:type="dxa"/>
            <w:shd w:val="clear" w:color="auto" w:fill="D9D9D9" w:themeFill="background1" w:themeFillShade="D9"/>
          </w:tcPr>
          <w:p w:rsidR="00D814B9" w:rsidRPr="00F41346" w:rsidRDefault="00D814B9" w:rsidP="00D30609">
            <w:pPr>
              <w:jc w:val="center"/>
              <w:rPr>
                <w:rFonts w:ascii="Book Antiqua" w:eastAsia="Times New Roman" w:hAnsi="Book Antiqua" w:cs="Times New Roman"/>
                <w:b/>
              </w:rPr>
            </w:pPr>
            <w:r w:rsidRPr="00F41346">
              <w:rPr>
                <w:rFonts w:ascii="Book Antiqua" w:eastAsia="Times New Roman" w:hAnsi="Book Antiqua" w:cs="Calibri"/>
                <w:b/>
                <w:color w:val="000000"/>
              </w:rPr>
              <w:t>Razvojni region Sever/opštine</w:t>
            </w:r>
          </w:p>
        </w:tc>
      </w:tr>
      <w:tr w:rsidR="00D814B9" w:rsidRPr="00F41346" w:rsidTr="00F4119A">
        <w:trPr>
          <w:trHeight w:val="255"/>
        </w:trPr>
        <w:tc>
          <w:tcPr>
            <w:tcW w:w="1368" w:type="dxa"/>
            <w:vMerge w:val="restart"/>
            <w:shd w:val="clear" w:color="auto" w:fill="A9D5E7" w:themeFill="accent1" w:themeFillTint="66"/>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13.10.2020</w:t>
            </w:r>
            <w:r w:rsidR="00F4119A">
              <w:rPr>
                <w:rFonts w:ascii="Book Antiqua" w:eastAsia="Times New Roman" w:hAnsi="Book Antiqua" w:cs="Times New Roman"/>
              </w:rPr>
              <w:t>.</w:t>
            </w:r>
          </w:p>
        </w:tc>
        <w:tc>
          <w:tcPr>
            <w:tcW w:w="1391" w:type="dxa"/>
            <w:shd w:val="clear" w:color="auto" w:fill="A9D5E7" w:themeFill="accent1" w:themeFillTint="66"/>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Priština</w:t>
            </w:r>
          </w:p>
        </w:tc>
        <w:tc>
          <w:tcPr>
            <w:tcW w:w="1611" w:type="dxa"/>
            <w:shd w:val="clear" w:color="auto" w:fill="A9D5E7" w:themeFill="accent1" w:themeFillTint="66"/>
          </w:tcPr>
          <w:p w:rsidR="00D814B9" w:rsidRPr="00F41346" w:rsidRDefault="00D814B9" w:rsidP="00D30609">
            <w:pPr>
              <w:rPr>
                <w:rFonts w:ascii="Book Antiqua" w:eastAsia="Times New Roman" w:hAnsi="Book Antiqua" w:cs="Times New Roman"/>
                <w:u w:val="single"/>
              </w:rPr>
            </w:pPr>
          </w:p>
        </w:tc>
        <w:tc>
          <w:tcPr>
            <w:tcW w:w="1339" w:type="dxa"/>
            <w:shd w:val="clear" w:color="auto" w:fill="A9D5E7" w:themeFill="accent1" w:themeFillTint="66"/>
          </w:tcPr>
          <w:p w:rsidR="00D814B9" w:rsidRPr="00F41346" w:rsidRDefault="00D814B9" w:rsidP="00D30609">
            <w:pPr>
              <w:rPr>
                <w:rFonts w:ascii="Book Antiqua" w:eastAsia="Times New Roman" w:hAnsi="Book Antiqua" w:cs="Times New Roman"/>
                <w:u w:val="single"/>
              </w:rPr>
            </w:pPr>
          </w:p>
        </w:tc>
        <w:tc>
          <w:tcPr>
            <w:tcW w:w="1884" w:type="dxa"/>
            <w:shd w:val="clear" w:color="auto" w:fill="A9D5E7" w:themeFill="accent1" w:themeFillTint="66"/>
          </w:tcPr>
          <w:p w:rsidR="00D814B9" w:rsidRPr="00F41346" w:rsidRDefault="00D814B9" w:rsidP="00D30609">
            <w:pPr>
              <w:rPr>
                <w:rFonts w:ascii="Book Antiqua" w:eastAsia="Times New Roman" w:hAnsi="Book Antiqua" w:cs="Times New Roman"/>
                <w:u w:val="single"/>
              </w:rPr>
            </w:pPr>
          </w:p>
        </w:tc>
        <w:tc>
          <w:tcPr>
            <w:tcW w:w="1423" w:type="dxa"/>
            <w:shd w:val="clear" w:color="auto" w:fill="A9D5E7" w:themeFill="accent1" w:themeFillTint="66"/>
          </w:tcPr>
          <w:p w:rsidR="00D814B9" w:rsidRPr="00F41346" w:rsidRDefault="00D814B9" w:rsidP="00D30609">
            <w:pPr>
              <w:rPr>
                <w:rFonts w:ascii="Book Antiqua" w:eastAsia="Times New Roman" w:hAnsi="Book Antiqua" w:cs="Times New Roman"/>
                <w:u w:val="single"/>
              </w:rPr>
            </w:pPr>
          </w:p>
        </w:tc>
      </w:tr>
      <w:tr w:rsidR="00D814B9" w:rsidRPr="00F41346" w:rsidTr="00F4119A">
        <w:trPr>
          <w:trHeight w:val="269"/>
        </w:trPr>
        <w:tc>
          <w:tcPr>
            <w:tcW w:w="1368" w:type="dxa"/>
            <w:vMerge/>
            <w:shd w:val="clear" w:color="auto" w:fill="A9D5E7" w:themeFill="accent1" w:themeFillTint="66"/>
          </w:tcPr>
          <w:p w:rsidR="00D814B9" w:rsidRPr="00F41346" w:rsidRDefault="00D814B9" w:rsidP="00D30609">
            <w:pPr>
              <w:rPr>
                <w:rFonts w:ascii="Book Antiqua" w:eastAsia="Times New Roman" w:hAnsi="Book Antiqua" w:cs="Times New Roman"/>
                <w:u w:val="single"/>
              </w:rPr>
            </w:pPr>
          </w:p>
        </w:tc>
        <w:tc>
          <w:tcPr>
            <w:tcW w:w="1391" w:type="dxa"/>
            <w:shd w:val="clear" w:color="auto" w:fill="A9D5E7" w:themeFill="accent1" w:themeFillTint="66"/>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Podujevo</w:t>
            </w:r>
          </w:p>
        </w:tc>
        <w:tc>
          <w:tcPr>
            <w:tcW w:w="1611" w:type="dxa"/>
            <w:shd w:val="clear" w:color="auto" w:fill="A9D5E7" w:themeFill="accent1" w:themeFillTint="66"/>
          </w:tcPr>
          <w:p w:rsidR="00D814B9" w:rsidRPr="00F41346" w:rsidRDefault="00D814B9" w:rsidP="00D30609">
            <w:pPr>
              <w:rPr>
                <w:rFonts w:ascii="Book Antiqua" w:eastAsia="Times New Roman" w:hAnsi="Book Antiqua" w:cs="Times New Roman"/>
                <w:u w:val="single"/>
              </w:rPr>
            </w:pPr>
          </w:p>
        </w:tc>
        <w:tc>
          <w:tcPr>
            <w:tcW w:w="1339" w:type="dxa"/>
            <w:shd w:val="clear" w:color="auto" w:fill="A9D5E7" w:themeFill="accent1" w:themeFillTint="66"/>
          </w:tcPr>
          <w:p w:rsidR="00D814B9" w:rsidRPr="00F41346" w:rsidRDefault="00D814B9" w:rsidP="00D30609">
            <w:pPr>
              <w:rPr>
                <w:rFonts w:ascii="Book Antiqua" w:eastAsia="Times New Roman" w:hAnsi="Book Antiqua" w:cs="Times New Roman"/>
                <w:u w:val="single"/>
              </w:rPr>
            </w:pPr>
          </w:p>
        </w:tc>
        <w:tc>
          <w:tcPr>
            <w:tcW w:w="1884" w:type="dxa"/>
            <w:shd w:val="clear" w:color="auto" w:fill="A9D5E7" w:themeFill="accent1" w:themeFillTint="66"/>
          </w:tcPr>
          <w:p w:rsidR="00D814B9" w:rsidRPr="00F41346" w:rsidRDefault="00D814B9" w:rsidP="00D30609">
            <w:pPr>
              <w:rPr>
                <w:rFonts w:ascii="Book Antiqua" w:eastAsia="Times New Roman" w:hAnsi="Book Antiqua" w:cs="Times New Roman"/>
                <w:u w:val="single"/>
              </w:rPr>
            </w:pPr>
          </w:p>
        </w:tc>
        <w:tc>
          <w:tcPr>
            <w:tcW w:w="1423" w:type="dxa"/>
            <w:shd w:val="clear" w:color="auto" w:fill="A9D5E7" w:themeFill="accent1" w:themeFillTint="66"/>
          </w:tcPr>
          <w:p w:rsidR="00D814B9" w:rsidRPr="00F41346" w:rsidRDefault="00D814B9" w:rsidP="00D30609">
            <w:pPr>
              <w:rPr>
                <w:rFonts w:ascii="Book Antiqua" w:eastAsia="Times New Roman" w:hAnsi="Book Antiqua" w:cs="Times New Roman"/>
                <w:u w:val="single"/>
              </w:rPr>
            </w:pPr>
          </w:p>
        </w:tc>
      </w:tr>
      <w:tr w:rsidR="00D814B9" w:rsidRPr="00F41346" w:rsidTr="00F4119A">
        <w:trPr>
          <w:trHeight w:val="255"/>
        </w:trPr>
        <w:tc>
          <w:tcPr>
            <w:tcW w:w="1368" w:type="dxa"/>
            <w:vMerge w:val="restart"/>
            <w:shd w:val="clear" w:color="auto" w:fill="DDF0F2" w:themeFill="accent2" w:themeFillTint="33"/>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20.10.2020</w:t>
            </w:r>
            <w:r w:rsidR="00F4119A">
              <w:rPr>
                <w:rFonts w:ascii="Book Antiqua" w:eastAsia="Times New Roman" w:hAnsi="Book Antiqua" w:cs="Times New Roman"/>
              </w:rPr>
              <w:t>.</w:t>
            </w:r>
          </w:p>
        </w:tc>
        <w:tc>
          <w:tcPr>
            <w:tcW w:w="1391" w:type="dxa"/>
            <w:shd w:val="clear" w:color="auto" w:fill="DDF0F2" w:themeFill="accent2" w:themeFillTint="33"/>
          </w:tcPr>
          <w:p w:rsidR="00D814B9" w:rsidRPr="00F41346" w:rsidRDefault="00D814B9" w:rsidP="00D30609">
            <w:pPr>
              <w:rPr>
                <w:rFonts w:ascii="Book Antiqua" w:eastAsia="Times New Roman" w:hAnsi="Book Antiqua" w:cs="Times New Roman"/>
                <w:u w:val="single"/>
              </w:rPr>
            </w:pPr>
          </w:p>
        </w:tc>
        <w:tc>
          <w:tcPr>
            <w:tcW w:w="1611" w:type="dxa"/>
            <w:shd w:val="clear" w:color="auto" w:fill="DDF0F2" w:themeFill="accent2" w:themeFillTint="33"/>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Uroševac</w:t>
            </w:r>
          </w:p>
        </w:tc>
        <w:tc>
          <w:tcPr>
            <w:tcW w:w="1339" w:type="dxa"/>
            <w:shd w:val="clear" w:color="auto" w:fill="DDF0F2" w:themeFill="accent2" w:themeFillTint="33"/>
          </w:tcPr>
          <w:p w:rsidR="00D814B9" w:rsidRPr="00F41346" w:rsidRDefault="00D814B9" w:rsidP="00D30609">
            <w:pPr>
              <w:rPr>
                <w:rFonts w:ascii="Book Antiqua" w:eastAsia="Times New Roman" w:hAnsi="Book Antiqua" w:cs="Times New Roman"/>
                <w:u w:val="single"/>
              </w:rPr>
            </w:pPr>
          </w:p>
        </w:tc>
        <w:tc>
          <w:tcPr>
            <w:tcW w:w="1884" w:type="dxa"/>
            <w:shd w:val="clear" w:color="auto" w:fill="DDF0F2" w:themeFill="accent2" w:themeFillTint="33"/>
          </w:tcPr>
          <w:p w:rsidR="00D814B9" w:rsidRPr="00F41346" w:rsidRDefault="00D814B9" w:rsidP="00D30609">
            <w:pPr>
              <w:rPr>
                <w:rFonts w:ascii="Book Antiqua" w:eastAsia="Times New Roman" w:hAnsi="Book Antiqua" w:cs="Times New Roman"/>
                <w:u w:val="single"/>
              </w:rPr>
            </w:pPr>
          </w:p>
        </w:tc>
        <w:tc>
          <w:tcPr>
            <w:tcW w:w="1423" w:type="dxa"/>
            <w:shd w:val="clear" w:color="auto" w:fill="DDF0F2" w:themeFill="accent2" w:themeFillTint="33"/>
          </w:tcPr>
          <w:p w:rsidR="00D814B9" w:rsidRPr="00F41346" w:rsidRDefault="00D814B9" w:rsidP="00D30609">
            <w:pPr>
              <w:rPr>
                <w:rFonts w:ascii="Book Antiqua" w:eastAsia="Times New Roman" w:hAnsi="Book Antiqua" w:cs="Times New Roman"/>
                <w:u w:val="single"/>
              </w:rPr>
            </w:pPr>
          </w:p>
        </w:tc>
      </w:tr>
      <w:tr w:rsidR="00D814B9" w:rsidRPr="00F41346" w:rsidTr="00F4119A">
        <w:trPr>
          <w:trHeight w:val="269"/>
        </w:trPr>
        <w:tc>
          <w:tcPr>
            <w:tcW w:w="1368" w:type="dxa"/>
            <w:vMerge/>
            <w:shd w:val="clear" w:color="auto" w:fill="DDF0F2" w:themeFill="accent2" w:themeFillTint="33"/>
          </w:tcPr>
          <w:p w:rsidR="00D814B9" w:rsidRPr="00F41346" w:rsidRDefault="00D814B9" w:rsidP="00D30609">
            <w:pPr>
              <w:rPr>
                <w:rFonts w:ascii="Book Antiqua" w:eastAsia="Times New Roman" w:hAnsi="Book Antiqua" w:cs="Times New Roman"/>
                <w:u w:val="single"/>
              </w:rPr>
            </w:pPr>
          </w:p>
        </w:tc>
        <w:tc>
          <w:tcPr>
            <w:tcW w:w="1391" w:type="dxa"/>
            <w:shd w:val="clear" w:color="auto" w:fill="DDF0F2" w:themeFill="accent2" w:themeFillTint="33"/>
          </w:tcPr>
          <w:p w:rsidR="00D814B9" w:rsidRPr="00F41346" w:rsidRDefault="00D814B9" w:rsidP="00D30609">
            <w:pPr>
              <w:rPr>
                <w:rFonts w:ascii="Book Antiqua" w:eastAsia="Times New Roman" w:hAnsi="Book Antiqua" w:cs="Times New Roman"/>
                <w:u w:val="single"/>
              </w:rPr>
            </w:pPr>
          </w:p>
        </w:tc>
        <w:tc>
          <w:tcPr>
            <w:tcW w:w="1611" w:type="dxa"/>
            <w:shd w:val="clear" w:color="auto" w:fill="DDF0F2" w:themeFill="accent2" w:themeFillTint="33"/>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Gnjilane</w:t>
            </w:r>
          </w:p>
        </w:tc>
        <w:tc>
          <w:tcPr>
            <w:tcW w:w="1339" w:type="dxa"/>
            <w:shd w:val="clear" w:color="auto" w:fill="DDF0F2" w:themeFill="accent2" w:themeFillTint="33"/>
          </w:tcPr>
          <w:p w:rsidR="00D814B9" w:rsidRPr="00F41346" w:rsidRDefault="00D814B9" w:rsidP="00D30609">
            <w:pPr>
              <w:rPr>
                <w:rFonts w:ascii="Book Antiqua" w:eastAsia="Times New Roman" w:hAnsi="Book Antiqua" w:cs="Times New Roman"/>
                <w:u w:val="single"/>
              </w:rPr>
            </w:pPr>
          </w:p>
        </w:tc>
        <w:tc>
          <w:tcPr>
            <w:tcW w:w="1884" w:type="dxa"/>
            <w:shd w:val="clear" w:color="auto" w:fill="DDF0F2" w:themeFill="accent2" w:themeFillTint="33"/>
          </w:tcPr>
          <w:p w:rsidR="00D814B9" w:rsidRPr="00F41346" w:rsidRDefault="00D814B9" w:rsidP="00D30609">
            <w:pPr>
              <w:rPr>
                <w:rFonts w:ascii="Book Antiqua" w:eastAsia="Times New Roman" w:hAnsi="Book Antiqua" w:cs="Times New Roman"/>
                <w:u w:val="single"/>
              </w:rPr>
            </w:pPr>
          </w:p>
        </w:tc>
        <w:tc>
          <w:tcPr>
            <w:tcW w:w="1423" w:type="dxa"/>
            <w:shd w:val="clear" w:color="auto" w:fill="DDF0F2" w:themeFill="accent2" w:themeFillTint="33"/>
          </w:tcPr>
          <w:p w:rsidR="00D814B9" w:rsidRPr="00F41346" w:rsidRDefault="00D814B9" w:rsidP="00D30609">
            <w:pPr>
              <w:rPr>
                <w:rFonts w:ascii="Book Antiqua" w:eastAsia="Times New Roman" w:hAnsi="Book Antiqua" w:cs="Times New Roman"/>
                <w:u w:val="single"/>
              </w:rPr>
            </w:pPr>
          </w:p>
        </w:tc>
      </w:tr>
      <w:tr w:rsidR="00D814B9" w:rsidRPr="00F41346" w:rsidTr="00F4119A">
        <w:trPr>
          <w:trHeight w:val="255"/>
        </w:trPr>
        <w:tc>
          <w:tcPr>
            <w:tcW w:w="1368" w:type="dxa"/>
            <w:vMerge w:val="restart"/>
            <w:shd w:val="clear" w:color="auto" w:fill="C9D0D1" w:themeFill="accent4" w:themeFillTint="66"/>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23.10.2020</w:t>
            </w:r>
            <w:r w:rsidR="00F4119A">
              <w:rPr>
                <w:rFonts w:ascii="Book Antiqua" w:eastAsia="Times New Roman" w:hAnsi="Book Antiqua" w:cs="Times New Roman"/>
              </w:rPr>
              <w:t>.</w:t>
            </w:r>
          </w:p>
        </w:tc>
        <w:tc>
          <w:tcPr>
            <w:tcW w:w="1391" w:type="dxa"/>
            <w:shd w:val="clear" w:color="auto" w:fill="C9D0D1" w:themeFill="accent4" w:themeFillTint="66"/>
          </w:tcPr>
          <w:p w:rsidR="00D814B9" w:rsidRPr="00F41346" w:rsidRDefault="00D814B9" w:rsidP="00D30609">
            <w:pPr>
              <w:rPr>
                <w:rFonts w:ascii="Book Antiqua" w:eastAsia="Times New Roman" w:hAnsi="Book Antiqua" w:cs="Times New Roman"/>
              </w:rPr>
            </w:pPr>
          </w:p>
        </w:tc>
        <w:tc>
          <w:tcPr>
            <w:tcW w:w="1611" w:type="dxa"/>
            <w:shd w:val="clear" w:color="auto" w:fill="C9D0D1" w:themeFill="accent4" w:themeFillTint="66"/>
          </w:tcPr>
          <w:p w:rsidR="00D814B9" w:rsidRPr="00F41346" w:rsidRDefault="00D814B9" w:rsidP="00D30609">
            <w:pPr>
              <w:rPr>
                <w:rFonts w:ascii="Book Antiqua" w:eastAsia="Times New Roman" w:hAnsi="Book Antiqua" w:cs="Times New Roman"/>
              </w:rPr>
            </w:pPr>
          </w:p>
        </w:tc>
        <w:tc>
          <w:tcPr>
            <w:tcW w:w="1339" w:type="dxa"/>
            <w:shd w:val="clear" w:color="auto" w:fill="C9D0D1" w:themeFill="accent4" w:themeFillTint="66"/>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Prizren</w:t>
            </w:r>
          </w:p>
        </w:tc>
        <w:tc>
          <w:tcPr>
            <w:tcW w:w="1884" w:type="dxa"/>
            <w:shd w:val="clear" w:color="auto" w:fill="C9D0D1" w:themeFill="accent4" w:themeFillTint="66"/>
          </w:tcPr>
          <w:p w:rsidR="00D814B9" w:rsidRPr="00F41346" w:rsidRDefault="00D814B9" w:rsidP="00D30609">
            <w:pPr>
              <w:rPr>
                <w:rFonts w:ascii="Book Antiqua" w:eastAsia="Times New Roman" w:hAnsi="Book Antiqua" w:cs="Times New Roman"/>
              </w:rPr>
            </w:pPr>
          </w:p>
        </w:tc>
        <w:tc>
          <w:tcPr>
            <w:tcW w:w="1423" w:type="dxa"/>
            <w:shd w:val="clear" w:color="auto" w:fill="C9D0D1" w:themeFill="accent4" w:themeFillTint="66"/>
          </w:tcPr>
          <w:p w:rsidR="00D814B9" w:rsidRPr="00F41346" w:rsidRDefault="00D814B9" w:rsidP="00D30609">
            <w:pPr>
              <w:rPr>
                <w:rFonts w:ascii="Book Antiqua" w:eastAsia="Times New Roman" w:hAnsi="Book Antiqua" w:cs="Times New Roman"/>
                <w:b/>
                <w:u w:val="single"/>
              </w:rPr>
            </w:pPr>
          </w:p>
        </w:tc>
      </w:tr>
      <w:tr w:rsidR="00D814B9" w:rsidRPr="00F41346" w:rsidTr="00F4119A">
        <w:trPr>
          <w:trHeight w:val="255"/>
        </w:trPr>
        <w:tc>
          <w:tcPr>
            <w:tcW w:w="1368" w:type="dxa"/>
            <w:vMerge/>
            <w:shd w:val="clear" w:color="auto" w:fill="C9D0D1" w:themeFill="accent4" w:themeFillTint="66"/>
          </w:tcPr>
          <w:p w:rsidR="00D814B9" w:rsidRPr="00F41346" w:rsidRDefault="00D814B9" w:rsidP="00D30609">
            <w:pPr>
              <w:rPr>
                <w:rFonts w:ascii="Book Antiqua" w:eastAsia="Times New Roman" w:hAnsi="Book Antiqua" w:cs="Times New Roman"/>
              </w:rPr>
            </w:pPr>
          </w:p>
        </w:tc>
        <w:tc>
          <w:tcPr>
            <w:tcW w:w="1391" w:type="dxa"/>
            <w:shd w:val="clear" w:color="auto" w:fill="C9D0D1" w:themeFill="accent4" w:themeFillTint="66"/>
          </w:tcPr>
          <w:p w:rsidR="00D814B9" w:rsidRPr="00F41346" w:rsidRDefault="00D814B9" w:rsidP="00D30609">
            <w:pPr>
              <w:rPr>
                <w:rFonts w:ascii="Book Antiqua" w:eastAsia="Times New Roman" w:hAnsi="Book Antiqua" w:cs="Times New Roman"/>
              </w:rPr>
            </w:pPr>
          </w:p>
        </w:tc>
        <w:tc>
          <w:tcPr>
            <w:tcW w:w="1611" w:type="dxa"/>
            <w:shd w:val="clear" w:color="auto" w:fill="C9D0D1" w:themeFill="accent4" w:themeFillTint="66"/>
          </w:tcPr>
          <w:p w:rsidR="00D814B9" w:rsidRPr="00F41346" w:rsidRDefault="00D814B9" w:rsidP="00D30609">
            <w:pPr>
              <w:rPr>
                <w:rFonts w:ascii="Book Antiqua" w:eastAsia="Times New Roman" w:hAnsi="Book Antiqua" w:cs="Times New Roman"/>
              </w:rPr>
            </w:pPr>
          </w:p>
        </w:tc>
        <w:tc>
          <w:tcPr>
            <w:tcW w:w="1339" w:type="dxa"/>
            <w:shd w:val="clear" w:color="auto" w:fill="C9D0D1" w:themeFill="accent4" w:themeFillTint="66"/>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Suva Reka</w:t>
            </w:r>
          </w:p>
        </w:tc>
        <w:tc>
          <w:tcPr>
            <w:tcW w:w="1884" w:type="dxa"/>
            <w:shd w:val="clear" w:color="auto" w:fill="C9D0D1" w:themeFill="accent4" w:themeFillTint="66"/>
          </w:tcPr>
          <w:p w:rsidR="00D814B9" w:rsidRPr="00F41346" w:rsidRDefault="00D814B9" w:rsidP="00D30609">
            <w:pPr>
              <w:rPr>
                <w:rFonts w:ascii="Book Antiqua" w:eastAsia="Times New Roman" w:hAnsi="Book Antiqua" w:cs="Times New Roman"/>
              </w:rPr>
            </w:pPr>
          </w:p>
        </w:tc>
        <w:tc>
          <w:tcPr>
            <w:tcW w:w="1423" w:type="dxa"/>
            <w:shd w:val="clear" w:color="auto" w:fill="C9D0D1" w:themeFill="accent4" w:themeFillTint="66"/>
          </w:tcPr>
          <w:p w:rsidR="00D814B9" w:rsidRPr="00F41346" w:rsidRDefault="00D814B9" w:rsidP="00D30609">
            <w:pPr>
              <w:rPr>
                <w:rFonts w:ascii="Book Antiqua" w:eastAsia="Times New Roman" w:hAnsi="Book Antiqua" w:cs="Times New Roman"/>
                <w:b/>
                <w:u w:val="single"/>
              </w:rPr>
            </w:pPr>
          </w:p>
        </w:tc>
      </w:tr>
      <w:tr w:rsidR="00D814B9" w:rsidRPr="00F41346" w:rsidTr="00F4119A">
        <w:trPr>
          <w:trHeight w:val="255"/>
        </w:trPr>
        <w:tc>
          <w:tcPr>
            <w:tcW w:w="1368" w:type="dxa"/>
            <w:vMerge w:val="restart"/>
            <w:shd w:val="clear" w:color="auto" w:fill="D0E6F6" w:themeFill="accent6" w:themeFillTint="33"/>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27.10.2020</w:t>
            </w:r>
            <w:r w:rsidR="00F4119A">
              <w:rPr>
                <w:rFonts w:ascii="Book Antiqua" w:eastAsia="Times New Roman" w:hAnsi="Book Antiqua" w:cs="Times New Roman"/>
              </w:rPr>
              <w:t>.</w:t>
            </w:r>
          </w:p>
        </w:tc>
        <w:tc>
          <w:tcPr>
            <w:tcW w:w="1391" w:type="dxa"/>
            <w:shd w:val="clear" w:color="auto" w:fill="D0E6F6" w:themeFill="accent6" w:themeFillTint="33"/>
          </w:tcPr>
          <w:p w:rsidR="00D814B9" w:rsidRPr="00F41346" w:rsidRDefault="00D814B9" w:rsidP="00D30609">
            <w:pPr>
              <w:rPr>
                <w:rFonts w:ascii="Book Antiqua" w:eastAsia="Times New Roman" w:hAnsi="Book Antiqua" w:cs="Times New Roman"/>
              </w:rPr>
            </w:pPr>
          </w:p>
        </w:tc>
        <w:tc>
          <w:tcPr>
            <w:tcW w:w="1611" w:type="dxa"/>
            <w:shd w:val="clear" w:color="auto" w:fill="D0E6F6" w:themeFill="accent6" w:themeFillTint="33"/>
          </w:tcPr>
          <w:p w:rsidR="00D814B9" w:rsidRPr="00F41346" w:rsidRDefault="00D814B9" w:rsidP="00D30609">
            <w:pPr>
              <w:rPr>
                <w:rFonts w:ascii="Book Antiqua" w:eastAsia="Times New Roman" w:hAnsi="Book Antiqua" w:cs="Times New Roman"/>
              </w:rPr>
            </w:pPr>
          </w:p>
        </w:tc>
        <w:tc>
          <w:tcPr>
            <w:tcW w:w="1339" w:type="dxa"/>
            <w:shd w:val="clear" w:color="auto" w:fill="D0E6F6" w:themeFill="accent6" w:themeFillTint="33"/>
          </w:tcPr>
          <w:p w:rsidR="00D814B9" w:rsidRPr="00F41346" w:rsidRDefault="00D814B9" w:rsidP="00D30609">
            <w:pPr>
              <w:rPr>
                <w:rFonts w:ascii="Book Antiqua" w:eastAsia="Times New Roman" w:hAnsi="Book Antiqua" w:cs="Times New Roman"/>
              </w:rPr>
            </w:pPr>
          </w:p>
        </w:tc>
        <w:tc>
          <w:tcPr>
            <w:tcW w:w="1884" w:type="dxa"/>
            <w:shd w:val="clear" w:color="auto" w:fill="D0E6F6" w:themeFill="accent6" w:themeFillTint="33"/>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Peć</w:t>
            </w:r>
          </w:p>
        </w:tc>
        <w:tc>
          <w:tcPr>
            <w:tcW w:w="1423" w:type="dxa"/>
            <w:shd w:val="clear" w:color="auto" w:fill="D0E6F6" w:themeFill="accent6" w:themeFillTint="33"/>
          </w:tcPr>
          <w:p w:rsidR="00D814B9" w:rsidRPr="00F41346" w:rsidRDefault="00D814B9" w:rsidP="00D30609">
            <w:pPr>
              <w:rPr>
                <w:rFonts w:ascii="Book Antiqua" w:eastAsia="Times New Roman" w:hAnsi="Book Antiqua" w:cs="Times New Roman"/>
                <w:b/>
                <w:u w:val="single"/>
              </w:rPr>
            </w:pPr>
          </w:p>
        </w:tc>
      </w:tr>
      <w:tr w:rsidR="00D814B9" w:rsidRPr="00F41346" w:rsidTr="00F4119A">
        <w:trPr>
          <w:trHeight w:val="269"/>
        </w:trPr>
        <w:tc>
          <w:tcPr>
            <w:tcW w:w="1368" w:type="dxa"/>
            <w:vMerge/>
            <w:shd w:val="clear" w:color="auto" w:fill="D0E6F6" w:themeFill="accent6" w:themeFillTint="33"/>
          </w:tcPr>
          <w:p w:rsidR="00D814B9" w:rsidRPr="00F41346" w:rsidRDefault="00D814B9" w:rsidP="00D30609">
            <w:pPr>
              <w:rPr>
                <w:rFonts w:ascii="Book Antiqua" w:eastAsia="Times New Roman" w:hAnsi="Book Antiqua" w:cs="Times New Roman"/>
              </w:rPr>
            </w:pPr>
          </w:p>
        </w:tc>
        <w:tc>
          <w:tcPr>
            <w:tcW w:w="1391" w:type="dxa"/>
            <w:shd w:val="clear" w:color="auto" w:fill="D0E6F6" w:themeFill="accent6" w:themeFillTint="33"/>
          </w:tcPr>
          <w:p w:rsidR="00D814B9" w:rsidRPr="00F41346" w:rsidRDefault="00D814B9" w:rsidP="00D30609">
            <w:pPr>
              <w:rPr>
                <w:rFonts w:ascii="Book Antiqua" w:eastAsia="Times New Roman" w:hAnsi="Book Antiqua" w:cs="Times New Roman"/>
              </w:rPr>
            </w:pPr>
          </w:p>
        </w:tc>
        <w:tc>
          <w:tcPr>
            <w:tcW w:w="1611" w:type="dxa"/>
            <w:shd w:val="clear" w:color="auto" w:fill="D0E6F6" w:themeFill="accent6" w:themeFillTint="33"/>
          </w:tcPr>
          <w:p w:rsidR="00D814B9" w:rsidRPr="00F41346" w:rsidRDefault="00D814B9" w:rsidP="00D30609">
            <w:pPr>
              <w:rPr>
                <w:rFonts w:ascii="Book Antiqua" w:eastAsia="Times New Roman" w:hAnsi="Book Antiqua" w:cs="Times New Roman"/>
              </w:rPr>
            </w:pPr>
          </w:p>
        </w:tc>
        <w:tc>
          <w:tcPr>
            <w:tcW w:w="1339" w:type="dxa"/>
            <w:shd w:val="clear" w:color="auto" w:fill="D0E6F6" w:themeFill="accent6" w:themeFillTint="33"/>
          </w:tcPr>
          <w:p w:rsidR="00D814B9" w:rsidRPr="00F41346" w:rsidRDefault="00D814B9" w:rsidP="00D30609">
            <w:pPr>
              <w:rPr>
                <w:rFonts w:ascii="Book Antiqua" w:eastAsia="Times New Roman" w:hAnsi="Book Antiqua" w:cs="Times New Roman"/>
              </w:rPr>
            </w:pPr>
          </w:p>
        </w:tc>
        <w:tc>
          <w:tcPr>
            <w:tcW w:w="1884" w:type="dxa"/>
            <w:shd w:val="clear" w:color="auto" w:fill="D0E6F6" w:themeFill="accent6" w:themeFillTint="33"/>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Đakovica</w:t>
            </w:r>
          </w:p>
        </w:tc>
        <w:tc>
          <w:tcPr>
            <w:tcW w:w="1423" w:type="dxa"/>
            <w:shd w:val="clear" w:color="auto" w:fill="D0E6F6" w:themeFill="accent6" w:themeFillTint="33"/>
          </w:tcPr>
          <w:p w:rsidR="00D814B9" w:rsidRPr="00F41346" w:rsidRDefault="00D814B9" w:rsidP="00D30609">
            <w:pPr>
              <w:rPr>
                <w:rFonts w:ascii="Book Antiqua" w:eastAsia="Times New Roman" w:hAnsi="Book Antiqua" w:cs="Times New Roman"/>
                <w:b/>
                <w:u w:val="single"/>
              </w:rPr>
            </w:pPr>
          </w:p>
        </w:tc>
      </w:tr>
      <w:tr w:rsidR="00D814B9" w:rsidRPr="00F41346" w:rsidTr="00F4119A">
        <w:trPr>
          <w:trHeight w:val="255"/>
        </w:trPr>
        <w:tc>
          <w:tcPr>
            <w:tcW w:w="1368" w:type="dxa"/>
            <w:vMerge w:val="restart"/>
            <w:shd w:val="clear" w:color="auto" w:fill="74B5E4" w:themeFill="accent6" w:themeFillTint="99"/>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05.11.2020</w:t>
            </w:r>
            <w:r w:rsidR="00F4119A">
              <w:rPr>
                <w:rFonts w:ascii="Book Antiqua" w:eastAsia="Times New Roman" w:hAnsi="Book Antiqua" w:cs="Times New Roman"/>
              </w:rPr>
              <w:t>.</w:t>
            </w:r>
          </w:p>
        </w:tc>
        <w:tc>
          <w:tcPr>
            <w:tcW w:w="1391" w:type="dxa"/>
            <w:shd w:val="clear" w:color="auto" w:fill="74B5E4" w:themeFill="accent6" w:themeFillTint="99"/>
          </w:tcPr>
          <w:p w:rsidR="00D814B9" w:rsidRPr="00F41346" w:rsidRDefault="00D814B9" w:rsidP="00D30609">
            <w:pPr>
              <w:rPr>
                <w:rFonts w:ascii="Book Antiqua" w:eastAsia="Times New Roman" w:hAnsi="Book Antiqua" w:cs="Times New Roman"/>
              </w:rPr>
            </w:pPr>
          </w:p>
        </w:tc>
        <w:tc>
          <w:tcPr>
            <w:tcW w:w="1611" w:type="dxa"/>
            <w:shd w:val="clear" w:color="auto" w:fill="74B5E4" w:themeFill="accent6" w:themeFillTint="99"/>
          </w:tcPr>
          <w:p w:rsidR="00D814B9" w:rsidRPr="00F41346" w:rsidRDefault="00D814B9" w:rsidP="00D30609">
            <w:pPr>
              <w:rPr>
                <w:rFonts w:ascii="Book Antiqua" w:eastAsia="Times New Roman" w:hAnsi="Book Antiqua" w:cs="Times New Roman"/>
              </w:rPr>
            </w:pPr>
          </w:p>
        </w:tc>
        <w:tc>
          <w:tcPr>
            <w:tcW w:w="1339" w:type="dxa"/>
            <w:shd w:val="clear" w:color="auto" w:fill="74B5E4" w:themeFill="accent6" w:themeFillTint="99"/>
          </w:tcPr>
          <w:p w:rsidR="00D814B9" w:rsidRPr="00F41346" w:rsidRDefault="00D814B9" w:rsidP="00D30609">
            <w:pPr>
              <w:rPr>
                <w:rFonts w:ascii="Book Antiqua" w:eastAsia="Times New Roman" w:hAnsi="Book Antiqua" w:cs="Times New Roman"/>
              </w:rPr>
            </w:pPr>
          </w:p>
        </w:tc>
        <w:tc>
          <w:tcPr>
            <w:tcW w:w="1884" w:type="dxa"/>
            <w:shd w:val="clear" w:color="auto" w:fill="74B5E4" w:themeFill="accent6" w:themeFillTint="99"/>
          </w:tcPr>
          <w:p w:rsidR="00D814B9" w:rsidRPr="00F41346" w:rsidRDefault="00D814B9" w:rsidP="00D30609">
            <w:pPr>
              <w:rPr>
                <w:rFonts w:ascii="Book Antiqua" w:eastAsia="Times New Roman" w:hAnsi="Book Antiqua" w:cs="Times New Roman"/>
              </w:rPr>
            </w:pPr>
          </w:p>
        </w:tc>
        <w:tc>
          <w:tcPr>
            <w:tcW w:w="1423" w:type="dxa"/>
            <w:shd w:val="clear" w:color="auto" w:fill="74B5E4" w:themeFill="accent6" w:themeFillTint="99"/>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Mitrovica</w:t>
            </w:r>
          </w:p>
        </w:tc>
      </w:tr>
      <w:tr w:rsidR="00D814B9" w:rsidRPr="00F41346" w:rsidTr="00F4119A">
        <w:trPr>
          <w:trHeight w:val="271"/>
        </w:trPr>
        <w:tc>
          <w:tcPr>
            <w:tcW w:w="1368" w:type="dxa"/>
            <w:vMerge/>
            <w:shd w:val="clear" w:color="auto" w:fill="74B5E4" w:themeFill="accent6" w:themeFillTint="99"/>
          </w:tcPr>
          <w:p w:rsidR="00D814B9" w:rsidRPr="00F41346" w:rsidRDefault="00D814B9" w:rsidP="00D30609">
            <w:pPr>
              <w:rPr>
                <w:rFonts w:ascii="Book Antiqua" w:eastAsia="Times New Roman" w:hAnsi="Book Antiqua" w:cs="Times New Roman"/>
              </w:rPr>
            </w:pPr>
          </w:p>
        </w:tc>
        <w:tc>
          <w:tcPr>
            <w:tcW w:w="1391" w:type="dxa"/>
            <w:shd w:val="clear" w:color="auto" w:fill="74B5E4" w:themeFill="accent6" w:themeFillTint="99"/>
          </w:tcPr>
          <w:p w:rsidR="00D814B9" w:rsidRPr="00F41346" w:rsidRDefault="00D814B9" w:rsidP="00D30609">
            <w:pPr>
              <w:rPr>
                <w:rFonts w:ascii="Book Antiqua" w:eastAsia="Times New Roman" w:hAnsi="Book Antiqua" w:cs="Times New Roman"/>
              </w:rPr>
            </w:pPr>
          </w:p>
        </w:tc>
        <w:tc>
          <w:tcPr>
            <w:tcW w:w="1611" w:type="dxa"/>
            <w:shd w:val="clear" w:color="auto" w:fill="74B5E4" w:themeFill="accent6" w:themeFillTint="99"/>
          </w:tcPr>
          <w:p w:rsidR="00D814B9" w:rsidRPr="00F41346" w:rsidRDefault="00D814B9" w:rsidP="00D30609">
            <w:pPr>
              <w:rPr>
                <w:rFonts w:ascii="Book Antiqua" w:eastAsia="Times New Roman" w:hAnsi="Book Antiqua" w:cs="Times New Roman"/>
              </w:rPr>
            </w:pPr>
          </w:p>
        </w:tc>
        <w:tc>
          <w:tcPr>
            <w:tcW w:w="1339" w:type="dxa"/>
            <w:shd w:val="clear" w:color="auto" w:fill="74B5E4" w:themeFill="accent6" w:themeFillTint="99"/>
          </w:tcPr>
          <w:p w:rsidR="00D814B9" w:rsidRPr="00F41346" w:rsidRDefault="00D814B9" w:rsidP="00D30609">
            <w:pPr>
              <w:rPr>
                <w:rFonts w:ascii="Book Antiqua" w:eastAsia="Times New Roman" w:hAnsi="Book Antiqua" w:cs="Times New Roman"/>
              </w:rPr>
            </w:pPr>
          </w:p>
        </w:tc>
        <w:tc>
          <w:tcPr>
            <w:tcW w:w="1884" w:type="dxa"/>
            <w:shd w:val="clear" w:color="auto" w:fill="74B5E4" w:themeFill="accent6" w:themeFillTint="99"/>
          </w:tcPr>
          <w:p w:rsidR="00D814B9" w:rsidRPr="00F41346" w:rsidRDefault="00D814B9" w:rsidP="00D30609">
            <w:pPr>
              <w:rPr>
                <w:rFonts w:ascii="Book Antiqua" w:eastAsia="Times New Roman" w:hAnsi="Book Antiqua" w:cs="Times New Roman"/>
              </w:rPr>
            </w:pPr>
          </w:p>
        </w:tc>
        <w:tc>
          <w:tcPr>
            <w:tcW w:w="1423" w:type="dxa"/>
            <w:shd w:val="clear" w:color="auto" w:fill="74B5E4" w:themeFill="accent6" w:themeFillTint="99"/>
          </w:tcPr>
          <w:p w:rsidR="00D814B9" w:rsidRPr="00F41346" w:rsidRDefault="00D814B9" w:rsidP="00D30609">
            <w:pPr>
              <w:rPr>
                <w:rFonts w:ascii="Book Antiqua" w:eastAsia="Times New Roman" w:hAnsi="Book Antiqua" w:cs="Times New Roman"/>
              </w:rPr>
            </w:pPr>
            <w:r w:rsidRPr="00F41346">
              <w:rPr>
                <w:rFonts w:ascii="Book Antiqua" w:eastAsia="Times New Roman" w:hAnsi="Book Antiqua" w:cs="Times New Roman"/>
              </w:rPr>
              <w:t>Skenderaj</w:t>
            </w:r>
            <w:r w:rsidR="00F4119A">
              <w:rPr>
                <w:rFonts w:ascii="Book Antiqua" w:eastAsia="Times New Roman" w:hAnsi="Book Antiqua" w:cs="Times New Roman"/>
              </w:rPr>
              <w:t>/Srbica</w:t>
            </w:r>
          </w:p>
        </w:tc>
      </w:tr>
    </w:tbl>
    <w:p w:rsidR="00D814B9" w:rsidRPr="00F41346" w:rsidRDefault="00D814B9" w:rsidP="00D814B9">
      <w:pPr>
        <w:pStyle w:val="NoSpacing"/>
        <w:jc w:val="both"/>
        <w:rPr>
          <w:rFonts w:ascii="Book Antiqua" w:hAnsi="Book Antiqua"/>
          <w:b/>
          <w:sz w:val="22"/>
          <w:szCs w:val="22"/>
          <w:lang w:val="sr-Latn-CS"/>
        </w:rPr>
      </w:pPr>
    </w:p>
    <w:p w:rsidR="00D814B9" w:rsidRPr="00F41346" w:rsidRDefault="00D814B9" w:rsidP="00D814B9">
      <w:pPr>
        <w:pStyle w:val="NoSpacing"/>
        <w:jc w:val="both"/>
        <w:rPr>
          <w:rFonts w:ascii="Book Antiqua" w:hAnsi="Book Antiqua"/>
          <w:b/>
          <w:sz w:val="22"/>
          <w:szCs w:val="22"/>
          <w:lang w:val="sr-Latn-CS"/>
        </w:rPr>
      </w:pPr>
    </w:p>
    <w:p w:rsidR="00D814B9" w:rsidRPr="00F41346" w:rsidRDefault="00D814B9" w:rsidP="00D814B9">
      <w:pPr>
        <w:pStyle w:val="NoSpacing"/>
        <w:jc w:val="both"/>
        <w:rPr>
          <w:rFonts w:ascii="Book Antiqua" w:hAnsi="Book Antiqua"/>
          <w:b/>
          <w:sz w:val="22"/>
          <w:szCs w:val="22"/>
          <w:lang w:val="sr-Latn-CS"/>
        </w:rPr>
      </w:pPr>
      <w:r w:rsidRPr="00F41346">
        <w:rPr>
          <w:rFonts w:ascii="Book Antiqua" w:hAnsi="Book Antiqua"/>
          <w:b/>
          <w:sz w:val="22"/>
          <w:szCs w:val="22"/>
          <w:lang w:val="sr-Latn-CS"/>
        </w:rPr>
        <w:t xml:space="preserve">Realizacija posete u Razvojnom regionu Centar - Opština Priština i Opština Podujevo </w:t>
      </w:r>
    </w:p>
    <w:p w:rsidR="00D814B9" w:rsidRPr="00F41346" w:rsidRDefault="00D814B9" w:rsidP="00D814B9">
      <w:pPr>
        <w:tabs>
          <w:tab w:val="left" w:pos="5565"/>
        </w:tabs>
        <w:rPr>
          <w:sz w:val="22"/>
          <w:szCs w:val="22"/>
        </w:rPr>
      </w:pPr>
      <w:r w:rsidRPr="00F41346">
        <w:rPr>
          <w:sz w:val="22"/>
          <w:szCs w:val="22"/>
        </w:rPr>
        <w:tab/>
      </w:r>
    </w:p>
    <w:p w:rsidR="00D814B9" w:rsidRPr="00F41346" w:rsidRDefault="00D814B9" w:rsidP="00D814B9">
      <w:pPr>
        <w:tabs>
          <w:tab w:val="left" w:pos="3735"/>
        </w:tabs>
        <w:jc w:val="both"/>
        <w:rPr>
          <w:rFonts w:ascii="Book Antiqua" w:hAnsi="Book Antiqua"/>
          <w:sz w:val="22"/>
          <w:szCs w:val="22"/>
        </w:rPr>
      </w:pPr>
      <w:r w:rsidRPr="00F41346">
        <w:rPr>
          <w:rFonts w:ascii="Book Antiqua" w:hAnsi="Book Antiqua"/>
          <w:sz w:val="22"/>
          <w:szCs w:val="22"/>
        </w:rPr>
        <w:t xml:space="preserve">Predstavnici Departmana </w:t>
      </w:r>
      <w:r w:rsidRPr="00F41346">
        <w:rPr>
          <w:rFonts w:ascii="Book Antiqua" w:hAnsi="Book Antiqua"/>
          <w:bCs/>
          <w:sz w:val="22"/>
          <w:szCs w:val="22"/>
        </w:rPr>
        <w:t xml:space="preserve">za socio-ekonomsko regionalno planiranje i analizu realizovali su </w:t>
      </w:r>
      <w:r w:rsidRPr="00F41346">
        <w:rPr>
          <w:rFonts w:ascii="Book Antiqua" w:hAnsi="Book Antiqua"/>
          <w:sz w:val="22"/>
          <w:szCs w:val="22"/>
        </w:rPr>
        <w:t xml:space="preserve"> prvu posetu prema Planu poseta u RRC-u, odnosno Opštini Priština, a zatim i Opštini Podujevo. Sastanci su vođeni kroz institucionalnu koordinaciju između MRR-a, Direkcije za ekonomski razvoj i Direkcije za kulturu, omladinu i sport iz svake opštine.  </w:t>
      </w:r>
    </w:p>
    <w:p w:rsidR="00D814B9" w:rsidRPr="00F41346" w:rsidRDefault="00D814B9" w:rsidP="000401D2">
      <w:pPr>
        <w:tabs>
          <w:tab w:val="left" w:pos="3735"/>
        </w:tabs>
        <w:jc w:val="both"/>
        <w:rPr>
          <w:rFonts w:ascii="Book Antiqua" w:hAnsi="Book Antiqua"/>
          <w:sz w:val="22"/>
          <w:szCs w:val="22"/>
        </w:rPr>
      </w:pPr>
      <w:r w:rsidRPr="00F41346">
        <w:rPr>
          <w:rFonts w:ascii="Book Antiqua" w:hAnsi="Book Antiqua"/>
          <w:sz w:val="22"/>
          <w:szCs w:val="22"/>
        </w:rPr>
        <w:t xml:space="preserve">Poseta opštini Priština obavljena je 13. oktobra 2020. godine u prostorijama opštine u Prištini gde su učestvovali gđa. Blerta Basholli - direktor za kulturu, g. Fitim Rexha i gđa. Magbule Zejnullahu predstavnica iz Direkcije za ekonomski razvoj. Na sastanku se razgovaralo o cilju posete, značaju podsticanja i razvijanju zajedničkih projekata opština u regionu i sa opštinama iz drugih regiona, kao i MRR je predstavio sve kapacitete i programe podsticaja koje sprovodi za podsticanje međuopštinske saradnje u oblasti regionalnog razvoja, u cilju unapređenja uravnoteženog socio-ekonomskog razvoja. Predstavnici MRR-a identifikovali su br. zajedničkih projekata sa socio-ekonomskim, kulturnim, turističkim uticajem itd. Predstavnici MRR-a su takođe predstavili saradnju koju MRR ima sa donatorima i aktivnosti koje </w:t>
      </w:r>
      <w:r w:rsidR="000401D2" w:rsidRPr="00F41346">
        <w:rPr>
          <w:rFonts w:ascii="Book Antiqua" w:hAnsi="Book Antiqua"/>
          <w:sz w:val="22"/>
          <w:szCs w:val="22"/>
        </w:rPr>
        <w:t>će</w:t>
      </w:r>
      <w:r w:rsidRPr="00F41346">
        <w:rPr>
          <w:rFonts w:ascii="Book Antiqua" w:hAnsi="Book Antiqua"/>
          <w:sz w:val="22"/>
          <w:szCs w:val="22"/>
        </w:rPr>
        <w:t xml:space="preserve"> se sprovoditi u narednom periodu, kao podr</w:t>
      </w:r>
      <w:r w:rsidRPr="00F41346">
        <w:rPr>
          <w:rFonts w:ascii="Book Antiqua" w:hAnsi="Book Antiqua" w:cs="Book Antiqua"/>
          <w:sz w:val="22"/>
          <w:szCs w:val="22"/>
        </w:rPr>
        <w:t>š</w:t>
      </w:r>
      <w:r w:rsidRPr="00F41346">
        <w:rPr>
          <w:rFonts w:ascii="Book Antiqua" w:hAnsi="Book Antiqua"/>
          <w:sz w:val="22"/>
          <w:szCs w:val="22"/>
        </w:rPr>
        <w:t xml:space="preserve">ka mikro i malim </w:t>
      </w:r>
      <w:r w:rsidR="000401D2">
        <w:rPr>
          <w:rFonts w:ascii="Book Antiqua" w:hAnsi="Book Antiqua"/>
          <w:sz w:val="22"/>
          <w:szCs w:val="22"/>
        </w:rPr>
        <w:t>biznisima</w:t>
      </w:r>
      <w:r w:rsidRPr="00F41346">
        <w:rPr>
          <w:rFonts w:ascii="Book Antiqua" w:hAnsi="Book Antiqua"/>
          <w:sz w:val="22"/>
          <w:szCs w:val="22"/>
        </w:rPr>
        <w:t xml:space="preserve"> u izgradnji njihovih kapaciteta. </w:t>
      </w:r>
    </w:p>
    <w:p w:rsidR="00D814B9" w:rsidRPr="00F41346" w:rsidRDefault="00D814B9" w:rsidP="00D814B9">
      <w:pPr>
        <w:tabs>
          <w:tab w:val="left" w:pos="3735"/>
        </w:tabs>
        <w:jc w:val="both"/>
        <w:rPr>
          <w:rFonts w:ascii="Book Antiqua" w:hAnsi="Book Antiqua"/>
          <w:sz w:val="22"/>
          <w:szCs w:val="22"/>
        </w:rPr>
      </w:pPr>
      <w:r w:rsidRPr="00F41346">
        <w:rPr>
          <w:rFonts w:ascii="Book Antiqua" w:hAnsi="Book Antiqua"/>
          <w:sz w:val="22"/>
          <w:szCs w:val="22"/>
        </w:rPr>
        <w:t xml:space="preserve">Predstavnici opštine Priština izražavaju spremnost i veliku volju za saradnju i proširivanje saradnje sa drugim opštinama razvijanjem zajedničkih projekata u oblasti kulture, omladine i sporta kao i u oblasti ekonomije. Kao glavni grad/opština koja ima dovoljan finansijski potencijal nije poznata senzacionalna istorija saradnje sa drugim opštinama, ali naglašeno je da je spremnost i želja za unapređenjem komunikacije sa opštinama veoma neophodna i veoma važna za održivost  u </w:t>
      </w:r>
      <w:r w:rsidR="000401D2" w:rsidRPr="00F41346">
        <w:rPr>
          <w:rFonts w:ascii="Book Antiqua" w:hAnsi="Book Antiqua"/>
          <w:sz w:val="22"/>
          <w:szCs w:val="22"/>
        </w:rPr>
        <w:t>budućim</w:t>
      </w:r>
      <w:r w:rsidRPr="00F41346">
        <w:rPr>
          <w:rFonts w:ascii="Book Antiqua" w:hAnsi="Book Antiqua"/>
          <w:sz w:val="22"/>
          <w:szCs w:val="22"/>
        </w:rPr>
        <w:t xml:space="preserve"> saradnjama.</w:t>
      </w:r>
    </w:p>
    <w:p w:rsidR="00D814B9" w:rsidRPr="00F41346" w:rsidRDefault="00D814B9" w:rsidP="00D814B9">
      <w:pPr>
        <w:tabs>
          <w:tab w:val="left" w:pos="3735"/>
        </w:tabs>
        <w:jc w:val="both"/>
        <w:rPr>
          <w:b/>
          <w:u w:val="single"/>
        </w:rPr>
      </w:pPr>
      <w:r w:rsidRPr="00F41346">
        <w:rPr>
          <w:b/>
          <w:u w:val="single"/>
        </w:rPr>
        <w:t>Projekti koje je opština Priština identifikovala sa regionalnim uticajem:</w:t>
      </w:r>
    </w:p>
    <w:tbl>
      <w:tblPr>
        <w:tblStyle w:val="TableGrid"/>
        <w:tblW w:w="0" w:type="auto"/>
        <w:tblLook w:val="04A0" w:firstRow="1" w:lastRow="0" w:firstColumn="1" w:lastColumn="0" w:noHBand="0" w:noVBand="1"/>
      </w:tblPr>
      <w:tblGrid>
        <w:gridCol w:w="4508"/>
        <w:gridCol w:w="4508"/>
      </w:tblGrid>
      <w:tr w:rsidR="00D814B9" w:rsidRPr="00F41346" w:rsidTr="00D30609">
        <w:tc>
          <w:tcPr>
            <w:tcW w:w="4508" w:type="dxa"/>
          </w:tcPr>
          <w:p w:rsidR="00D814B9" w:rsidRPr="00F41346" w:rsidRDefault="00D814B9" w:rsidP="00D30609">
            <w:pPr>
              <w:tabs>
                <w:tab w:val="left" w:pos="3735"/>
              </w:tabs>
              <w:jc w:val="both"/>
              <w:rPr>
                <w:b/>
                <w:u w:val="single"/>
              </w:rPr>
            </w:pPr>
            <w:r w:rsidRPr="00F41346">
              <w:rPr>
                <w:b/>
              </w:rPr>
              <w:t>Oblast kulture</w:t>
            </w:r>
          </w:p>
        </w:tc>
        <w:tc>
          <w:tcPr>
            <w:tcW w:w="4508" w:type="dxa"/>
          </w:tcPr>
          <w:p w:rsidR="00D814B9" w:rsidRPr="00F41346" w:rsidRDefault="00D814B9" w:rsidP="00D30609">
            <w:pPr>
              <w:spacing w:after="200" w:line="276" w:lineRule="auto"/>
              <w:jc w:val="both"/>
              <w:rPr>
                <w:sz w:val="20"/>
                <w:szCs w:val="20"/>
              </w:rPr>
            </w:pPr>
            <w:r w:rsidRPr="00F41346">
              <w:rPr>
                <w:b/>
                <w:sz w:val="20"/>
                <w:szCs w:val="20"/>
              </w:rPr>
              <w:t xml:space="preserve">Sa opštinom Đakovica i Mitrovica, </w:t>
            </w:r>
            <w:r w:rsidRPr="00F41346">
              <w:rPr>
                <w:sz w:val="20"/>
                <w:szCs w:val="20"/>
              </w:rPr>
              <w:t>Realizacija regionalnog festivala sa posebnim naglaskom na kulturno nasleđe).</w:t>
            </w:r>
          </w:p>
          <w:p w:rsidR="00D814B9" w:rsidRPr="00F41346" w:rsidRDefault="00D814B9" w:rsidP="00D30609">
            <w:pPr>
              <w:jc w:val="both"/>
              <w:rPr>
                <w:sz w:val="20"/>
                <w:szCs w:val="20"/>
              </w:rPr>
            </w:pPr>
            <w:r w:rsidRPr="00F41346">
              <w:rPr>
                <w:sz w:val="20"/>
                <w:szCs w:val="20"/>
              </w:rPr>
              <w:t xml:space="preserve">Podržavanje projekta „Kolonija umetnosti“ u cilju razvoja kulturnih aktivnosti regionalnog karaktera)  </w:t>
            </w:r>
          </w:p>
          <w:p w:rsidR="00D814B9" w:rsidRPr="00F41346" w:rsidRDefault="00D814B9" w:rsidP="00D30609">
            <w:pPr>
              <w:tabs>
                <w:tab w:val="left" w:pos="3735"/>
              </w:tabs>
              <w:jc w:val="both"/>
              <w:rPr>
                <w:b/>
                <w:u w:val="single"/>
              </w:rPr>
            </w:pPr>
          </w:p>
        </w:tc>
      </w:tr>
      <w:tr w:rsidR="00D814B9" w:rsidRPr="00F41346" w:rsidTr="00D30609">
        <w:trPr>
          <w:trHeight w:val="557"/>
        </w:trPr>
        <w:tc>
          <w:tcPr>
            <w:tcW w:w="4508" w:type="dxa"/>
          </w:tcPr>
          <w:p w:rsidR="00D814B9" w:rsidRPr="00F41346" w:rsidRDefault="00D814B9" w:rsidP="00D30609">
            <w:pPr>
              <w:tabs>
                <w:tab w:val="left" w:pos="3735"/>
              </w:tabs>
              <w:jc w:val="both"/>
              <w:rPr>
                <w:b/>
                <w:u w:val="single"/>
              </w:rPr>
            </w:pPr>
            <w:r w:rsidRPr="00F41346">
              <w:rPr>
                <w:b/>
              </w:rPr>
              <w:t>Oblast ekonomije</w:t>
            </w:r>
          </w:p>
        </w:tc>
        <w:tc>
          <w:tcPr>
            <w:tcW w:w="4508" w:type="dxa"/>
          </w:tcPr>
          <w:p w:rsidR="00D814B9" w:rsidRPr="00F41346" w:rsidRDefault="00D814B9" w:rsidP="00D30609">
            <w:pPr>
              <w:jc w:val="both"/>
              <w:rPr>
                <w:sz w:val="20"/>
                <w:szCs w:val="20"/>
              </w:rPr>
            </w:pPr>
            <w:r w:rsidRPr="00F41346">
              <w:rPr>
                <w:b/>
                <w:sz w:val="20"/>
                <w:szCs w:val="20"/>
              </w:rPr>
              <w:t>Sa opštinom Podujevo,</w:t>
            </w:r>
            <w:r w:rsidRPr="00F41346">
              <w:rPr>
                <w:sz w:val="20"/>
                <w:szCs w:val="20"/>
              </w:rPr>
              <w:t xml:space="preserve"> Projekat funkcionisanja odmarališta za siročad</w:t>
            </w:r>
            <w:r w:rsidR="000401D2">
              <w:rPr>
                <w:sz w:val="20"/>
                <w:szCs w:val="20"/>
              </w:rPr>
              <w:t>,</w:t>
            </w:r>
            <w:r w:rsidRPr="00F41346">
              <w:rPr>
                <w:sz w:val="20"/>
                <w:szCs w:val="20"/>
              </w:rPr>
              <w:t xml:space="preserve"> u Orlanu </w:t>
            </w:r>
          </w:p>
          <w:p w:rsidR="00D814B9" w:rsidRPr="00F41346" w:rsidRDefault="00D814B9" w:rsidP="00D30609">
            <w:pPr>
              <w:jc w:val="both"/>
              <w:rPr>
                <w:sz w:val="20"/>
                <w:szCs w:val="20"/>
              </w:rPr>
            </w:pPr>
          </w:p>
          <w:p w:rsidR="00D814B9" w:rsidRPr="00F41346" w:rsidRDefault="00D814B9" w:rsidP="000401D2">
            <w:pPr>
              <w:jc w:val="both"/>
              <w:rPr>
                <w:sz w:val="20"/>
                <w:szCs w:val="20"/>
              </w:rPr>
            </w:pPr>
            <w:r w:rsidRPr="00F41346">
              <w:rPr>
                <w:b/>
                <w:sz w:val="20"/>
                <w:szCs w:val="20"/>
              </w:rPr>
              <w:t>Sa svim opštinama,</w:t>
            </w:r>
            <w:r w:rsidRPr="00F41346">
              <w:rPr>
                <w:sz w:val="20"/>
                <w:szCs w:val="20"/>
              </w:rPr>
              <w:t xml:space="preserve"> podsticanje održivih projekata koje vode žene u saradnji sa MRR-a kroz fond koji su </w:t>
            </w:r>
            <w:r w:rsidR="000401D2">
              <w:rPr>
                <w:sz w:val="20"/>
                <w:szCs w:val="20"/>
              </w:rPr>
              <w:t>formirale od</w:t>
            </w:r>
            <w:r w:rsidRPr="00F41346">
              <w:rPr>
                <w:sz w:val="20"/>
                <w:szCs w:val="20"/>
              </w:rPr>
              <w:t xml:space="preserve"> takse koje je sakupila opština Priština.  </w:t>
            </w:r>
          </w:p>
          <w:p w:rsidR="00D814B9" w:rsidRPr="00F41346" w:rsidRDefault="00D814B9" w:rsidP="00D30609">
            <w:pPr>
              <w:tabs>
                <w:tab w:val="left" w:pos="3735"/>
              </w:tabs>
              <w:jc w:val="both"/>
              <w:rPr>
                <w:b/>
                <w:u w:val="single"/>
              </w:rPr>
            </w:pPr>
          </w:p>
        </w:tc>
      </w:tr>
    </w:tbl>
    <w:p w:rsidR="00D814B9" w:rsidRPr="00F41346" w:rsidRDefault="00D814B9" w:rsidP="00D814B9">
      <w:pPr>
        <w:tabs>
          <w:tab w:val="left" w:pos="3735"/>
        </w:tabs>
        <w:jc w:val="both"/>
      </w:pPr>
    </w:p>
    <w:p w:rsidR="00D814B9" w:rsidRPr="00F41346" w:rsidRDefault="00D814B9" w:rsidP="00D814B9">
      <w:pPr>
        <w:spacing w:after="200" w:line="276" w:lineRule="auto"/>
        <w:jc w:val="both"/>
        <w:rPr>
          <w:rFonts w:ascii="Book Antiqua" w:hAnsi="Book Antiqua"/>
          <w:sz w:val="22"/>
          <w:szCs w:val="22"/>
        </w:rPr>
      </w:pPr>
      <w:r w:rsidRPr="00F41346">
        <w:rPr>
          <w:rFonts w:ascii="Book Antiqua" w:hAnsi="Book Antiqua"/>
          <w:sz w:val="22"/>
          <w:szCs w:val="22"/>
        </w:rPr>
        <w:lastRenderedPageBreak/>
        <w:t>Takođe</w:t>
      </w:r>
      <w:r w:rsidR="000401D2">
        <w:rPr>
          <w:rFonts w:ascii="Book Antiqua" w:hAnsi="Book Antiqua"/>
          <w:sz w:val="22"/>
          <w:szCs w:val="22"/>
        </w:rPr>
        <w:t>,</w:t>
      </w:r>
      <w:r w:rsidRPr="00F41346">
        <w:rPr>
          <w:rFonts w:ascii="Book Antiqua" w:hAnsi="Book Antiqua"/>
          <w:sz w:val="22"/>
          <w:szCs w:val="22"/>
        </w:rPr>
        <w:t xml:space="preserve"> 13. oktobra 2020. godine izvršena je druga poseta RRC-u, odnosno kancelarijama u opštini Podujevo, kojoj je prisustvovala gđa. Donjeta Salihu - direktor za kulturu i g. Bunjamin Hoti - direktor za ekonomski razvoj. Takođe je na ovom sastanku razgovarano o značaju razvoja projekata regionalnog karaktera kao i potencijalima i spremnosti ove opštine da otvori saradnju sa opštinama drugih regiona. Projekti koje su identifikovali prisutni predstavnici istakli su oblast turizma.   </w:t>
      </w:r>
    </w:p>
    <w:p w:rsidR="00D814B9" w:rsidRPr="00F41346" w:rsidRDefault="00D814B9" w:rsidP="00D814B9">
      <w:pPr>
        <w:tabs>
          <w:tab w:val="left" w:pos="3735"/>
        </w:tabs>
        <w:jc w:val="both"/>
        <w:rPr>
          <w:b/>
          <w:u w:val="single"/>
        </w:rPr>
      </w:pPr>
      <w:r w:rsidRPr="00F41346">
        <w:rPr>
          <w:b/>
          <w:u w:val="single"/>
        </w:rPr>
        <w:t>Projekti identifikovani sa regionalnim uticajem od strane opštine Podujevo:</w:t>
      </w:r>
    </w:p>
    <w:tbl>
      <w:tblPr>
        <w:tblStyle w:val="TableGrid"/>
        <w:tblW w:w="0" w:type="auto"/>
        <w:tblLook w:val="04A0" w:firstRow="1" w:lastRow="0" w:firstColumn="1" w:lastColumn="0" w:noHBand="0" w:noVBand="1"/>
      </w:tblPr>
      <w:tblGrid>
        <w:gridCol w:w="4508"/>
        <w:gridCol w:w="4508"/>
      </w:tblGrid>
      <w:tr w:rsidR="00D814B9" w:rsidRPr="00F41346" w:rsidTr="00D30609">
        <w:tc>
          <w:tcPr>
            <w:tcW w:w="4508" w:type="dxa"/>
          </w:tcPr>
          <w:p w:rsidR="00D814B9" w:rsidRPr="00F41346" w:rsidRDefault="00D814B9" w:rsidP="00D30609">
            <w:pPr>
              <w:tabs>
                <w:tab w:val="left" w:pos="3735"/>
              </w:tabs>
              <w:rPr>
                <w:b/>
              </w:rPr>
            </w:pPr>
            <w:r w:rsidRPr="00F41346">
              <w:rPr>
                <w:b/>
              </w:rPr>
              <w:t>Oblast planinskog turizma</w:t>
            </w:r>
          </w:p>
        </w:tc>
        <w:tc>
          <w:tcPr>
            <w:tcW w:w="4508" w:type="dxa"/>
          </w:tcPr>
          <w:p w:rsidR="00D814B9" w:rsidRPr="00F41346" w:rsidRDefault="00D814B9" w:rsidP="00D30609">
            <w:pPr>
              <w:tabs>
                <w:tab w:val="left" w:pos="3735"/>
              </w:tabs>
              <w:jc w:val="both"/>
            </w:pPr>
            <w:r w:rsidRPr="00F41346">
              <w:rPr>
                <w:b/>
                <w:sz w:val="20"/>
                <w:szCs w:val="20"/>
              </w:rPr>
              <w:t>Sa opštinom Mitrovica-</w:t>
            </w:r>
            <w:r w:rsidRPr="00F41346">
              <w:t xml:space="preserve"> </w:t>
            </w:r>
            <w:r w:rsidRPr="00F41346">
              <w:rPr>
                <w:sz w:val="20"/>
                <w:szCs w:val="20"/>
              </w:rPr>
              <w:t>saradnja za revitalizaciju regiona Shala e Bajgore u oblasti agro-turizma.</w:t>
            </w:r>
          </w:p>
        </w:tc>
      </w:tr>
      <w:tr w:rsidR="00D814B9" w:rsidRPr="00F41346" w:rsidTr="00D30609">
        <w:tc>
          <w:tcPr>
            <w:tcW w:w="4508" w:type="dxa"/>
          </w:tcPr>
          <w:p w:rsidR="00D814B9" w:rsidRPr="00F41346" w:rsidRDefault="00D814B9" w:rsidP="00D30609">
            <w:pPr>
              <w:tabs>
                <w:tab w:val="left" w:pos="3735"/>
              </w:tabs>
              <w:rPr>
                <w:b/>
              </w:rPr>
            </w:pPr>
            <w:r w:rsidRPr="00F41346">
              <w:rPr>
                <w:b/>
              </w:rPr>
              <w:t>Oblast vodenog turizma</w:t>
            </w:r>
          </w:p>
        </w:tc>
        <w:tc>
          <w:tcPr>
            <w:tcW w:w="4508" w:type="dxa"/>
          </w:tcPr>
          <w:p w:rsidR="00D814B9" w:rsidRPr="00F41346" w:rsidRDefault="00D814B9" w:rsidP="00D30609">
            <w:pPr>
              <w:tabs>
                <w:tab w:val="left" w:pos="3735"/>
              </w:tabs>
              <w:jc w:val="both"/>
            </w:pPr>
            <w:r w:rsidRPr="00F41346">
              <w:rPr>
                <w:b/>
                <w:sz w:val="20"/>
                <w:szCs w:val="20"/>
              </w:rPr>
              <w:t>Sa opštinom Priština-</w:t>
            </w:r>
            <w:r w:rsidRPr="00F41346">
              <w:t xml:space="preserve"> </w:t>
            </w:r>
            <w:r w:rsidRPr="00F41346">
              <w:rPr>
                <w:sz w:val="20"/>
                <w:szCs w:val="20"/>
              </w:rPr>
              <w:t>Ponovna funkcionalizacija odmarališta za siročad u Orlanu.</w:t>
            </w:r>
          </w:p>
        </w:tc>
      </w:tr>
    </w:tbl>
    <w:p w:rsidR="00D814B9" w:rsidRPr="00F41346" w:rsidRDefault="00D814B9" w:rsidP="00D814B9">
      <w:pPr>
        <w:tabs>
          <w:tab w:val="left" w:pos="3735"/>
        </w:tabs>
      </w:pPr>
    </w:p>
    <w:p w:rsidR="00D814B9" w:rsidRPr="00F41346" w:rsidRDefault="000401D2" w:rsidP="00D814B9">
      <w:pPr>
        <w:tabs>
          <w:tab w:val="left" w:pos="3735"/>
        </w:tabs>
        <w:rPr>
          <w:rFonts w:ascii="Book Antiqua" w:hAnsi="Book Antiqua"/>
          <w:b/>
          <w:sz w:val="22"/>
          <w:szCs w:val="22"/>
          <w:u w:val="single"/>
        </w:rPr>
      </w:pPr>
      <w:r>
        <w:rPr>
          <w:rFonts w:ascii="Book Antiqua" w:hAnsi="Book Antiqua"/>
          <w:b/>
          <w:sz w:val="22"/>
          <w:szCs w:val="22"/>
          <w:u w:val="single"/>
        </w:rPr>
        <w:t>Slike</w:t>
      </w:r>
      <w:r w:rsidR="00D814B9" w:rsidRPr="00F41346">
        <w:rPr>
          <w:rFonts w:ascii="Book Antiqua" w:hAnsi="Book Antiqua"/>
          <w:b/>
          <w:sz w:val="22"/>
          <w:szCs w:val="22"/>
          <w:u w:val="single"/>
        </w:rPr>
        <w:t xml:space="preserve"> sa realizacije sastanaka u opštinama Priština i Podujevo</w:t>
      </w:r>
    </w:p>
    <w:p w:rsidR="00D814B9" w:rsidRPr="00F41346" w:rsidRDefault="00D814B9" w:rsidP="00D814B9">
      <w:pPr>
        <w:tabs>
          <w:tab w:val="left" w:pos="3735"/>
        </w:tabs>
      </w:pPr>
      <w:r w:rsidRPr="00F41346">
        <w:drawing>
          <wp:inline distT="0" distB="0" distL="0" distR="0" wp14:anchorId="35EAA6C5" wp14:editId="060CA611">
            <wp:extent cx="2667000" cy="1914525"/>
            <wp:effectExtent l="0" t="0" r="0" b="9525"/>
            <wp:docPr id="2" name="Picture 2" descr="C:\Users\Admin\Desktop\Raportet e Komunave\Infot + fotot\Rajoni Qender\foto  q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aportet e Komunave\Infot + fotot\Rajoni Qender\foto  qend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914525"/>
                    </a:xfrm>
                    <a:prstGeom prst="rect">
                      <a:avLst/>
                    </a:prstGeom>
                    <a:noFill/>
                    <a:ln>
                      <a:noFill/>
                    </a:ln>
                  </pic:spPr>
                </pic:pic>
              </a:graphicData>
            </a:graphic>
          </wp:inline>
        </w:drawing>
      </w:r>
      <w:r w:rsidRPr="00F4134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F41346">
        <w:drawing>
          <wp:inline distT="0" distB="0" distL="0" distR="0" wp14:anchorId="2E4B8D21" wp14:editId="2371F23F">
            <wp:extent cx="3009900" cy="1913255"/>
            <wp:effectExtent l="0" t="0" r="0" b="0"/>
            <wp:docPr id="3" name="Picture 3" descr="C:\Users\Admin\Desktop\Raportet e Komunave\Infot + fotot\Rajoni Qender\foto 2 q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Raportet e Komunave\Infot + fotot\Rajoni Qender\foto 2 qend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9900" cy="1913255"/>
                    </a:xfrm>
                    <a:prstGeom prst="rect">
                      <a:avLst/>
                    </a:prstGeom>
                    <a:noFill/>
                    <a:ln>
                      <a:noFill/>
                    </a:ln>
                  </pic:spPr>
                </pic:pic>
              </a:graphicData>
            </a:graphic>
          </wp:inline>
        </w:drawing>
      </w:r>
    </w:p>
    <w:p w:rsidR="00D814B9" w:rsidRPr="00F41346" w:rsidRDefault="00D814B9" w:rsidP="00D814B9">
      <w:pPr>
        <w:tabs>
          <w:tab w:val="left" w:pos="3735"/>
        </w:tabs>
      </w:pPr>
    </w:p>
    <w:p w:rsidR="00D814B9" w:rsidRPr="00F41346" w:rsidRDefault="00D814B9" w:rsidP="00D814B9">
      <w:pPr>
        <w:pStyle w:val="NoSpacing"/>
        <w:jc w:val="both"/>
        <w:rPr>
          <w:rFonts w:ascii="Book Antiqua" w:hAnsi="Book Antiqua"/>
          <w:b/>
          <w:sz w:val="24"/>
          <w:szCs w:val="24"/>
          <w:lang w:val="sr-Latn-CS"/>
        </w:rPr>
      </w:pPr>
      <w:r w:rsidRPr="00F41346">
        <w:rPr>
          <w:rFonts w:ascii="Book Antiqua" w:hAnsi="Book Antiqua"/>
          <w:b/>
          <w:sz w:val="22"/>
          <w:szCs w:val="22"/>
          <w:lang w:val="sr-Latn-CS"/>
        </w:rPr>
        <w:t xml:space="preserve">Realizacija posete u Razvojnom regionu Istok - Opština Uroševac i Opština Gnjilane </w:t>
      </w:r>
    </w:p>
    <w:p w:rsidR="00D814B9" w:rsidRPr="00F41346" w:rsidRDefault="00D814B9" w:rsidP="00D814B9">
      <w:pPr>
        <w:pStyle w:val="NoSpacing"/>
        <w:tabs>
          <w:tab w:val="left" w:pos="2610"/>
        </w:tabs>
        <w:jc w:val="both"/>
        <w:rPr>
          <w:rFonts w:ascii="Book Antiqua" w:hAnsi="Book Antiqua"/>
          <w:b/>
          <w:sz w:val="24"/>
          <w:szCs w:val="24"/>
          <w:lang w:val="sr-Latn-CS"/>
        </w:rPr>
      </w:pPr>
      <w:r w:rsidRPr="00F41346">
        <w:rPr>
          <w:rFonts w:ascii="Book Antiqua" w:hAnsi="Book Antiqua"/>
          <w:b/>
          <w:sz w:val="24"/>
          <w:szCs w:val="24"/>
          <w:lang w:val="sr-Latn-CS"/>
        </w:rPr>
        <w:tab/>
      </w:r>
    </w:p>
    <w:p w:rsidR="00D814B9" w:rsidRPr="00F41346" w:rsidRDefault="00D814B9" w:rsidP="00D814B9">
      <w:pPr>
        <w:tabs>
          <w:tab w:val="left" w:pos="3735"/>
        </w:tabs>
        <w:jc w:val="both"/>
        <w:rPr>
          <w:rFonts w:ascii="Book Antiqua" w:hAnsi="Book Antiqua"/>
          <w:sz w:val="22"/>
          <w:szCs w:val="22"/>
        </w:rPr>
      </w:pPr>
      <w:r w:rsidRPr="00F41346">
        <w:rPr>
          <w:rFonts w:ascii="Book Antiqua" w:hAnsi="Book Antiqua"/>
          <w:sz w:val="22"/>
          <w:szCs w:val="22"/>
        </w:rPr>
        <w:t>U nastavku realizacije Plana poseta opštinama, kako bi razgovarali o temama za unapređenje uravnoteženog socio-ekonomskog razvoja na Kosovu, predstavnici Ministarstva regionalnog razvoja posetili su dve opštine Razvojnog regiona Istok: opštinu Uroševac i opštinu Gnjilane. Sastanci su se održali u opštinskim kancelarijama 20. oktobra 2020. godine u prisustvu Direkcije za ekonomski razvoj i Direkcije za kulturu..</w:t>
      </w:r>
    </w:p>
    <w:p w:rsidR="00D814B9" w:rsidRPr="00F41346" w:rsidRDefault="00D814B9" w:rsidP="00D814B9">
      <w:pPr>
        <w:tabs>
          <w:tab w:val="left" w:pos="3735"/>
        </w:tabs>
        <w:jc w:val="both"/>
        <w:rPr>
          <w:rFonts w:ascii="Book Antiqua" w:hAnsi="Book Antiqua"/>
          <w:sz w:val="22"/>
          <w:szCs w:val="22"/>
        </w:rPr>
      </w:pPr>
      <w:r w:rsidRPr="00F41346">
        <w:rPr>
          <w:rFonts w:ascii="Book Antiqua" w:hAnsi="Book Antiqua"/>
          <w:sz w:val="22"/>
          <w:szCs w:val="22"/>
        </w:rPr>
        <w:t xml:space="preserve">Predstavnici MRR-a predstavili su opštinama aktivnosti u toku realizacije i viziju za realizaciju zajedničkih aktivnosti, kako bi se unapredio uravnoteženi socio-ekonomski razvoj regiona. Promovisanje komunikacije između opština u razvojnim regionima u cilju identifikovanja zajedničkih ideja i projekata sa regionalnim ekonomskim uticajem i koordinacije aktivnosti u oblasti regionalnog razvoja, takođe je bila jedna od tema razgovora na sastanku.  </w:t>
      </w:r>
    </w:p>
    <w:p w:rsidR="006D02E4" w:rsidRDefault="006D02E4" w:rsidP="006D02E4">
      <w:pPr>
        <w:spacing w:after="200" w:line="276" w:lineRule="auto"/>
        <w:jc w:val="both"/>
        <w:rPr>
          <w:rFonts w:ascii="Book Antiqua" w:hAnsi="Book Antiqua"/>
          <w:sz w:val="22"/>
          <w:szCs w:val="22"/>
        </w:rPr>
      </w:pPr>
    </w:p>
    <w:p w:rsidR="00D814B9" w:rsidRPr="00F41346" w:rsidRDefault="00D814B9" w:rsidP="006D02E4">
      <w:pPr>
        <w:spacing w:after="200" w:line="276" w:lineRule="auto"/>
        <w:jc w:val="both"/>
        <w:rPr>
          <w:rFonts w:ascii="Book Antiqua" w:hAnsi="Book Antiqua"/>
          <w:sz w:val="22"/>
          <w:szCs w:val="22"/>
        </w:rPr>
      </w:pPr>
      <w:r w:rsidRPr="00F41346">
        <w:rPr>
          <w:rFonts w:ascii="Book Antiqua" w:hAnsi="Book Antiqua"/>
          <w:sz w:val="22"/>
          <w:szCs w:val="22"/>
        </w:rPr>
        <w:lastRenderedPageBreak/>
        <w:t xml:space="preserve">U kancelarijama </w:t>
      </w:r>
      <w:r w:rsidR="006D02E4">
        <w:rPr>
          <w:rFonts w:ascii="Book Antiqua" w:hAnsi="Book Antiqua"/>
          <w:sz w:val="22"/>
          <w:szCs w:val="22"/>
        </w:rPr>
        <w:t xml:space="preserve">opštine </w:t>
      </w:r>
      <w:r w:rsidRPr="00F41346">
        <w:rPr>
          <w:rFonts w:ascii="Book Antiqua" w:hAnsi="Book Antiqua"/>
          <w:sz w:val="22"/>
          <w:szCs w:val="22"/>
        </w:rPr>
        <w:t xml:space="preserve">Uroševca, sastanak je održan sa direktorom za ekonomski razvoj, g. Zekir Bytyqi, koji je izrazio izazove, volju i veliku potrebu opštine Uroševac za saradnju sa okolnim opštinama i opštinama drugih regiona. Za sada opština Uroševac nema istoriju međuopštinske saradnje, ali potrebe i kapaciteti za saradnju su veliki kao </w:t>
      </w:r>
      <w:r w:rsidR="006D02E4" w:rsidRPr="00F41346">
        <w:rPr>
          <w:rFonts w:ascii="Book Antiqua" w:hAnsi="Book Antiqua"/>
          <w:sz w:val="22"/>
          <w:szCs w:val="22"/>
        </w:rPr>
        <w:t>najveća</w:t>
      </w:r>
      <w:r w:rsidRPr="00F41346">
        <w:rPr>
          <w:rFonts w:ascii="Book Antiqua" w:hAnsi="Book Antiqua"/>
          <w:sz w:val="22"/>
          <w:szCs w:val="22"/>
        </w:rPr>
        <w:t xml:space="preserve"> opština RRI-a.</w:t>
      </w:r>
    </w:p>
    <w:p w:rsidR="00D814B9" w:rsidRPr="00F41346" w:rsidRDefault="00D814B9" w:rsidP="00D814B9">
      <w:pPr>
        <w:tabs>
          <w:tab w:val="left" w:pos="3735"/>
        </w:tabs>
        <w:jc w:val="both"/>
        <w:rPr>
          <w:b/>
          <w:u w:val="single"/>
        </w:rPr>
      </w:pPr>
      <w:r w:rsidRPr="00F41346">
        <w:rPr>
          <w:b/>
          <w:u w:val="single"/>
        </w:rPr>
        <w:t>Projekti identifikovani sa regionalnim uticajem opštine Uroševac:</w:t>
      </w:r>
    </w:p>
    <w:tbl>
      <w:tblPr>
        <w:tblStyle w:val="TableGrid"/>
        <w:tblW w:w="0" w:type="auto"/>
        <w:tblLook w:val="04A0" w:firstRow="1" w:lastRow="0" w:firstColumn="1" w:lastColumn="0" w:noHBand="0" w:noVBand="1"/>
      </w:tblPr>
      <w:tblGrid>
        <w:gridCol w:w="4508"/>
        <w:gridCol w:w="4508"/>
      </w:tblGrid>
      <w:tr w:rsidR="00D814B9" w:rsidRPr="00F41346" w:rsidTr="00D30609">
        <w:trPr>
          <w:trHeight w:val="2425"/>
        </w:trPr>
        <w:tc>
          <w:tcPr>
            <w:tcW w:w="4508" w:type="dxa"/>
          </w:tcPr>
          <w:p w:rsidR="00D814B9" w:rsidRPr="00F41346" w:rsidRDefault="00D814B9" w:rsidP="00D30609">
            <w:pPr>
              <w:tabs>
                <w:tab w:val="left" w:pos="3735"/>
              </w:tabs>
              <w:rPr>
                <w:b/>
              </w:rPr>
            </w:pPr>
            <w:r w:rsidRPr="00F41346">
              <w:rPr>
                <w:b/>
              </w:rPr>
              <w:t>Oblast planinskog turizma</w:t>
            </w:r>
          </w:p>
        </w:tc>
        <w:tc>
          <w:tcPr>
            <w:tcW w:w="4508" w:type="dxa"/>
          </w:tcPr>
          <w:p w:rsidR="00D814B9" w:rsidRPr="00F41346" w:rsidRDefault="00D814B9" w:rsidP="00D30609">
            <w:pPr>
              <w:tabs>
                <w:tab w:val="left" w:pos="3735"/>
              </w:tabs>
              <w:jc w:val="both"/>
              <w:rPr>
                <w:sz w:val="20"/>
                <w:szCs w:val="20"/>
              </w:rPr>
            </w:pPr>
            <w:r w:rsidRPr="00F41346">
              <w:rPr>
                <w:b/>
                <w:sz w:val="20"/>
                <w:szCs w:val="20"/>
              </w:rPr>
              <w:t>Sa opštinom Suva Reka -</w:t>
            </w:r>
            <w:r w:rsidRPr="00F41346">
              <w:t xml:space="preserve"> </w:t>
            </w:r>
            <w:r w:rsidRPr="00F41346">
              <w:rPr>
                <w:sz w:val="20"/>
                <w:szCs w:val="20"/>
              </w:rPr>
              <w:t>saradnja sa regijom Budakova u oblasti turizma u revitalizaciji i sprovođenju planina Jezerca.</w:t>
            </w:r>
          </w:p>
          <w:p w:rsidR="00D814B9" w:rsidRPr="00F41346" w:rsidRDefault="00D814B9" w:rsidP="00D30609">
            <w:pPr>
              <w:tabs>
                <w:tab w:val="left" w:pos="3735"/>
              </w:tabs>
              <w:jc w:val="both"/>
              <w:rPr>
                <w:sz w:val="20"/>
                <w:szCs w:val="20"/>
              </w:rPr>
            </w:pPr>
          </w:p>
          <w:p w:rsidR="00D814B9" w:rsidRPr="00F41346" w:rsidRDefault="00D814B9" w:rsidP="00D30609">
            <w:pPr>
              <w:tabs>
                <w:tab w:val="left" w:pos="3735"/>
              </w:tabs>
              <w:jc w:val="both"/>
              <w:rPr>
                <w:sz w:val="20"/>
                <w:szCs w:val="20"/>
              </w:rPr>
            </w:pPr>
          </w:p>
          <w:p w:rsidR="00D814B9" w:rsidRPr="00F41346" w:rsidRDefault="00D814B9" w:rsidP="006D02E4">
            <w:pPr>
              <w:tabs>
                <w:tab w:val="left" w:pos="3735"/>
              </w:tabs>
              <w:jc w:val="both"/>
            </w:pPr>
            <w:r w:rsidRPr="00F41346">
              <w:rPr>
                <w:b/>
                <w:sz w:val="20"/>
                <w:szCs w:val="20"/>
              </w:rPr>
              <w:t>Sa opštinom Gnjilane –</w:t>
            </w:r>
            <w:r w:rsidRPr="00F41346">
              <w:t xml:space="preserve"> </w:t>
            </w:r>
            <w:r w:rsidRPr="00F41346">
              <w:rPr>
                <w:sz w:val="20"/>
                <w:szCs w:val="20"/>
              </w:rPr>
              <w:t>Revitalizacija i funkcionalizacija borovog parka, u selu Mirosa</w:t>
            </w:r>
            <w:r w:rsidR="006D02E4">
              <w:rPr>
                <w:sz w:val="20"/>
                <w:szCs w:val="20"/>
              </w:rPr>
              <w:t>vlje</w:t>
            </w:r>
            <w:r w:rsidRPr="00F41346">
              <w:rPr>
                <w:sz w:val="20"/>
                <w:szCs w:val="20"/>
              </w:rPr>
              <w:t xml:space="preserve"> i selu Rahovic</w:t>
            </w:r>
            <w:r w:rsidR="006D02E4">
              <w:rPr>
                <w:sz w:val="20"/>
                <w:szCs w:val="20"/>
              </w:rPr>
              <w:t>a</w:t>
            </w:r>
            <w:r w:rsidRPr="00F41346">
              <w:rPr>
                <w:sz w:val="20"/>
                <w:szCs w:val="20"/>
              </w:rPr>
              <w:t>.</w:t>
            </w:r>
          </w:p>
        </w:tc>
      </w:tr>
      <w:tr w:rsidR="00D814B9" w:rsidRPr="00F41346" w:rsidTr="00D30609">
        <w:tc>
          <w:tcPr>
            <w:tcW w:w="4508" w:type="dxa"/>
          </w:tcPr>
          <w:p w:rsidR="00D814B9" w:rsidRPr="00F41346" w:rsidRDefault="00D814B9" w:rsidP="00D30609">
            <w:pPr>
              <w:tabs>
                <w:tab w:val="left" w:pos="3735"/>
              </w:tabs>
              <w:rPr>
                <w:b/>
              </w:rPr>
            </w:pPr>
            <w:r w:rsidRPr="00F41346">
              <w:rPr>
                <w:b/>
              </w:rPr>
              <w:t>Stočno tržište</w:t>
            </w:r>
          </w:p>
        </w:tc>
        <w:tc>
          <w:tcPr>
            <w:tcW w:w="4508" w:type="dxa"/>
          </w:tcPr>
          <w:p w:rsidR="00D814B9" w:rsidRPr="00F41346" w:rsidRDefault="00D814B9" w:rsidP="00D30609">
            <w:pPr>
              <w:tabs>
                <w:tab w:val="left" w:pos="3735"/>
              </w:tabs>
              <w:jc w:val="both"/>
            </w:pPr>
            <w:r w:rsidRPr="00F41346">
              <w:rPr>
                <w:b/>
                <w:sz w:val="20"/>
                <w:szCs w:val="20"/>
              </w:rPr>
              <w:t xml:space="preserve">Sa opštinom Vitina- </w:t>
            </w:r>
            <w:r w:rsidRPr="00F41346">
              <w:rPr>
                <w:sz w:val="20"/>
                <w:szCs w:val="20"/>
              </w:rPr>
              <w:t>funkcionalizacija tradicionalnog nedeljnog tržišta u Dardaniji sa regionalnim karakterom.</w:t>
            </w:r>
          </w:p>
        </w:tc>
      </w:tr>
    </w:tbl>
    <w:p w:rsidR="00D814B9" w:rsidRPr="00F41346" w:rsidRDefault="00D814B9" w:rsidP="00D814B9">
      <w:pPr>
        <w:tabs>
          <w:tab w:val="left" w:pos="3735"/>
        </w:tabs>
        <w:jc w:val="both"/>
      </w:pPr>
    </w:p>
    <w:p w:rsidR="00D814B9" w:rsidRPr="00F41346" w:rsidRDefault="00D814B9" w:rsidP="00D814B9">
      <w:pPr>
        <w:tabs>
          <w:tab w:val="left" w:pos="3735"/>
        </w:tabs>
        <w:jc w:val="both"/>
        <w:rPr>
          <w:rFonts w:ascii="Book Antiqua" w:hAnsi="Book Antiqua"/>
          <w:sz w:val="22"/>
          <w:szCs w:val="22"/>
        </w:rPr>
      </w:pPr>
      <w:r w:rsidRPr="00F41346">
        <w:rPr>
          <w:rFonts w:ascii="Book Antiqua" w:hAnsi="Book Antiqua"/>
          <w:sz w:val="22"/>
          <w:szCs w:val="22"/>
        </w:rPr>
        <w:t xml:space="preserve">U opštini Gnjilane, sastanak RRI održan je u prisustvu predstavnika Agencije za regionalni razvoj Istok g. Agim Zeka, direktorke za ekonomski razvoj gđe. Valbona Tahiri i direktorke za kulturu gđa. Deniza Limani. Takođe su na sastanku predstavljene sve strateške i aktuelne teme kojima se sprovode i planiraju sprovoditi od strane MRR-a kako bi se podstakla međusobna komunikacija opština i podržali regionalni projekti stimulisanjem opština na međusobnu saradnju.  </w:t>
      </w:r>
    </w:p>
    <w:p w:rsidR="00543B44" w:rsidRPr="00F41346" w:rsidRDefault="00D814B9" w:rsidP="006D4EE5">
      <w:pPr>
        <w:spacing w:before="480" w:after="40" w:line="240" w:lineRule="auto"/>
        <w:contextualSpacing/>
        <w:jc w:val="both"/>
        <w:rPr>
          <w:rFonts w:ascii="Book Antiqua" w:hAnsi="Book Antiqua"/>
          <w:sz w:val="22"/>
          <w:szCs w:val="22"/>
        </w:rPr>
      </w:pPr>
      <w:r w:rsidRPr="00F41346">
        <w:rPr>
          <w:rFonts w:ascii="Book Antiqua" w:hAnsi="Book Antiqua"/>
          <w:sz w:val="22"/>
          <w:szCs w:val="22"/>
        </w:rPr>
        <w:t>Opština Gnjilane je izrazila veliku volju za saradnju gde je identifikovala brojne turističke, kulturne i ekonomske projekte i pokazala dobro iskustvo saradnje sa drugim opštinama u prethodnim periodima</w:t>
      </w:r>
      <w:r w:rsidR="00275110" w:rsidRPr="00F41346">
        <w:rPr>
          <w:rFonts w:ascii="Book Antiqua" w:hAnsi="Book Antiqua"/>
          <w:sz w:val="22"/>
          <w:szCs w:val="22"/>
        </w:rPr>
        <w:t>.</w:t>
      </w:r>
    </w:p>
    <w:p w:rsidR="00897DA7" w:rsidRPr="00F41346" w:rsidRDefault="00897DA7" w:rsidP="0048034C">
      <w:pPr>
        <w:tabs>
          <w:tab w:val="left" w:pos="3735"/>
        </w:tabs>
        <w:jc w:val="both"/>
        <w:rPr>
          <w:rFonts w:ascii="Book Antiqua" w:hAnsi="Book Antiqua"/>
          <w:sz w:val="22"/>
          <w:szCs w:val="22"/>
        </w:rPr>
      </w:pPr>
    </w:p>
    <w:p w:rsidR="00D814B9" w:rsidRPr="00F41346" w:rsidRDefault="00D814B9" w:rsidP="0048034C">
      <w:pPr>
        <w:tabs>
          <w:tab w:val="left" w:pos="3735"/>
        </w:tabs>
        <w:jc w:val="both"/>
        <w:rPr>
          <w:rFonts w:ascii="Book Antiqua" w:hAnsi="Book Antiqua"/>
          <w:sz w:val="22"/>
          <w:szCs w:val="22"/>
        </w:rPr>
      </w:pPr>
    </w:p>
    <w:p w:rsidR="00D814B9" w:rsidRPr="00F41346" w:rsidRDefault="00D814B9" w:rsidP="0048034C">
      <w:pPr>
        <w:tabs>
          <w:tab w:val="left" w:pos="3735"/>
        </w:tabs>
        <w:jc w:val="both"/>
        <w:rPr>
          <w:rFonts w:ascii="Book Antiqua" w:hAnsi="Book Antiqua"/>
          <w:sz w:val="22"/>
          <w:szCs w:val="22"/>
        </w:rPr>
      </w:pPr>
    </w:p>
    <w:p w:rsidR="00D814B9" w:rsidRPr="00F41346" w:rsidRDefault="00D814B9" w:rsidP="0048034C">
      <w:pPr>
        <w:tabs>
          <w:tab w:val="left" w:pos="3735"/>
        </w:tabs>
        <w:jc w:val="both"/>
        <w:rPr>
          <w:rFonts w:ascii="Book Antiqua" w:hAnsi="Book Antiqua"/>
          <w:sz w:val="22"/>
          <w:szCs w:val="22"/>
        </w:rPr>
      </w:pPr>
    </w:p>
    <w:p w:rsidR="00D814B9" w:rsidRPr="00F41346" w:rsidRDefault="00D814B9" w:rsidP="0048034C">
      <w:pPr>
        <w:tabs>
          <w:tab w:val="left" w:pos="3735"/>
        </w:tabs>
        <w:jc w:val="both"/>
        <w:rPr>
          <w:rFonts w:ascii="Book Antiqua" w:hAnsi="Book Antiqua"/>
          <w:sz w:val="22"/>
          <w:szCs w:val="22"/>
        </w:rPr>
      </w:pPr>
    </w:p>
    <w:p w:rsidR="00D814B9" w:rsidRPr="00F41346" w:rsidRDefault="00D814B9"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1A3F4F" w:rsidRPr="00F41346" w:rsidRDefault="00DB0F4E" w:rsidP="001A3F4F">
      <w:pPr>
        <w:tabs>
          <w:tab w:val="left" w:pos="3735"/>
        </w:tabs>
        <w:jc w:val="both"/>
        <w:rPr>
          <w:b/>
          <w:u w:val="single"/>
        </w:rPr>
      </w:pPr>
      <w:r w:rsidRPr="00F41346">
        <w:rPr>
          <w:b/>
          <w:u w:val="single"/>
        </w:rPr>
        <w:t>Projekti koje je identifikovala opština Gnjilane:</w:t>
      </w:r>
    </w:p>
    <w:tbl>
      <w:tblPr>
        <w:tblStyle w:val="TableGrid"/>
        <w:tblW w:w="0" w:type="auto"/>
        <w:tblLook w:val="04A0" w:firstRow="1" w:lastRow="0" w:firstColumn="1" w:lastColumn="0" w:noHBand="0" w:noVBand="1"/>
      </w:tblPr>
      <w:tblGrid>
        <w:gridCol w:w="4508"/>
        <w:gridCol w:w="4418"/>
      </w:tblGrid>
      <w:tr w:rsidR="001A3F4F" w:rsidRPr="00F41346" w:rsidTr="00605C05">
        <w:trPr>
          <w:trHeight w:val="3231"/>
        </w:trPr>
        <w:tc>
          <w:tcPr>
            <w:tcW w:w="4508" w:type="dxa"/>
          </w:tcPr>
          <w:p w:rsidR="001A3F4F" w:rsidRPr="00F41346" w:rsidRDefault="00DB0F4E" w:rsidP="0048034C">
            <w:pPr>
              <w:tabs>
                <w:tab w:val="left" w:pos="3735"/>
              </w:tabs>
              <w:jc w:val="both"/>
              <w:rPr>
                <w:b/>
              </w:rPr>
            </w:pPr>
            <w:r w:rsidRPr="00F41346">
              <w:rPr>
                <w:b/>
              </w:rPr>
              <w:t xml:space="preserve">Oblast turizma </w:t>
            </w:r>
          </w:p>
        </w:tc>
        <w:tc>
          <w:tcPr>
            <w:tcW w:w="4418" w:type="dxa"/>
          </w:tcPr>
          <w:p w:rsidR="00605C05" w:rsidRPr="00F41346" w:rsidRDefault="000339F0" w:rsidP="00605C05">
            <w:pPr>
              <w:spacing w:after="200" w:line="276" w:lineRule="auto"/>
              <w:jc w:val="both"/>
              <w:rPr>
                <w:rFonts w:eastAsiaTheme="minorEastAsia"/>
                <w:sz w:val="20"/>
                <w:szCs w:val="20"/>
              </w:rPr>
            </w:pPr>
            <w:r w:rsidRPr="00F41346">
              <w:rPr>
                <w:b/>
                <w:sz w:val="20"/>
                <w:szCs w:val="20"/>
              </w:rPr>
              <w:t xml:space="preserve">Sa Opštinom Novo Brdo </w:t>
            </w:r>
            <w:r w:rsidR="00605C05" w:rsidRPr="00F41346">
              <w:rPr>
                <w:b/>
                <w:sz w:val="20"/>
                <w:szCs w:val="20"/>
              </w:rPr>
              <w:t xml:space="preserve">- </w:t>
            </w:r>
            <w:r w:rsidRPr="00F41346">
              <w:rPr>
                <w:rFonts w:eastAsiaTheme="minorEastAsia"/>
                <w:sz w:val="20"/>
                <w:szCs w:val="20"/>
              </w:rPr>
              <w:t>Projek</w:t>
            </w:r>
            <w:r w:rsidR="00A83D76" w:rsidRPr="00F41346">
              <w:rPr>
                <w:rFonts w:eastAsiaTheme="minorEastAsia"/>
                <w:sz w:val="20"/>
                <w:szCs w:val="20"/>
              </w:rPr>
              <w:t>at</w:t>
            </w:r>
            <w:r w:rsidRPr="00F41346">
              <w:rPr>
                <w:rFonts w:eastAsiaTheme="minorEastAsia"/>
                <w:sz w:val="20"/>
                <w:szCs w:val="20"/>
              </w:rPr>
              <w:t xml:space="preserve"> </w:t>
            </w:r>
            <w:r w:rsidR="006D4EE5" w:rsidRPr="00F41346">
              <w:rPr>
                <w:rFonts w:eastAsiaTheme="minorEastAsia"/>
                <w:sz w:val="20"/>
                <w:szCs w:val="20"/>
              </w:rPr>
              <w:t>čišćenja</w:t>
            </w:r>
            <w:r w:rsidRPr="00F41346">
              <w:rPr>
                <w:rFonts w:eastAsiaTheme="minorEastAsia"/>
                <w:sz w:val="20"/>
                <w:szCs w:val="20"/>
              </w:rPr>
              <w:t xml:space="preserve"> reke Stani</w:t>
            </w:r>
            <w:r w:rsidRPr="00F41346">
              <w:rPr>
                <w:rFonts w:ascii="Century Gothic" w:eastAsiaTheme="minorEastAsia" w:hAnsi="Century Gothic" w:cs="Century Gothic"/>
                <w:sz w:val="20"/>
                <w:szCs w:val="20"/>
              </w:rPr>
              <w:t>š</w:t>
            </w:r>
            <w:r w:rsidRPr="00F41346">
              <w:rPr>
                <w:rFonts w:eastAsiaTheme="minorEastAsia"/>
                <w:sz w:val="20"/>
                <w:szCs w:val="20"/>
              </w:rPr>
              <w:t>orke koja povezuje dve op</w:t>
            </w:r>
            <w:r w:rsidRPr="00F41346">
              <w:rPr>
                <w:rFonts w:ascii="Century Gothic" w:eastAsiaTheme="minorEastAsia" w:hAnsi="Century Gothic" w:cs="Century Gothic"/>
                <w:sz w:val="20"/>
                <w:szCs w:val="20"/>
              </w:rPr>
              <w:t>š</w:t>
            </w:r>
            <w:r w:rsidRPr="00F41346">
              <w:rPr>
                <w:rFonts w:eastAsiaTheme="minorEastAsia"/>
                <w:sz w:val="20"/>
                <w:szCs w:val="20"/>
              </w:rPr>
              <w:t xml:space="preserve">tine </w:t>
            </w:r>
            <w:r w:rsidR="00A039EB" w:rsidRPr="00F41346">
              <w:rPr>
                <w:rFonts w:eastAsiaTheme="minorEastAsia"/>
                <w:sz w:val="20"/>
                <w:szCs w:val="20"/>
              </w:rPr>
              <w:t>R</w:t>
            </w:r>
            <w:r w:rsidRPr="00F41346">
              <w:rPr>
                <w:rFonts w:eastAsiaTheme="minorEastAsia"/>
                <w:sz w:val="20"/>
                <w:szCs w:val="20"/>
              </w:rPr>
              <w:t xml:space="preserve">azvojnog regiona Istok </w:t>
            </w:r>
          </w:p>
          <w:p w:rsidR="000339F0" w:rsidRPr="00F41346" w:rsidRDefault="000339F0" w:rsidP="000339F0">
            <w:pPr>
              <w:spacing w:after="200" w:line="276" w:lineRule="auto"/>
              <w:jc w:val="both"/>
              <w:rPr>
                <w:rFonts w:eastAsiaTheme="minorEastAsia"/>
                <w:sz w:val="20"/>
                <w:szCs w:val="20"/>
              </w:rPr>
            </w:pPr>
            <w:r w:rsidRPr="00F41346">
              <w:rPr>
                <w:rFonts w:eastAsiaTheme="minorEastAsia"/>
                <w:sz w:val="20"/>
                <w:szCs w:val="20"/>
              </w:rPr>
              <w:t>Brana u  Livoču u opštini Gnjilane</w:t>
            </w:r>
            <w:r w:rsidR="006D4EE5">
              <w:rPr>
                <w:rFonts w:eastAsiaTheme="minorEastAsia"/>
                <w:sz w:val="20"/>
                <w:szCs w:val="20"/>
              </w:rPr>
              <w:t xml:space="preserve"> </w:t>
            </w:r>
            <w:r w:rsidRPr="00F41346">
              <w:rPr>
                <w:rFonts w:eastAsiaTheme="minorEastAsia"/>
                <w:sz w:val="20"/>
                <w:szCs w:val="20"/>
              </w:rPr>
              <w:t>/ cilj da postane atraktivan i moderan park).</w:t>
            </w:r>
          </w:p>
          <w:p w:rsidR="000339F0" w:rsidRPr="00F41346" w:rsidRDefault="000339F0" w:rsidP="000339F0">
            <w:pPr>
              <w:spacing w:after="200" w:line="276" w:lineRule="auto"/>
              <w:jc w:val="both"/>
              <w:rPr>
                <w:rFonts w:eastAsiaTheme="minorEastAsia"/>
                <w:sz w:val="20"/>
                <w:szCs w:val="20"/>
              </w:rPr>
            </w:pPr>
            <w:r w:rsidRPr="00F41346">
              <w:rPr>
                <w:rFonts w:eastAsiaTheme="minorEastAsia"/>
                <w:sz w:val="20"/>
                <w:szCs w:val="20"/>
              </w:rPr>
              <w:t xml:space="preserve">Projekat </w:t>
            </w:r>
            <w:r w:rsidR="00F11D2B" w:rsidRPr="00F41346">
              <w:rPr>
                <w:rFonts w:eastAsiaTheme="minorEastAsia"/>
                <w:sz w:val="20"/>
                <w:szCs w:val="20"/>
              </w:rPr>
              <w:t>Binačka Morava</w:t>
            </w:r>
            <w:r w:rsidRPr="00F41346">
              <w:rPr>
                <w:rFonts w:eastAsiaTheme="minorEastAsia"/>
                <w:sz w:val="20"/>
                <w:szCs w:val="20"/>
              </w:rPr>
              <w:t>, koja povezuje 6 (šest) opština RRI. Regionalni strateški projekat.</w:t>
            </w:r>
          </w:p>
          <w:p w:rsidR="00605C05" w:rsidRPr="00F41346" w:rsidRDefault="00605C05" w:rsidP="00605C05">
            <w:pPr>
              <w:spacing w:after="200" w:line="276" w:lineRule="auto"/>
              <w:jc w:val="both"/>
              <w:rPr>
                <w:rFonts w:eastAsiaTheme="minorEastAsia"/>
                <w:sz w:val="20"/>
                <w:szCs w:val="20"/>
              </w:rPr>
            </w:pPr>
          </w:p>
        </w:tc>
      </w:tr>
      <w:tr w:rsidR="001A3F4F" w:rsidRPr="00F41346" w:rsidTr="00605C05">
        <w:tc>
          <w:tcPr>
            <w:tcW w:w="4508" w:type="dxa"/>
          </w:tcPr>
          <w:p w:rsidR="001A3F4F" w:rsidRPr="00F41346" w:rsidRDefault="000339F0" w:rsidP="0048034C">
            <w:pPr>
              <w:tabs>
                <w:tab w:val="left" w:pos="3735"/>
              </w:tabs>
              <w:jc w:val="both"/>
              <w:rPr>
                <w:b/>
              </w:rPr>
            </w:pPr>
            <w:r w:rsidRPr="00F41346">
              <w:rPr>
                <w:b/>
              </w:rPr>
              <w:t xml:space="preserve">Oblast kulture </w:t>
            </w:r>
          </w:p>
        </w:tc>
        <w:tc>
          <w:tcPr>
            <w:tcW w:w="4418" w:type="dxa"/>
          </w:tcPr>
          <w:p w:rsidR="001A3F4F" w:rsidRPr="00F41346" w:rsidRDefault="00605C05" w:rsidP="000339F0">
            <w:pPr>
              <w:spacing w:after="200" w:line="276" w:lineRule="auto"/>
              <w:jc w:val="both"/>
              <w:rPr>
                <w:sz w:val="20"/>
                <w:szCs w:val="20"/>
              </w:rPr>
            </w:pPr>
            <w:r w:rsidRPr="00F41346">
              <w:rPr>
                <w:rFonts w:eastAsiaTheme="minorEastAsia"/>
                <w:sz w:val="20"/>
                <w:szCs w:val="20"/>
              </w:rPr>
              <w:t xml:space="preserve"> </w:t>
            </w:r>
            <w:r w:rsidR="000339F0" w:rsidRPr="00F41346">
              <w:rPr>
                <w:rFonts w:eastAsiaTheme="minorEastAsia"/>
                <w:sz w:val="20"/>
                <w:szCs w:val="20"/>
              </w:rPr>
              <w:t>Održavanje kulturnih objekata kao  duhovne i kulturne baštine</w:t>
            </w:r>
          </w:p>
        </w:tc>
      </w:tr>
      <w:tr w:rsidR="001A3F4F" w:rsidRPr="00F41346" w:rsidTr="0004489C">
        <w:trPr>
          <w:trHeight w:val="789"/>
        </w:trPr>
        <w:tc>
          <w:tcPr>
            <w:tcW w:w="4508" w:type="dxa"/>
          </w:tcPr>
          <w:p w:rsidR="001A3F4F" w:rsidRPr="00F41346" w:rsidRDefault="00CB3B59" w:rsidP="0048034C">
            <w:pPr>
              <w:tabs>
                <w:tab w:val="left" w:pos="3735"/>
              </w:tabs>
              <w:jc w:val="both"/>
              <w:rPr>
                <w:b/>
              </w:rPr>
            </w:pPr>
            <w:r w:rsidRPr="00F41346">
              <w:rPr>
                <w:b/>
              </w:rPr>
              <w:t xml:space="preserve">Regionalna stočna pijaca </w:t>
            </w:r>
          </w:p>
        </w:tc>
        <w:tc>
          <w:tcPr>
            <w:tcW w:w="4418" w:type="dxa"/>
          </w:tcPr>
          <w:p w:rsidR="001A3F4F" w:rsidRPr="00F41346" w:rsidRDefault="00F11D2B" w:rsidP="006D4EE5">
            <w:pPr>
              <w:tabs>
                <w:tab w:val="left" w:pos="3735"/>
              </w:tabs>
              <w:jc w:val="both"/>
              <w:rPr>
                <w:sz w:val="20"/>
                <w:szCs w:val="20"/>
              </w:rPr>
            </w:pPr>
            <w:r w:rsidRPr="00F41346">
              <w:rPr>
                <w:b/>
                <w:sz w:val="20"/>
                <w:szCs w:val="20"/>
              </w:rPr>
              <w:t xml:space="preserve">Sa Opštinom Kamenica </w:t>
            </w:r>
            <w:r w:rsidR="004D5AD0" w:rsidRPr="00F41346">
              <w:rPr>
                <w:b/>
                <w:sz w:val="20"/>
                <w:szCs w:val="20"/>
              </w:rPr>
              <w:t>-</w:t>
            </w:r>
            <w:r w:rsidR="00053E5B" w:rsidRPr="00F41346">
              <w:rPr>
                <w:b/>
                <w:sz w:val="20"/>
                <w:szCs w:val="20"/>
              </w:rPr>
              <w:t xml:space="preserve"> </w:t>
            </w:r>
            <w:r w:rsidR="000339F0" w:rsidRPr="00F41346">
              <w:rPr>
                <w:rFonts w:eastAsiaTheme="minorEastAsia"/>
                <w:sz w:val="20"/>
                <w:szCs w:val="20"/>
              </w:rPr>
              <w:t xml:space="preserve">Ideja </w:t>
            </w:r>
            <w:r w:rsidRPr="00F41346">
              <w:rPr>
                <w:rFonts w:eastAsiaTheme="minorEastAsia"/>
                <w:sz w:val="20"/>
                <w:szCs w:val="20"/>
              </w:rPr>
              <w:t>je  funkcionalizacija</w:t>
            </w:r>
            <w:r w:rsidR="006D4EE5">
              <w:rPr>
                <w:rFonts w:eastAsiaTheme="minorEastAsia"/>
                <w:sz w:val="20"/>
                <w:szCs w:val="20"/>
              </w:rPr>
              <w:t xml:space="preserve"> </w:t>
            </w:r>
            <w:r w:rsidRPr="00F41346">
              <w:rPr>
                <w:rFonts w:eastAsiaTheme="minorEastAsia"/>
                <w:sz w:val="20"/>
                <w:szCs w:val="20"/>
              </w:rPr>
              <w:t>tradicionalne</w:t>
            </w:r>
            <w:r w:rsidR="000339F0" w:rsidRPr="00F41346">
              <w:rPr>
                <w:rFonts w:eastAsiaTheme="minorEastAsia"/>
                <w:sz w:val="20"/>
                <w:szCs w:val="20"/>
              </w:rPr>
              <w:t xml:space="preserve">/ </w:t>
            </w:r>
            <w:r w:rsidR="006D4EE5">
              <w:rPr>
                <w:rFonts w:eastAsiaTheme="minorEastAsia"/>
                <w:sz w:val="20"/>
                <w:szCs w:val="20"/>
              </w:rPr>
              <w:t>prekogranične</w:t>
            </w:r>
            <w:r w:rsidR="000339F0" w:rsidRPr="00F41346">
              <w:rPr>
                <w:rFonts w:eastAsiaTheme="minorEastAsia"/>
                <w:sz w:val="20"/>
                <w:szCs w:val="20"/>
              </w:rPr>
              <w:t xml:space="preserve">  stočne pijace  u Rogani</w:t>
            </w:r>
            <w:r w:rsidR="006D4EE5">
              <w:rPr>
                <w:rFonts w:eastAsiaTheme="minorEastAsia"/>
                <w:sz w:val="20"/>
                <w:szCs w:val="20"/>
              </w:rPr>
              <w:t xml:space="preserve"> </w:t>
            </w:r>
            <w:r w:rsidR="00CB3B59" w:rsidRPr="00F41346">
              <w:rPr>
                <w:rFonts w:eastAsiaTheme="minorEastAsia"/>
                <w:sz w:val="20"/>
                <w:szCs w:val="20"/>
              </w:rPr>
              <w:t>/Rogočici</w:t>
            </w:r>
            <w:r w:rsidR="000339F0" w:rsidRPr="00F41346">
              <w:rPr>
                <w:rFonts w:eastAsiaTheme="minorEastAsia"/>
                <w:sz w:val="20"/>
                <w:szCs w:val="20"/>
              </w:rPr>
              <w:t xml:space="preserve">, </w:t>
            </w:r>
            <w:r w:rsidR="00CB3B59" w:rsidRPr="00F41346">
              <w:rPr>
                <w:rFonts w:eastAsiaTheme="minorEastAsia"/>
                <w:sz w:val="20"/>
                <w:szCs w:val="20"/>
              </w:rPr>
              <w:t xml:space="preserve">pijace od  regionalnog karaktera </w:t>
            </w:r>
            <w:r w:rsidR="000339F0" w:rsidRPr="00F41346">
              <w:rPr>
                <w:rFonts w:eastAsiaTheme="minorEastAsia"/>
                <w:sz w:val="20"/>
                <w:szCs w:val="20"/>
              </w:rPr>
              <w:t>.</w:t>
            </w:r>
          </w:p>
        </w:tc>
      </w:tr>
    </w:tbl>
    <w:p w:rsidR="006D4EE5" w:rsidRDefault="006D4EE5" w:rsidP="00C97826">
      <w:pPr>
        <w:tabs>
          <w:tab w:val="left" w:pos="3735"/>
        </w:tabs>
        <w:jc w:val="both"/>
        <w:rPr>
          <w:rFonts w:ascii="Book Antiqua" w:hAnsi="Book Antiqua"/>
          <w:b/>
          <w:sz w:val="22"/>
          <w:szCs w:val="22"/>
          <w:u w:val="single"/>
        </w:rPr>
      </w:pPr>
    </w:p>
    <w:p w:rsidR="00A50624" w:rsidRPr="00F41346" w:rsidRDefault="006D4EE5" w:rsidP="00C97826">
      <w:pPr>
        <w:tabs>
          <w:tab w:val="left" w:pos="3735"/>
        </w:tabs>
        <w:jc w:val="both"/>
        <w:rPr>
          <w:rFonts w:ascii="Book Antiqua" w:hAnsi="Book Antiqua"/>
          <w:b/>
          <w:sz w:val="22"/>
          <w:szCs w:val="22"/>
          <w:u w:val="single"/>
        </w:rPr>
      </w:pPr>
      <w:r>
        <w:rPr>
          <w:rFonts w:ascii="Book Antiqua" w:hAnsi="Book Antiqua"/>
          <w:b/>
          <w:sz w:val="22"/>
          <w:szCs w:val="22"/>
          <w:u w:val="single"/>
        </w:rPr>
        <w:t>Slika</w:t>
      </w:r>
      <w:r w:rsidR="00A50624" w:rsidRPr="00F41346">
        <w:rPr>
          <w:rFonts w:ascii="Book Antiqua" w:hAnsi="Book Antiqua"/>
          <w:b/>
          <w:sz w:val="22"/>
          <w:szCs w:val="22"/>
          <w:u w:val="single"/>
        </w:rPr>
        <w:t xml:space="preserve"> </w:t>
      </w:r>
      <w:r w:rsidR="00CB3B59" w:rsidRPr="00F41346">
        <w:rPr>
          <w:rFonts w:ascii="Book Antiqua" w:hAnsi="Book Antiqua"/>
          <w:b/>
          <w:sz w:val="22"/>
          <w:szCs w:val="22"/>
          <w:u w:val="single"/>
        </w:rPr>
        <w:t xml:space="preserve">sa održanih sastanaka </w:t>
      </w:r>
      <w:r w:rsidR="00A50624" w:rsidRPr="00F41346">
        <w:rPr>
          <w:rFonts w:ascii="Book Antiqua" w:hAnsi="Book Antiqua"/>
          <w:b/>
          <w:sz w:val="22"/>
          <w:szCs w:val="22"/>
          <w:u w:val="single"/>
        </w:rPr>
        <w:t xml:space="preserve"> </w:t>
      </w:r>
      <w:r w:rsidR="00CB3B59" w:rsidRPr="00F41346">
        <w:rPr>
          <w:rFonts w:ascii="Book Antiqua" w:hAnsi="Book Antiqua"/>
          <w:b/>
          <w:sz w:val="22"/>
          <w:szCs w:val="22"/>
          <w:u w:val="single"/>
        </w:rPr>
        <w:t xml:space="preserve">u opštinama Uroševac i Gnjilane </w:t>
      </w:r>
    </w:p>
    <w:p w:rsidR="00A50624" w:rsidRPr="00F41346" w:rsidRDefault="00A50624" w:rsidP="0048034C">
      <w:pPr>
        <w:tabs>
          <w:tab w:val="left" w:pos="3735"/>
        </w:tabs>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F41346">
        <w:drawing>
          <wp:inline distT="0" distB="0" distL="0" distR="0">
            <wp:extent cx="2838450" cy="1865630"/>
            <wp:effectExtent l="0" t="0" r="0" b="1270"/>
            <wp:docPr id="4" name="Picture 4" descr="C:\Users\Admin\Desktop\Raportet e Komunave\Infot + fotot\Rajoni Lindje\Foto lindj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Raportet e Komunave\Infot + fotot\Rajoni Lindje\Foto lindje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449" cy="1882061"/>
                    </a:xfrm>
                    <a:prstGeom prst="rect">
                      <a:avLst/>
                    </a:prstGeom>
                    <a:noFill/>
                    <a:ln>
                      <a:noFill/>
                    </a:ln>
                  </pic:spPr>
                </pic:pic>
              </a:graphicData>
            </a:graphic>
          </wp:inline>
        </w:drawing>
      </w:r>
      <w:r w:rsidRPr="00F41346">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Pr="00F41346">
        <w:drawing>
          <wp:inline distT="0" distB="0" distL="0" distR="0">
            <wp:extent cx="2838450" cy="1868805"/>
            <wp:effectExtent l="0" t="0" r="0" b="0"/>
            <wp:docPr id="5" name="Picture 5" descr="C:\Users\Admin\Desktop\Raportet e Komunave\Infot + fotot\Rajoni Lindje\foto lind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Raportet e Komunave\Infot + fotot\Rajoni Lindje\foto lindj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5235" cy="1873272"/>
                    </a:xfrm>
                    <a:prstGeom prst="rect">
                      <a:avLst/>
                    </a:prstGeom>
                    <a:noFill/>
                    <a:ln>
                      <a:noFill/>
                    </a:ln>
                  </pic:spPr>
                </pic:pic>
              </a:graphicData>
            </a:graphic>
          </wp:inline>
        </w:drawing>
      </w:r>
    </w:p>
    <w:p w:rsidR="009E355E" w:rsidRPr="00F41346" w:rsidRDefault="009E355E" w:rsidP="006B671B">
      <w:pPr>
        <w:pStyle w:val="NoSpacing"/>
        <w:jc w:val="both"/>
        <w:rPr>
          <w:rFonts w:ascii="Book Antiqua" w:hAnsi="Book Antiqua"/>
          <w:b/>
          <w:sz w:val="22"/>
          <w:szCs w:val="22"/>
          <w:lang w:val="sr-Latn-CS"/>
        </w:rPr>
      </w:pPr>
    </w:p>
    <w:p w:rsidR="006B671B" w:rsidRPr="00F41346" w:rsidRDefault="00CB3B59" w:rsidP="006B671B">
      <w:pPr>
        <w:pStyle w:val="NoSpacing"/>
        <w:jc w:val="both"/>
        <w:rPr>
          <w:rFonts w:ascii="Book Antiqua" w:hAnsi="Book Antiqua"/>
          <w:b/>
          <w:sz w:val="22"/>
          <w:szCs w:val="22"/>
          <w:lang w:val="sr-Latn-CS"/>
        </w:rPr>
      </w:pPr>
      <w:r w:rsidRPr="00F41346">
        <w:rPr>
          <w:rFonts w:ascii="Book Antiqua" w:hAnsi="Book Antiqua"/>
          <w:b/>
          <w:sz w:val="22"/>
          <w:szCs w:val="22"/>
          <w:lang w:val="sr-Latn-CS"/>
        </w:rPr>
        <w:t xml:space="preserve">Realizacija </w:t>
      </w:r>
      <w:r w:rsidR="006B671B" w:rsidRPr="00F41346">
        <w:rPr>
          <w:rFonts w:ascii="Book Antiqua" w:hAnsi="Book Antiqua"/>
          <w:b/>
          <w:sz w:val="22"/>
          <w:szCs w:val="22"/>
          <w:lang w:val="sr-Latn-CS"/>
        </w:rPr>
        <w:t xml:space="preserve"> </w:t>
      </w:r>
      <w:r w:rsidRPr="00F41346">
        <w:rPr>
          <w:rFonts w:ascii="Book Antiqua" w:hAnsi="Book Antiqua"/>
          <w:b/>
          <w:sz w:val="22"/>
          <w:szCs w:val="22"/>
          <w:lang w:val="sr-Latn-CS"/>
        </w:rPr>
        <w:t xml:space="preserve">posete </w:t>
      </w:r>
      <w:r w:rsidR="006B671B" w:rsidRPr="00F41346">
        <w:rPr>
          <w:rFonts w:ascii="Book Antiqua" w:hAnsi="Book Antiqua"/>
          <w:b/>
          <w:sz w:val="22"/>
          <w:szCs w:val="22"/>
          <w:lang w:val="sr-Latn-CS"/>
        </w:rPr>
        <w:t xml:space="preserve"> </w:t>
      </w:r>
      <w:r w:rsidRPr="00F41346">
        <w:rPr>
          <w:rFonts w:ascii="Book Antiqua" w:hAnsi="Book Antiqua"/>
          <w:b/>
          <w:sz w:val="22"/>
          <w:szCs w:val="22"/>
          <w:lang w:val="sr-Latn-CS"/>
        </w:rPr>
        <w:t xml:space="preserve">Razvojnom regionu </w:t>
      </w:r>
      <w:r w:rsidR="006B671B" w:rsidRPr="00F41346">
        <w:rPr>
          <w:rFonts w:ascii="Book Antiqua" w:hAnsi="Book Antiqua"/>
          <w:b/>
          <w:sz w:val="22"/>
          <w:szCs w:val="22"/>
          <w:lang w:val="sr-Latn-CS"/>
        </w:rPr>
        <w:t xml:space="preserve"> Jug – </w:t>
      </w:r>
      <w:r w:rsidRPr="00F41346">
        <w:rPr>
          <w:rFonts w:ascii="Book Antiqua" w:hAnsi="Book Antiqua"/>
          <w:b/>
          <w:sz w:val="22"/>
          <w:szCs w:val="22"/>
          <w:lang w:val="sr-Latn-CS"/>
        </w:rPr>
        <w:t xml:space="preserve">Opština </w:t>
      </w:r>
      <w:r w:rsidR="006B671B" w:rsidRPr="00F41346">
        <w:rPr>
          <w:rFonts w:ascii="Book Antiqua" w:hAnsi="Book Antiqua"/>
          <w:b/>
          <w:sz w:val="22"/>
          <w:szCs w:val="22"/>
          <w:lang w:val="sr-Latn-CS"/>
        </w:rPr>
        <w:t xml:space="preserve"> Prizren </w:t>
      </w:r>
      <w:r w:rsidRPr="00F41346">
        <w:rPr>
          <w:rFonts w:ascii="Book Antiqua" w:hAnsi="Book Antiqua"/>
          <w:b/>
          <w:sz w:val="22"/>
          <w:szCs w:val="22"/>
          <w:lang w:val="sr-Latn-CS"/>
        </w:rPr>
        <w:t xml:space="preserve">i Opština Suva Reka </w:t>
      </w:r>
      <w:r w:rsidR="006B671B" w:rsidRPr="00F41346">
        <w:rPr>
          <w:rFonts w:ascii="Book Antiqua" w:hAnsi="Book Antiqua"/>
          <w:b/>
          <w:sz w:val="22"/>
          <w:szCs w:val="22"/>
          <w:lang w:val="sr-Latn-CS"/>
        </w:rPr>
        <w:t xml:space="preserve"> </w:t>
      </w:r>
    </w:p>
    <w:p w:rsidR="005D0283" w:rsidRPr="00F41346" w:rsidRDefault="005D0283" w:rsidP="006B671B">
      <w:pPr>
        <w:pStyle w:val="NoSpacing"/>
        <w:jc w:val="both"/>
        <w:rPr>
          <w:rFonts w:ascii="Book Antiqua" w:hAnsi="Book Antiqua"/>
          <w:b/>
          <w:sz w:val="22"/>
          <w:szCs w:val="22"/>
          <w:lang w:val="sr-Latn-CS"/>
        </w:rPr>
      </w:pPr>
    </w:p>
    <w:p w:rsidR="004D4B6F" w:rsidRPr="00F41346" w:rsidRDefault="004D4B6F" w:rsidP="006B671B">
      <w:pPr>
        <w:pStyle w:val="NoSpacing"/>
        <w:jc w:val="both"/>
        <w:rPr>
          <w:rFonts w:ascii="Book Antiqua" w:hAnsi="Book Antiqua"/>
          <w:sz w:val="22"/>
          <w:szCs w:val="22"/>
          <w:lang w:val="sr-Latn-CS"/>
        </w:rPr>
      </w:pPr>
    </w:p>
    <w:p w:rsidR="004D4B6F" w:rsidRPr="00F41346" w:rsidRDefault="004D4B6F" w:rsidP="004D4B6F">
      <w:pPr>
        <w:pStyle w:val="NoSpacing"/>
        <w:jc w:val="both"/>
        <w:rPr>
          <w:rFonts w:ascii="Book Antiqua" w:hAnsi="Book Antiqua"/>
          <w:sz w:val="22"/>
          <w:szCs w:val="22"/>
          <w:lang w:val="sr-Latn-CS"/>
        </w:rPr>
      </w:pPr>
      <w:r w:rsidRPr="00F41346">
        <w:rPr>
          <w:rFonts w:ascii="Book Antiqua" w:hAnsi="Book Antiqua"/>
          <w:sz w:val="22"/>
          <w:szCs w:val="22"/>
          <w:lang w:val="sr-Latn-CS"/>
        </w:rPr>
        <w:t xml:space="preserve">Posete su </w:t>
      </w:r>
      <w:r w:rsidR="006D4EE5">
        <w:rPr>
          <w:rFonts w:ascii="Book Antiqua" w:hAnsi="Book Antiqua"/>
          <w:sz w:val="22"/>
          <w:szCs w:val="22"/>
          <w:lang w:val="sr-Latn-CS"/>
        </w:rPr>
        <w:t>ostvarene</w:t>
      </w:r>
      <w:r w:rsidRPr="00F41346">
        <w:rPr>
          <w:rFonts w:ascii="Book Antiqua" w:hAnsi="Book Antiqua"/>
          <w:sz w:val="22"/>
          <w:szCs w:val="22"/>
          <w:lang w:val="sr-Latn-CS"/>
        </w:rPr>
        <w:t xml:space="preserve">  u dve </w:t>
      </w:r>
      <w:r w:rsidR="006D4EE5" w:rsidRPr="00F41346">
        <w:rPr>
          <w:rFonts w:ascii="Book Antiqua" w:hAnsi="Book Antiqua"/>
          <w:sz w:val="22"/>
          <w:szCs w:val="22"/>
          <w:lang w:val="sr-Latn-CS"/>
        </w:rPr>
        <w:t>najveće</w:t>
      </w:r>
      <w:r w:rsidRPr="00F41346">
        <w:rPr>
          <w:rFonts w:ascii="Book Antiqua" w:hAnsi="Book Antiqua"/>
          <w:sz w:val="22"/>
          <w:szCs w:val="22"/>
          <w:lang w:val="sr-Latn-CS"/>
        </w:rPr>
        <w:t xml:space="preserve"> opštine Razvojnog regiona Jug , Opštini Prizren i Opštini Suva Reka, gde su takođe  na sastancima bili p</w:t>
      </w:r>
      <w:r w:rsidR="006D4EE5">
        <w:rPr>
          <w:rFonts w:ascii="Book Antiqua" w:hAnsi="Book Antiqua"/>
          <w:sz w:val="22"/>
          <w:szCs w:val="22"/>
          <w:lang w:val="sr-Latn-CS"/>
        </w:rPr>
        <w:t>risutni predstavnici Direkcije</w:t>
      </w:r>
      <w:r w:rsidRPr="00F41346">
        <w:rPr>
          <w:rFonts w:ascii="Book Antiqua" w:hAnsi="Book Antiqua"/>
          <w:sz w:val="22"/>
          <w:szCs w:val="22"/>
          <w:lang w:val="sr-Latn-CS"/>
        </w:rPr>
        <w:t xml:space="preserve"> za ekonomski </w:t>
      </w:r>
      <w:r w:rsidR="006D4EE5">
        <w:rPr>
          <w:rFonts w:ascii="Book Antiqua" w:hAnsi="Book Antiqua"/>
          <w:sz w:val="22"/>
          <w:szCs w:val="22"/>
          <w:lang w:val="sr-Latn-CS"/>
        </w:rPr>
        <w:t>razvoj i Direkcije</w:t>
      </w:r>
      <w:r w:rsidRPr="00F41346">
        <w:rPr>
          <w:rFonts w:ascii="Book Antiqua" w:hAnsi="Book Antiqua"/>
          <w:sz w:val="22"/>
          <w:szCs w:val="22"/>
          <w:lang w:val="sr-Latn-CS"/>
        </w:rPr>
        <w:t xml:space="preserve"> za kulturu, omladinu i sport. Sastanci su se održali 20. oktobra 2020. godine u kancelarijama gore pomenutih opština. Sastancima su prisustvovali i predstavnici Agencije za regionalni razvoj Jug (</w:t>
      </w:r>
      <w:r w:rsidR="00F11D2B" w:rsidRPr="00F41346">
        <w:rPr>
          <w:rFonts w:ascii="Book Antiqua" w:hAnsi="Book Antiqua"/>
          <w:sz w:val="22"/>
          <w:szCs w:val="22"/>
          <w:lang w:val="sr-Latn-CS"/>
        </w:rPr>
        <w:t>ARR</w:t>
      </w:r>
      <w:r w:rsidRPr="00F41346">
        <w:rPr>
          <w:rFonts w:ascii="Book Antiqua" w:hAnsi="Book Antiqua"/>
          <w:sz w:val="22"/>
          <w:szCs w:val="22"/>
          <w:lang w:val="sr-Latn-CS"/>
        </w:rPr>
        <w:t xml:space="preserve"> Jug).</w:t>
      </w:r>
    </w:p>
    <w:p w:rsidR="004D4B6F" w:rsidRPr="00F41346" w:rsidRDefault="004D4B6F" w:rsidP="004D4B6F">
      <w:pPr>
        <w:pStyle w:val="NoSpacing"/>
        <w:jc w:val="both"/>
        <w:rPr>
          <w:rFonts w:ascii="Book Antiqua" w:hAnsi="Book Antiqua"/>
          <w:sz w:val="22"/>
          <w:szCs w:val="22"/>
          <w:lang w:val="sr-Latn-CS"/>
        </w:rPr>
      </w:pPr>
    </w:p>
    <w:p w:rsidR="004D4B6F" w:rsidRPr="00F41346" w:rsidRDefault="006D4EE5" w:rsidP="004D4B6F">
      <w:pPr>
        <w:pStyle w:val="NoSpacing"/>
        <w:jc w:val="both"/>
        <w:rPr>
          <w:rFonts w:ascii="Book Antiqua" w:hAnsi="Book Antiqua"/>
          <w:sz w:val="22"/>
          <w:szCs w:val="22"/>
          <w:lang w:val="sr-Latn-CS"/>
        </w:rPr>
      </w:pPr>
      <w:r w:rsidRPr="00F41346">
        <w:rPr>
          <w:rFonts w:ascii="Book Antiqua" w:hAnsi="Book Antiqua"/>
          <w:sz w:val="22"/>
          <w:szCs w:val="22"/>
          <w:lang w:val="sr-Latn-CS"/>
        </w:rPr>
        <w:lastRenderedPageBreak/>
        <w:t>Uzimajući</w:t>
      </w:r>
      <w:r w:rsidR="004D4B6F" w:rsidRPr="00F41346">
        <w:rPr>
          <w:rFonts w:ascii="Book Antiqua" w:hAnsi="Book Antiqua"/>
          <w:sz w:val="22"/>
          <w:szCs w:val="22"/>
          <w:lang w:val="sr-Latn-CS"/>
        </w:rPr>
        <w:t xml:space="preserve"> u obzir strateško planiranje M</w:t>
      </w:r>
      <w:r w:rsidR="00F11D2B" w:rsidRPr="00F41346">
        <w:rPr>
          <w:rFonts w:ascii="Book Antiqua" w:hAnsi="Book Antiqua"/>
          <w:sz w:val="22"/>
          <w:szCs w:val="22"/>
          <w:lang w:val="sr-Latn-CS"/>
        </w:rPr>
        <w:t xml:space="preserve">RR-a </w:t>
      </w:r>
      <w:r w:rsidR="004D4B6F" w:rsidRPr="00F41346">
        <w:rPr>
          <w:rFonts w:ascii="Book Antiqua" w:hAnsi="Book Antiqua"/>
          <w:sz w:val="22"/>
          <w:szCs w:val="22"/>
          <w:lang w:val="sr-Latn-CS"/>
        </w:rPr>
        <w:t>i opštinske razvojne planove dotičnih opština, strane  su identifikovale niz socijalno-ekonomskih tema i aktivnosti koje se mogu sprovesti i koje mogu imati uticaj na regionalni razvoj.</w:t>
      </w:r>
    </w:p>
    <w:p w:rsidR="00014B81" w:rsidRPr="00F41346" w:rsidRDefault="00014B81" w:rsidP="006B671B">
      <w:pPr>
        <w:pStyle w:val="NoSpacing"/>
        <w:jc w:val="both"/>
        <w:rPr>
          <w:rFonts w:ascii="Book Antiqua" w:hAnsi="Book Antiqua"/>
          <w:sz w:val="22"/>
          <w:szCs w:val="22"/>
          <w:lang w:val="sr-Latn-CS"/>
        </w:rPr>
      </w:pPr>
    </w:p>
    <w:p w:rsidR="00014B81" w:rsidRPr="00F41346" w:rsidRDefault="004D4B6F" w:rsidP="006D4EE5">
      <w:pPr>
        <w:pStyle w:val="NoSpacing"/>
        <w:jc w:val="both"/>
        <w:rPr>
          <w:rFonts w:ascii="Book Antiqua" w:hAnsi="Book Antiqua"/>
          <w:sz w:val="22"/>
          <w:szCs w:val="22"/>
          <w:lang w:val="sr-Latn-CS"/>
        </w:rPr>
      </w:pPr>
      <w:r w:rsidRPr="00F41346">
        <w:rPr>
          <w:rFonts w:ascii="Book Antiqua" w:hAnsi="Book Antiqua"/>
          <w:sz w:val="22"/>
          <w:szCs w:val="22"/>
          <w:lang w:val="sr-Latn-CS"/>
        </w:rPr>
        <w:t xml:space="preserve">U  opštini Prizren sastanak je održan sa gđom. Sevil Kazazi – direktorka  </w:t>
      </w:r>
      <w:r w:rsidR="00F11D2B" w:rsidRPr="00F41346">
        <w:rPr>
          <w:rFonts w:ascii="Book Antiqua" w:hAnsi="Book Antiqua"/>
          <w:sz w:val="22"/>
          <w:szCs w:val="22"/>
          <w:lang w:val="sr-Latn-CS"/>
        </w:rPr>
        <w:t>za ekonomski razvoj</w:t>
      </w:r>
      <w:r w:rsidR="006D4EE5">
        <w:rPr>
          <w:rFonts w:ascii="Book Antiqua" w:hAnsi="Book Antiqua"/>
          <w:sz w:val="22"/>
          <w:szCs w:val="22"/>
          <w:lang w:val="sr-Latn-CS"/>
        </w:rPr>
        <w:t xml:space="preserve"> i g.</w:t>
      </w:r>
      <w:r w:rsidRPr="00F41346">
        <w:rPr>
          <w:rFonts w:ascii="Book Antiqua" w:hAnsi="Book Antiqua"/>
          <w:sz w:val="22"/>
          <w:szCs w:val="22"/>
          <w:lang w:val="sr-Latn-CS"/>
        </w:rPr>
        <w:t xml:space="preserve"> Nderim Bytyqi  - direktor ARR Jug. Opština Prizren je predstavila sve trenutne i potencijalne projekte koji imaju r</w:t>
      </w:r>
      <w:r w:rsidR="00417949" w:rsidRPr="00F41346">
        <w:rPr>
          <w:rFonts w:ascii="Book Antiqua" w:hAnsi="Book Antiqua"/>
          <w:sz w:val="22"/>
          <w:szCs w:val="22"/>
          <w:lang w:val="sr-Latn-CS"/>
        </w:rPr>
        <w:t xml:space="preserve">egionalni karakter i razgovarano je </w:t>
      </w:r>
      <w:r w:rsidRPr="00F41346">
        <w:rPr>
          <w:rFonts w:ascii="Book Antiqua" w:hAnsi="Book Antiqua"/>
          <w:sz w:val="22"/>
          <w:szCs w:val="22"/>
          <w:lang w:val="sr-Latn-CS"/>
        </w:rPr>
        <w:t xml:space="preserve"> o značaju ovih projekata za saradnju sa što više opština. Takođe, opština Prizren je predstavila dobru istoriju saradnje u ranijim periodima sa susednim opštinama.</w:t>
      </w:r>
    </w:p>
    <w:p w:rsidR="002B57A7" w:rsidRPr="00F41346" w:rsidRDefault="002B57A7" w:rsidP="006B671B">
      <w:pPr>
        <w:pStyle w:val="NoSpacing"/>
        <w:jc w:val="both"/>
        <w:rPr>
          <w:rFonts w:ascii="Book Antiqua" w:hAnsi="Book Antiqua"/>
          <w:sz w:val="22"/>
          <w:szCs w:val="22"/>
          <w:lang w:val="sr-Latn-CS"/>
        </w:rPr>
      </w:pPr>
    </w:p>
    <w:p w:rsidR="00694DA4" w:rsidRPr="00F41346" w:rsidRDefault="00F11D2B" w:rsidP="00694DA4">
      <w:pPr>
        <w:tabs>
          <w:tab w:val="left" w:pos="3735"/>
        </w:tabs>
        <w:jc w:val="both"/>
        <w:rPr>
          <w:b/>
          <w:u w:val="single"/>
        </w:rPr>
      </w:pPr>
      <w:r w:rsidRPr="00F41346">
        <w:rPr>
          <w:b/>
          <w:u w:val="single"/>
        </w:rPr>
        <w:t>Projekti  od regionalnog uticaja koje je  identifikovala  opština  Prizren:</w:t>
      </w:r>
    </w:p>
    <w:tbl>
      <w:tblPr>
        <w:tblStyle w:val="TableGrid"/>
        <w:tblW w:w="0" w:type="auto"/>
        <w:tblLook w:val="04A0" w:firstRow="1" w:lastRow="0" w:firstColumn="1" w:lastColumn="0" w:noHBand="0" w:noVBand="1"/>
      </w:tblPr>
      <w:tblGrid>
        <w:gridCol w:w="4508"/>
        <w:gridCol w:w="4508"/>
      </w:tblGrid>
      <w:tr w:rsidR="00694DA4" w:rsidRPr="00F41346" w:rsidTr="00694DA4">
        <w:tc>
          <w:tcPr>
            <w:tcW w:w="4508" w:type="dxa"/>
          </w:tcPr>
          <w:p w:rsidR="00694DA4" w:rsidRPr="00F41346" w:rsidRDefault="00417949" w:rsidP="00694DA4">
            <w:pPr>
              <w:tabs>
                <w:tab w:val="left" w:pos="3735"/>
              </w:tabs>
              <w:jc w:val="both"/>
              <w:rPr>
                <w:b/>
                <w:u w:val="single"/>
              </w:rPr>
            </w:pPr>
            <w:r w:rsidRPr="00F41346">
              <w:rPr>
                <w:b/>
                <w:u w:val="single"/>
              </w:rPr>
              <w:t xml:space="preserve">Oblast turizma </w:t>
            </w:r>
          </w:p>
        </w:tc>
        <w:tc>
          <w:tcPr>
            <w:tcW w:w="4508" w:type="dxa"/>
          </w:tcPr>
          <w:p w:rsidR="00543A7C" w:rsidRPr="00F41346" w:rsidRDefault="00417949" w:rsidP="006D4EE5">
            <w:pPr>
              <w:tabs>
                <w:tab w:val="left" w:pos="3735"/>
              </w:tabs>
              <w:jc w:val="both"/>
              <w:rPr>
                <w:rFonts w:eastAsiaTheme="minorEastAsia"/>
                <w:sz w:val="20"/>
                <w:szCs w:val="20"/>
              </w:rPr>
            </w:pPr>
            <w:r w:rsidRPr="00F41346">
              <w:rPr>
                <w:rFonts w:eastAsiaTheme="minorEastAsia"/>
                <w:b/>
                <w:sz w:val="20"/>
                <w:szCs w:val="20"/>
              </w:rPr>
              <w:t xml:space="preserve">Sa opštinom </w:t>
            </w:r>
            <w:r w:rsidR="006B2C9B" w:rsidRPr="00F41346">
              <w:rPr>
                <w:rFonts w:eastAsiaTheme="minorEastAsia"/>
                <w:b/>
                <w:sz w:val="20"/>
                <w:szCs w:val="20"/>
              </w:rPr>
              <w:t xml:space="preserve"> </w:t>
            </w:r>
            <w:r w:rsidRPr="00F41346">
              <w:rPr>
                <w:rFonts w:eastAsiaTheme="minorEastAsia"/>
                <w:b/>
                <w:sz w:val="20"/>
                <w:szCs w:val="20"/>
              </w:rPr>
              <w:t xml:space="preserve">Dragaš i sa opštinom </w:t>
            </w:r>
            <w:r w:rsidR="00F11D2B" w:rsidRPr="00F41346">
              <w:rPr>
                <w:rFonts w:eastAsiaTheme="minorEastAsia"/>
                <w:b/>
                <w:sz w:val="20"/>
                <w:szCs w:val="20"/>
              </w:rPr>
              <w:t xml:space="preserve"> </w:t>
            </w:r>
            <w:r w:rsidRPr="00F41346">
              <w:rPr>
                <w:rFonts w:eastAsiaTheme="minorEastAsia"/>
                <w:b/>
                <w:sz w:val="20"/>
                <w:szCs w:val="20"/>
              </w:rPr>
              <w:t>Tetovo</w:t>
            </w:r>
            <w:r w:rsidR="006B2C9B" w:rsidRPr="00F41346">
              <w:rPr>
                <w:rFonts w:eastAsiaTheme="minorEastAsia"/>
                <w:b/>
                <w:sz w:val="20"/>
                <w:szCs w:val="20"/>
              </w:rPr>
              <w:t xml:space="preserve"> – </w:t>
            </w:r>
            <w:r w:rsidR="006D4EE5">
              <w:rPr>
                <w:rFonts w:eastAsiaTheme="minorEastAsia"/>
                <w:sz w:val="20"/>
                <w:szCs w:val="20"/>
              </w:rPr>
              <w:t>prekogranični</w:t>
            </w:r>
            <w:r w:rsidRPr="00F41346">
              <w:rPr>
                <w:rFonts w:eastAsiaTheme="minorEastAsia"/>
                <w:sz w:val="20"/>
                <w:szCs w:val="20"/>
              </w:rPr>
              <w:t xml:space="preserve"> projekat,  funkcionalizacija inf</w:t>
            </w:r>
            <w:r w:rsidR="00F11D2B" w:rsidRPr="00F41346">
              <w:rPr>
                <w:rFonts w:eastAsiaTheme="minorEastAsia"/>
                <w:sz w:val="20"/>
                <w:szCs w:val="20"/>
              </w:rPr>
              <w:t>o turističkog centra u Prevalcu</w:t>
            </w:r>
            <w:r w:rsidRPr="00F41346">
              <w:rPr>
                <w:rFonts w:eastAsiaTheme="minorEastAsia"/>
                <w:sz w:val="20"/>
                <w:szCs w:val="20"/>
              </w:rPr>
              <w:t>.</w:t>
            </w:r>
          </w:p>
          <w:p w:rsidR="00543A7C" w:rsidRPr="00F41346" w:rsidRDefault="00417949" w:rsidP="00694DA4">
            <w:pPr>
              <w:tabs>
                <w:tab w:val="left" w:pos="3735"/>
              </w:tabs>
              <w:jc w:val="both"/>
              <w:rPr>
                <w:rFonts w:eastAsiaTheme="minorEastAsia"/>
                <w:sz w:val="20"/>
                <w:szCs w:val="20"/>
              </w:rPr>
            </w:pPr>
            <w:r w:rsidRPr="00F41346">
              <w:rPr>
                <w:rFonts w:eastAsiaTheme="minorEastAsia"/>
                <w:sz w:val="20"/>
                <w:szCs w:val="20"/>
              </w:rPr>
              <w:t xml:space="preserve">-Projekat </w:t>
            </w:r>
            <w:r w:rsidR="00F11D2B" w:rsidRPr="00F41346">
              <w:rPr>
                <w:rFonts w:eastAsiaTheme="minorEastAsia"/>
                <w:sz w:val="20"/>
                <w:szCs w:val="20"/>
              </w:rPr>
              <w:t>“D</w:t>
            </w:r>
            <w:r w:rsidRPr="00F41346">
              <w:rPr>
                <w:rFonts w:eastAsiaTheme="minorEastAsia"/>
                <w:sz w:val="20"/>
                <w:szCs w:val="20"/>
              </w:rPr>
              <w:t>va točka</w:t>
            </w:r>
            <w:r w:rsidR="00F11D2B" w:rsidRPr="00F41346">
              <w:rPr>
                <w:rFonts w:eastAsiaTheme="minorEastAsia"/>
                <w:sz w:val="20"/>
                <w:szCs w:val="20"/>
              </w:rPr>
              <w:t>”</w:t>
            </w:r>
            <w:r w:rsidRPr="00F41346">
              <w:rPr>
                <w:rFonts w:eastAsiaTheme="minorEastAsia"/>
                <w:sz w:val="20"/>
                <w:szCs w:val="20"/>
              </w:rPr>
              <w:t xml:space="preserve"> </w:t>
            </w:r>
            <w:r w:rsidR="00543A7C" w:rsidRPr="00F41346">
              <w:rPr>
                <w:rFonts w:eastAsiaTheme="minorEastAsia"/>
                <w:sz w:val="20"/>
                <w:szCs w:val="20"/>
              </w:rPr>
              <w:t>/</w:t>
            </w:r>
            <w:r w:rsidR="006D4EE5" w:rsidRPr="00F41346">
              <w:rPr>
                <w:rFonts w:eastAsiaTheme="minorEastAsia"/>
                <w:sz w:val="20"/>
                <w:szCs w:val="20"/>
              </w:rPr>
              <w:t>bicikla</w:t>
            </w:r>
            <w:r w:rsidRPr="00F41346">
              <w:rPr>
                <w:rFonts w:eastAsiaTheme="minorEastAsia"/>
                <w:sz w:val="20"/>
                <w:szCs w:val="20"/>
              </w:rPr>
              <w:t xml:space="preserve"> </w:t>
            </w:r>
          </w:p>
          <w:p w:rsidR="00417949" w:rsidRPr="00F41346" w:rsidRDefault="00543A7C" w:rsidP="00417949">
            <w:pPr>
              <w:tabs>
                <w:tab w:val="left" w:pos="3735"/>
              </w:tabs>
              <w:jc w:val="both"/>
              <w:rPr>
                <w:rFonts w:eastAsiaTheme="minorEastAsia"/>
                <w:sz w:val="20"/>
                <w:szCs w:val="20"/>
              </w:rPr>
            </w:pPr>
            <w:r w:rsidRPr="00F41346">
              <w:rPr>
                <w:rFonts w:eastAsiaTheme="minorEastAsia"/>
                <w:sz w:val="20"/>
                <w:szCs w:val="20"/>
              </w:rPr>
              <w:t xml:space="preserve">- </w:t>
            </w:r>
            <w:r w:rsidR="00417949" w:rsidRPr="00F41346">
              <w:rPr>
                <w:rFonts w:eastAsiaTheme="minorEastAsia"/>
                <w:sz w:val="20"/>
                <w:szCs w:val="20"/>
              </w:rPr>
              <w:t>Zanatski centar u Prizrenu za stručnu obuku  žena iz svih regiona Kosova.</w:t>
            </w:r>
          </w:p>
          <w:p w:rsidR="00543A7C" w:rsidRPr="00F41346" w:rsidRDefault="00417949" w:rsidP="00417949">
            <w:pPr>
              <w:tabs>
                <w:tab w:val="left" w:pos="3735"/>
              </w:tabs>
              <w:jc w:val="both"/>
              <w:rPr>
                <w:rFonts w:eastAsiaTheme="minorEastAsia"/>
                <w:sz w:val="20"/>
                <w:szCs w:val="20"/>
              </w:rPr>
            </w:pPr>
            <w:r w:rsidRPr="00F41346">
              <w:rPr>
                <w:rFonts w:eastAsiaTheme="minorEastAsia"/>
                <w:sz w:val="20"/>
                <w:szCs w:val="20"/>
              </w:rPr>
              <w:t>- Prizrenski mostov</w:t>
            </w:r>
            <w:r w:rsidR="00F11D2B" w:rsidRPr="00F41346">
              <w:rPr>
                <w:rFonts w:eastAsiaTheme="minorEastAsia"/>
                <w:sz w:val="20"/>
                <w:szCs w:val="20"/>
              </w:rPr>
              <w:t>i</w:t>
            </w:r>
            <w:r w:rsidRPr="00F41346">
              <w:rPr>
                <w:rFonts w:eastAsiaTheme="minorEastAsia"/>
                <w:sz w:val="20"/>
                <w:szCs w:val="20"/>
              </w:rPr>
              <w:t xml:space="preserve"> /</w:t>
            </w:r>
            <w:r w:rsidR="006D4EE5">
              <w:rPr>
                <w:rFonts w:eastAsiaTheme="minorEastAsia"/>
                <w:sz w:val="20"/>
                <w:szCs w:val="20"/>
              </w:rPr>
              <w:t xml:space="preserve"> </w:t>
            </w:r>
            <w:r w:rsidRPr="00F41346">
              <w:rPr>
                <w:rFonts w:eastAsiaTheme="minorEastAsia"/>
                <w:sz w:val="20"/>
                <w:szCs w:val="20"/>
              </w:rPr>
              <w:t>projekat sa kulturnim i turističkim uticajem / pešačke  staze</w:t>
            </w:r>
          </w:p>
          <w:p w:rsidR="006D4EE5" w:rsidRDefault="006D4EE5" w:rsidP="00417949">
            <w:pPr>
              <w:tabs>
                <w:tab w:val="left" w:pos="3735"/>
              </w:tabs>
              <w:jc w:val="both"/>
              <w:rPr>
                <w:rFonts w:eastAsiaTheme="minorEastAsia"/>
                <w:b/>
                <w:sz w:val="20"/>
                <w:szCs w:val="20"/>
              </w:rPr>
            </w:pPr>
          </w:p>
          <w:p w:rsidR="00543A7C" w:rsidRPr="00F41346" w:rsidRDefault="00417949" w:rsidP="00417949">
            <w:pPr>
              <w:tabs>
                <w:tab w:val="left" w:pos="3735"/>
              </w:tabs>
              <w:jc w:val="both"/>
            </w:pPr>
            <w:r w:rsidRPr="00F41346">
              <w:rPr>
                <w:rFonts w:eastAsiaTheme="minorEastAsia"/>
                <w:b/>
                <w:sz w:val="20"/>
                <w:szCs w:val="20"/>
              </w:rPr>
              <w:t xml:space="preserve">Sa opštinom  Dragaš </w:t>
            </w:r>
            <w:r w:rsidR="00543A7C" w:rsidRPr="00F41346">
              <w:rPr>
                <w:rFonts w:eastAsiaTheme="minorEastAsia"/>
                <w:sz w:val="20"/>
                <w:szCs w:val="20"/>
              </w:rPr>
              <w:t xml:space="preserve">– </w:t>
            </w:r>
            <w:r w:rsidRPr="00F41346">
              <w:rPr>
                <w:rFonts w:eastAsiaTheme="minorEastAsia"/>
                <w:sz w:val="20"/>
                <w:szCs w:val="20"/>
              </w:rPr>
              <w:t>razvoj planinskog / kulturnog turizma, posebno ekoturizma. Razvoj turističkih prenočišta.</w:t>
            </w:r>
          </w:p>
        </w:tc>
      </w:tr>
    </w:tbl>
    <w:p w:rsidR="00694DA4" w:rsidRPr="00F41346" w:rsidRDefault="00694DA4" w:rsidP="00694DA4">
      <w:pPr>
        <w:tabs>
          <w:tab w:val="left" w:pos="3735"/>
        </w:tabs>
        <w:jc w:val="both"/>
        <w:rPr>
          <w:b/>
          <w:u w:val="single"/>
        </w:rPr>
      </w:pPr>
    </w:p>
    <w:p w:rsidR="00417949" w:rsidRPr="00F41346" w:rsidRDefault="00417949" w:rsidP="00B35298">
      <w:pPr>
        <w:pStyle w:val="NoSpacing"/>
        <w:jc w:val="both"/>
        <w:rPr>
          <w:rFonts w:ascii="Book Antiqua" w:hAnsi="Book Antiqua"/>
          <w:sz w:val="22"/>
          <w:szCs w:val="22"/>
          <w:lang w:val="sr-Latn-CS"/>
        </w:rPr>
      </w:pPr>
      <w:r w:rsidRPr="00F41346">
        <w:rPr>
          <w:rFonts w:ascii="Book Antiqua" w:hAnsi="Book Antiqua"/>
          <w:sz w:val="22"/>
          <w:szCs w:val="22"/>
          <w:lang w:val="sr-Latn-CS"/>
        </w:rPr>
        <w:t>U opštini Suva Reka sastanak je održan u prisustvu direktora za ekonomiju i</w:t>
      </w:r>
      <w:r w:rsidR="006D4EE5">
        <w:rPr>
          <w:rFonts w:ascii="Book Antiqua" w:hAnsi="Book Antiqua"/>
          <w:sz w:val="22"/>
          <w:szCs w:val="22"/>
          <w:lang w:val="sr-Latn-CS"/>
        </w:rPr>
        <w:t xml:space="preserve"> finansije g. Agim Bylykbashi i g. Driton</w:t>
      </w:r>
      <w:r w:rsidRPr="00F41346">
        <w:rPr>
          <w:rFonts w:ascii="Book Antiqua" w:hAnsi="Book Antiqua"/>
          <w:sz w:val="22"/>
          <w:szCs w:val="22"/>
          <w:lang w:val="sr-Latn-CS"/>
        </w:rPr>
        <w:t xml:space="preserve"> Maliq</w:t>
      </w:r>
      <w:r w:rsidR="006D4EE5">
        <w:rPr>
          <w:rFonts w:ascii="Book Antiqua" w:hAnsi="Book Antiqua"/>
          <w:sz w:val="22"/>
          <w:szCs w:val="22"/>
          <w:lang w:val="sr-Latn-CS"/>
        </w:rPr>
        <w:t>aj</w:t>
      </w:r>
      <w:r w:rsidRPr="00F41346">
        <w:rPr>
          <w:rFonts w:ascii="Book Antiqua" w:hAnsi="Book Antiqua"/>
          <w:sz w:val="22"/>
          <w:szCs w:val="22"/>
          <w:lang w:val="sr-Latn-CS"/>
        </w:rPr>
        <w:t xml:space="preserve">. Na ovom sastanku razgovarano je o brojnim temama sa regionalnim naglaskom, međuopštinskoj saradnji između opštine Suva Reka i drugih opština, potencijalima za saradnju itd. Predstavnici MRR-a predstavili su </w:t>
      </w:r>
      <w:r w:rsidR="003C5387" w:rsidRPr="00F41346">
        <w:rPr>
          <w:rFonts w:ascii="Book Antiqua" w:hAnsi="Book Antiqua"/>
          <w:sz w:val="22"/>
          <w:szCs w:val="22"/>
          <w:lang w:val="sr-Latn-CS"/>
        </w:rPr>
        <w:t xml:space="preserve">cilj </w:t>
      </w:r>
      <w:r w:rsidRPr="00F41346">
        <w:rPr>
          <w:rFonts w:ascii="Book Antiqua" w:hAnsi="Book Antiqua"/>
          <w:sz w:val="22"/>
          <w:szCs w:val="22"/>
          <w:lang w:val="sr-Latn-CS"/>
        </w:rPr>
        <w:t xml:space="preserve"> posete, mandat Ministarstva, razvojne programe i </w:t>
      </w:r>
      <w:r w:rsidR="006D4EE5" w:rsidRPr="00F41346">
        <w:rPr>
          <w:rFonts w:ascii="Book Antiqua" w:hAnsi="Book Antiqua"/>
          <w:sz w:val="22"/>
          <w:szCs w:val="22"/>
          <w:lang w:val="sr-Latn-CS"/>
        </w:rPr>
        <w:t>mogućnosti</w:t>
      </w:r>
      <w:r w:rsidRPr="00F41346">
        <w:rPr>
          <w:rFonts w:ascii="Book Antiqua" w:hAnsi="Book Antiqua"/>
          <w:sz w:val="22"/>
          <w:szCs w:val="22"/>
          <w:lang w:val="sr-Latn-CS"/>
        </w:rPr>
        <w:t xml:space="preserve"> za saradnju sa raznim donatorima.</w:t>
      </w:r>
    </w:p>
    <w:p w:rsidR="00417949" w:rsidRPr="00F41346" w:rsidRDefault="00417949" w:rsidP="00B35298">
      <w:pPr>
        <w:pStyle w:val="NoSpacing"/>
        <w:jc w:val="both"/>
        <w:rPr>
          <w:rFonts w:ascii="Book Antiqua" w:hAnsi="Book Antiqua"/>
          <w:sz w:val="22"/>
          <w:szCs w:val="22"/>
          <w:lang w:val="sr-Latn-CS"/>
        </w:rPr>
      </w:pPr>
    </w:p>
    <w:p w:rsidR="00B35298" w:rsidRPr="00F41346" w:rsidRDefault="00B35298" w:rsidP="00B35298">
      <w:pPr>
        <w:pStyle w:val="NoSpacing"/>
        <w:jc w:val="both"/>
        <w:rPr>
          <w:rFonts w:ascii="Book Antiqua" w:hAnsi="Book Antiqua"/>
          <w:sz w:val="22"/>
          <w:szCs w:val="22"/>
          <w:lang w:val="sr-Latn-CS"/>
        </w:rPr>
      </w:pPr>
    </w:p>
    <w:p w:rsidR="00694DA4" w:rsidRPr="00F41346" w:rsidRDefault="003C5387" w:rsidP="00694DA4">
      <w:pPr>
        <w:tabs>
          <w:tab w:val="left" w:pos="3735"/>
        </w:tabs>
        <w:jc w:val="both"/>
        <w:rPr>
          <w:b/>
          <w:u w:val="single"/>
        </w:rPr>
      </w:pPr>
      <w:r w:rsidRPr="00F41346">
        <w:rPr>
          <w:b/>
          <w:u w:val="single"/>
        </w:rPr>
        <w:t xml:space="preserve">Projekti </w:t>
      </w:r>
      <w:r w:rsidR="00694DA4" w:rsidRPr="00F41346">
        <w:rPr>
          <w:b/>
          <w:u w:val="single"/>
        </w:rPr>
        <w:t xml:space="preserve"> </w:t>
      </w:r>
      <w:r w:rsidRPr="00F41346">
        <w:rPr>
          <w:b/>
          <w:u w:val="single"/>
        </w:rPr>
        <w:t xml:space="preserve">od regionalnog uticaja koje je </w:t>
      </w:r>
      <w:r w:rsidR="00242FE8" w:rsidRPr="00F41346">
        <w:rPr>
          <w:b/>
          <w:u w:val="single"/>
        </w:rPr>
        <w:t xml:space="preserve"> </w:t>
      </w:r>
      <w:r w:rsidRPr="00F41346">
        <w:rPr>
          <w:b/>
          <w:u w:val="single"/>
        </w:rPr>
        <w:t xml:space="preserve">identifikovala </w:t>
      </w:r>
      <w:r w:rsidR="00694DA4" w:rsidRPr="00F41346">
        <w:rPr>
          <w:b/>
          <w:u w:val="single"/>
        </w:rPr>
        <w:t xml:space="preserve"> </w:t>
      </w:r>
      <w:r w:rsidRPr="00F41346">
        <w:rPr>
          <w:b/>
          <w:u w:val="single"/>
        </w:rPr>
        <w:t xml:space="preserve">opština </w:t>
      </w:r>
      <w:r w:rsidR="00694DA4" w:rsidRPr="00F41346">
        <w:rPr>
          <w:b/>
          <w:u w:val="single"/>
        </w:rPr>
        <w:t xml:space="preserve"> </w:t>
      </w:r>
      <w:r w:rsidR="00F11D2B" w:rsidRPr="00F41346">
        <w:rPr>
          <w:b/>
          <w:u w:val="single"/>
        </w:rPr>
        <w:t>Suva Reka</w:t>
      </w:r>
      <w:r w:rsidR="00694DA4" w:rsidRPr="00F41346">
        <w:rPr>
          <w:b/>
          <w:u w:val="single"/>
        </w:rPr>
        <w:t>:</w:t>
      </w:r>
    </w:p>
    <w:tbl>
      <w:tblPr>
        <w:tblStyle w:val="TableGrid"/>
        <w:tblW w:w="0" w:type="auto"/>
        <w:tblLook w:val="04A0" w:firstRow="1" w:lastRow="0" w:firstColumn="1" w:lastColumn="0" w:noHBand="0" w:noVBand="1"/>
      </w:tblPr>
      <w:tblGrid>
        <w:gridCol w:w="4508"/>
        <w:gridCol w:w="4508"/>
      </w:tblGrid>
      <w:tr w:rsidR="00694DA4" w:rsidRPr="00F41346" w:rsidTr="00545B5B">
        <w:tc>
          <w:tcPr>
            <w:tcW w:w="4508" w:type="dxa"/>
          </w:tcPr>
          <w:p w:rsidR="00694DA4" w:rsidRPr="00F41346" w:rsidRDefault="003C5387" w:rsidP="0060786F">
            <w:pPr>
              <w:tabs>
                <w:tab w:val="left" w:pos="3735"/>
              </w:tabs>
              <w:jc w:val="both"/>
              <w:rPr>
                <w:b/>
                <w:u w:val="single"/>
              </w:rPr>
            </w:pPr>
            <w:r w:rsidRPr="00F41346">
              <w:rPr>
                <w:b/>
                <w:u w:val="single"/>
              </w:rPr>
              <w:t xml:space="preserve">Oblast </w:t>
            </w:r>
            <w:r w:rsidR="0060786F">
              <w:rPr>
                <w:b/>
                <w:u w:val="single"/>
              </w:rPr>
              <w:t>ekonomije</w:t>
            </w:r>
            <w:r w:rsidRPr="00F41346">
              <w:rPr>
                <w:b/>
                <w:u w:val="single"/>
              </w:rPr>
              <w:t xml:space="preserve"> </w:t>
            </w:r>
          </w:p>
        </w:tc>
        <w:tc>
          <w:tcPr>
            <w:tcW w:w="4508" w:type="dxa"/>
          </w:tcPr>
          <w:p w:rsidR="00694DA4" w:rsidRPr="00F41346" w:rsidRDefault="003C5387" w:rsidP="00545B5B">
            <w:pPr>
              <w:tabs>
                <w:tab w:val="left" w:pos="3735"/>
              </w:tabs>
              <w:jc w:val="both"/>
              <w:rPr>
                <w:rFonts w:eastAsiaTheme="minorEastAsia"/>
                <w:sz w:val="20"/>
                <w:szCs w:val="20"/>
              </w:rPr>
            </w:pPr>
            <w:r w:rsidRPr="00F41346">
              <w:rPr>
                <w:rFonts w:eastAsiaTheme="minorEastAsia"/>
                <w:b/>
                <w:sz w:val="20"/>
                <w:szCs w:val="20"/>
              </w:rPr>
              <w:t xml:space="preserve">Sa opštinom Orahovac </w:t>
            </w:r>
            <w:r w:rsidR="00095690" w:rsidRPr="00F41346">
              <w:rPr>
                <w:rFonts w:eastAsiaTheme="minorEastAsia"/>
                <w:b/>
                <w:sz w:val="20"/>
                <w:szCs w:val="20"/>
              </w:rPr>
              <w:t xml:space="preserve"> </w:t>
            </w:r>
            <w:r w:rsidR="00095690" w:rsidRPr="00F41346">
              <w:rPr>
                <w:rFonts w:eastAsiaTheme="minorEastAsia"/>
                <w:sz w:val="20"/>
                <w:szCs w:val="20"/>
              </w:rPr>
              <w:t xml:space="preserve">– </w:t>
            </w:r>
            <w:r w:rsidRPr="00F41346">
              <w:rPr>
                <w:rFonts w:eastAsiaTheme="minorEastAsia"/>
                <w:sz w:val="20"/>
                <w:szCs w:val="20"/>
              </w:rPr>
              <w:t xml:space="preserve">Razvoj  </w:t>
            </w:r>
            <w:r w:rsidR="00F11D2B" w:rsidRPr="00F41346">
              <w:rPr>
                <w:rFonts w:eastAsiaTheme="minorEastAsia"/>
                <w:sz w:val="20"/>
                <w:szCs w:val="20"/>
              </w:rPr>
              <w:t>A</w:t>
            </w:r>
            <w:r w:rsidRPr="00F41346">
              <w:rPr>
                <w:rFonts w:eastAsiaTheme="minorEastAsia"/>
                <w:sz w:val="20"/>
                <w:szCs w:val="20"/>
              </w:rPr>
              <w:t xml:space="preserve">grozone </w:t>
            </w:r>
            <w:r w:rsidR="00095690" w:rsidRPr="00F41346">
              <w:rPr>
                <w:rFonts w:eastAsiaTheme="minorEastAsia"/>
                <w:sz w:val="20"/>
                <w:szCs w:val="20"/>
              </w:rPr>
              <w:t xml:space="preserve"> –</w:t>
            </w:r>
            <w:r w:rsidRPr="00F41346">
              <w:rPr>
                <w:rFonts w:eastAsiaTheme="minorEastAsia"/>
                <w:sz w:val="20"/>
                <w:szCs w:val="20"/>
              </w:rPr>
              <w:t xml:space="preserve">međuopštinski projekti </w:t>
            </w:r>
          </w:p>
          <w:p w:rsidR="00095690" w:rsidRPr="00F41346" w:rsidRDefault="00F11D2B" w:rsidP="00545B5B">
            <w:pPr>
              <w:tabs>
                <w:tab w:val="left" w:pos="3735"/>
              </w:tabs>
              <w:jc w:val="both"/>
              <w:rPr>
                <w:rFonts w:eastAsiaTheme="minorEastAsia"/>
                <w:sz w:val="20"/>
                <w:szCs w:val="20"/>
              </w:rPr>
            </w:pPr>
            <w:r w:rsidRPr="00F41346">
              <w:rPr>
                <w:rFonts w:eastAsiaTheme="minorEastAsia"/>
                <w:b/>
                <w:sz w:val="20"/>
                <w:szCs w:val="20"/>
              </w:rPr>
              <w:t>Sa opštinom Štrpce</w:t>
            </w:r>
            <w:r w:rsidR="0060786F">
              <w:rPr>
                <w:rFonts w:eastAsiaTheme="minorEastAsia"/>
                <w:b/>
                <w:sz w:val="20"/>
                <w:szCs w:val="20"/>
              </w:rPr>
              <w:t xml:space="preserve"> </w:t>
            </w:r>
            <w:r w:rsidR="00095690" w:rsidRPr="00F41346">
              <w:rPr>
                <w:rFonts w:eastAsiaTheme="minorEastAsia"/>
                <w:sz w:val="20"/>
                <w:szCs w:val="20"/>
              </w:rPr>
              <w:t>–</w:t>
            </w:r>
            <w:r w:rsidR="0060786F">
              <w:rPr>
                <w:rFonts w:eastAsiaTheme="minorEastAsia"/>
                <w:sz w:val="20"/>
                <w:szCs w:val="20"/>
              </w:rPr>
              <w:t xml:space="preserve"> </w:t>
            </w:r>
            <w:r w:rsidR="003C5387" w:rsidRPr="00F41346">
              <w:rPr>
                <w:rFonts w:eastAsiaTheme="minorEastAsia"/>
                <w:sz w:val="20"/>
                <w:szCs w:val="20"/>
              </w:rPr>
              <w:t xml:space="preserve">Razvoj putne infrastrukture </w:t>
            </w:r>
          </w:p>
          <w:p w:rsidR="008B1103" w:rsidRPr="00F41346" w:rsidRDefault="003C5387" w:rsidP="00545B5B">
            <w:pPr>
              <w:tabs>
                <w:tab w:val="left" w:pos="3735"/>
              </w:tabs>
              <w:jc w:val="both"/>
              <w:rPr>
                <w:rFonts w:eastAsiaTheme="minorEastAsia"/>
                <w:sz w:val="20"/>
                <w:szCs w:val="20"/>
              </w:rPr>
            </w:pPr>
            <w:r w:rsidRPr="00F41346">
              <w:rPr>
                <w:rFonts w:eastAsiaTheme="minorEastAsia"/>
                <w:b/>
                <w:sz w:val="20"/>
                <w:szCs w:val="20"/>
              </w:rPr>
              <w:t>Sa opštinom Orahovac</w:t>
            </w:r>
            <w:r w:rsidR="008B1103" w:rsidRPr="00F41346">
              <w:rPr>
                <w:rFonts w:eastAsiaTheme="minorEastAsia"/>
                <w:b/>
                <w:sz w:val="20"/>
                <w:szCs w:val="20"/>
              </w:rPr>
              <w:t xml:space="preserve">, </w:t>
            </w:r>
            <w:r w:rsidR="00F11D2B" w:rsidRPr="00F41346">
              <w:rPr>
                <w:rFonts w:eastAsiaTheme="minorEastAsia"/>
                <w:b/>
                <w:sz w:val="20"/>
                <w:szCs w:val="20"/>
              </w:rPr>
              <w:t>s</w:t>
            </w:r>
            <w:r w:rsidRPr="00F41346">
              <w:rPr>
                <w:rFonts w:eastAsiaTheme="minorEastAsia"/>
                <w:b/>
                <w:sz w:val="20"/>
                <w:szCs w:val="20"/>
              </w:rPr>
              <w:t xml:space="preserve">a opštinom Štimlje </w:t>
            </w:r>
            <w:r w:rsidR="008B1103" w:rsidRPr="00F41346">
              <w:rPr>
                <w:rFonts w:eastAsiaTheme="minorEastAsia"/>
                <w:sz w:val="20"/>
                <w:szCs w:val="20"/>
              </w:rPr>
              <w:t xml:space="preserve"> – </w:t>
            </w:r>
            <w:r w:rsidRPr="00F41346">
              <w:rPr>
                <w:rFonts w:eastAsiaTheme="minorEastAsia"/>
                <w:sz w:val="20"/>
                <w:szCs w:val="20"/>
              </w:rPr>
              <w:t xml:space="preserve">Brana  Dragačine,  </w:t>
            </w:r>
            <w:r w:rsidR="008B1103" w:rsidRPr="00F41346">
              <w:rPr>
                <w:rFonts w:eastAsiaTheme="minorEastAsia"/>
                <w:sz w:val="20"/>
                <w:szCs w:val="20"/>
              </w:rPr>
              <w:t xml:space="preserve"> projek</w:t>
            </w:r>
            <w:r w:rsidRPr="00F41346">
              <w:rPr>
                <w:rFonts w:eastAsiaTheme="minorEastAsia"/>
                <w:sz w:val="20"/>
                <w:szCs w:val="20"/>
              </w:rPr>
              <w:t>a</w:t>
            </w:r>
            <w:r w:rsidR="008B1103" w:rsidRPr="00F41346">
              <w:rPr>
                <w:rFonts w:eastAsiaTheme="minorEastAsia"/>
                <w:sz w:val="20"/>
                <w:szCs w:val="20"/>
              </w:rPr>
              <w:t xml:space="preserve">t </w:t>
            </w:r>
            <w:r w:rsidRPr="00F41346">
              <w:rPr>
                <w:rFonts w:eastAsiaTheme="minorEastAsia"/>
                <w:sz w:val="20"/>
                <w:szCs w:val="20"/>
              </w:rPr>
              <w:t xml:space="preserve">za obnovljivu energiju </w:t>
            </w:r>
            <w:r w:rsidR="008B1103" w:rsidRPr="00F41346">
              <w:rPr>
                <w:rFonts w:eastAsiaTheme="minorEastAsia"/>
                <w:sz w:val="20"/>
                <w:szCs w:val="20"/>
              </w:rPr>
              <w:t xml:space="preserve"> ,</w:t>
            </w:r>
            <w:r w:rsidR="00F11D2B" w:rsidRPr="00F41346">
              <w:rPr>
                <w:rFonts w:eastAsiaTheme="minorEastAsia"/>
                <w:sz w:val="20"/>
                <w:szCs w:val="20"/>
              </w:rPr>
              <w:t>vodu</w:t>
            </w:r>
            <w:r w:rsidRPr="00F41346">
              <w:rPr>
                <w:rFonts w:eastAsiaTheme="minorEastAsia"/>
                <w:sz w:val="20"/>
                <w:szCs w:val="20"/>
              </w:rPr>
              <w:t xml:space="preserve"> za piče i  turistički razvoj </w:t>
            </w:r>
          </w:p>
          <w:p w:rsidR="008B1103" w:rsidRDefault="0060786F" w:rsidP="003C5387">
            <w:pPr>
              <w:tabs>
                <w:tab w:val="left" w:pos="3735"/>
              </w:tabs>
              <w:jc w:val="both"/>
              <w:rPr>
                <w:rFonts w:eastAsiaTheme="minorEastAsia"/>
                <w:sz w:val="20"/>
                <w:szCs w:val="20"/>
              </w:rPr>
            </w:pPr>
            <w:r>
              <w:rPr>
                <w:rFonts w:eastAsiaTheme="minorEastAsia"/>
                <w:b/>
                <w:sz w:val="20"/>
                <w:szCs w:val="20"/>
              </w:rPr>
              <w:t>Sa opštinom Dragaš</w:t>
            </w:r>
            <w:r w:rsidR="008B1103" w:rsidRPr="00F41346">
              <w:rPr>
                <w:rFonts w:eastAsiaTheme="minorEastAsia"/>
                <w:b/>
                <w:sz w:val="20"/>
                <w:szCs w:val="20"/>
              </w:rPr>
              <w:t>,</w:t>
            </w:r>
            <w:r w:rsidR="003C5387" w:rsidRPr="00F41346">
              <w:rPr>
                <w:rFonts w:eastAsiaTheme="minorEastAsia"/>
                <w:b/>
                <w:sz w:val="20"/>
                <w:szCs w:val="20"/>
              </w:rPr>
              <w:t xml:space="preserve"> sa opštinom Mamuša </w:t>
            </w:r>
            <w:r w:rsidR="008B1103" w:rsidRPr="00F41346">
              <w:rPr>
                <w:rFonts w:eastAsiaTheme="minorEastAsia"/>
                <w:b/>
                <w:sz w:val="20"/>
                <w:szCs w:val="20"/>
              </w:rPr>
              <w:t xml:space="preserve"> </w:t>
            </w:r>
            <w:r w:rsidR="008B1103" w:rsidRPr="00F41346">
              <w:rPr>
                <w:rFonts w:eastAsiaTheme="minorEastAsia"/>
                <w:sz w:val="20"/>
                <w:szCs w:val="20"/>
              </w:rPr>
              <w:t xml:space="preserve">- </w:t>
            </w:r>
            <w:r>
              <w:rPr>
                <w:rFonts w:eastAsiaTheme="minorEastAsia"/>
                <w:sz w:val="20"/>
                <w:szCs w:val="20"/>
              </w:rPr>
              <w:t>tržište</w:t>
            </w:r>
            <w:r w:rsidR="003C5387" w:rsidRPr="00F41346">
              <w:rPr>
                <w:rFonts w:eastAsiaTheme="minorEastAsia"/>
                <w:sz w:val="20"/>
                <w:szCs w:val="20"/>
              </w:rPr>
              <w:t xml:space="preserve"> od regionalnog karaktera </w:t>
            </w:r>
          </w:p>
          <w:p w:rsidR="0060786F" w:rsidRPr="00F41346" w:rsidRDefault="0060786F" w:rsidP="003C5387">
            <w:pPr>
              <w:tabs>
                <w:tab w:val="left" w:pos="3735"/>
              </w:tabs>
              <w:jc w:val="both"/>
              <w:rPr>
                <w:rFonts w:eastAsiaTheme="minorEastAsia"/>
                <w:sz w:val="20"/>
                <w:szCs w:val="20"/>
              </w:rPr>
            </w:pPr>
          </w:p>
        </w:tc>
      </w:tr>
      <w:tr w:rsidR="00694DA4" w:rsidRPr="00F41346" w:rsidTr="00545B5B">
        <w:tc>
          <w:tcPr>
            <w:tcW w:w="4508" w:type="dxa"/>
          </w:tcPr>
          <w:p w:rsidR="00694DA4" w:rsidRPr="00F41346" w:rsidRDefault="003C5387" w:rsidP="00545B5B">
            <w:pPr>
              <w:tabs>
                <w:tab w:val="left" w:pos="3735"/>
              </w:tabs>
              <w:jc w:val="both"/>
              <w:rPr>
                <w:b/>
                <w:u w:val="single"/>
              </w:rPr>
            </w:pPr>
            <w:r w:rsidRPr="00F41346">
              <w:rPr>
                <w:b/>
                <w:u w:val="single"/>
              </w:rPr>
              <w:t xml:space="preserve">Oblast turizma </w:t>
            </w:r>
          </w:p>
        </w:tc>
        <w:tc>
          <w:tcPr>
            <w:tcW w:w="4508" w:type="dxa"/>
          </w:tcPr>
          <w:p w:rsidR="00694DA4" w:rsidRDefault="003C5387" w:rsidP="00545B5B">
            <w:pPr>
              <w:tabs>
                <w:tab w:val="left" w:pos="3735"/>
              </w:tabs>
              <w:jc w:val="both"/>
              <w:rPr>
                <w:rFonts w:eastAsiaTheme="minorEastAsia"/>
                <w:sz w:val="20"/>
                <w:szCs w:val="20"/>
              </w:rPr>
            </w:pPr>
            <w:r w:rsidRPr="00F41346">
              <w:rPr>
                <w:b/>
                <w:u w:val="single"/>
              </w:rPr>
              <w:t>Sa opštinom  Prizren</w:t>
            </w:r>
            <w:r w:rsidR="00095690" w:rsidRPr="00F41346">
              <w:rPr>
                <w:b/>
                <w:u w:val="single"/>
              </w:rPr>
              <w:t xml:space="preserve"> – </w:t>
            </w:r>
            <w:r w:rsidRPr="00F41346">
              <w:rPr>
                <w:rFonts w:eastAsiaTheme="minorEastAsia"/>
                <w:sz w:val="20"/>
                <w:szCs w:val="20"/>
              </w:rPr>
              <w:t>razvoj planinskog turizma u regionalnom delu planine Kabaš</w:t>
            </w:r>
          </w:p>
          <w:p w:rsidR="0060786F" w:rsidRPr="00F41346" w:rsidRDefault="0060786F" w:rsidP="00545B5B">
            <w:pPr>
              <w:tabs>
                <w:tab w:val="left" w:pos="3735"/>
              </w:tabs>
              <w:jc w:val="both"/>
              <w:rPr>
                <w:b/>
                <w:u w:val="single"/>
              </w:rPr>
            </w:pPr>
          </w:p>
        </w:tc>
      </w:tr>
      <w:tr w:rsidR="008B1103" w:rsidRPr="00F41346" w:rsidTr="00545B5B">
        <w:tc>
          <w:tcPr>
            <w:tcW w:w="4508" w:type="dxa"/>
          </w:tcPr>
          <w:p w:rsidR="008B1103" w:rsidRPr="00F41346" w:rsidRDefault="003C5387" w:rsidP="0060786F">
            <w:pPr>
              <w:tabs>
                <w:tab w:val="left" w:pos="3735"/>
              </w:tabs>
              <w:jc w:val="both"/>
              <w:rPr>
                <w:b/>
                <w:u w:val="single"/>
              </w:rPr>
            </w:pPr>
            <w:r w:rsidRPr="00F41346">
              <w:rPr>
                <w:b/>
                <w:u w:val="single"/>
              </w:rPr>
              <w:t xml:space="preserve">Oblast </w:t>
            </w:r>
            <w:r w:rsidR="0060786F">
              <w:rPr>
                <w:b/>
                <w:u w:val="single"/>
              </w:rPr>
              <w:t>kulture</w:t>
            </w:r>
            <w:r w:rsidRPr="00F41346">
              <w:rPr>
                <w:b/>
                <w:u w:val="single"/>
              </w:rPr>
              <w:t xml:space="preserve"> </w:t>
            </w:r>
          </w:p>
        </w:tc>
        <w:tc>
          <w:tcPr>
            <w:tcW w:w="4508" w:type="dxa"/>
          </w:tcPr>
          <w:p w:rsidR="008B1103" w:rsidRDefault="003C5387" w:rsidP="00545B5B">
            <w:pPr>
              <w:tabs>
                <w:tab w:val="left" w:pos="3735"/>
              </w:tabs>
              <w:jc w:val="both"/>
              <w:rPr>
                <w:rFonts w:eastAsiaTheme="minorEastAsia"/>
                <w:sz w:val="20"/>
                <w:szCs w:val="20"/>
              </w:rPr>
            </w:pPr>
            <w:r w:rsidRPr="00F41346">
              <w:rPr>
                <w:rFonts w:eastAsiaTheme="minorEastAsia"/>
                <w:b/>
                <w:sz w:val="20"/>
                <w:szCs w:val="20"/>
              </w:rPr>
              <w:t xml:space="preserve">Sa opštinom Orahovac </w:t>
            </w:r>
            <w:r w:rsidR="008B1103" w:rsidRPr="00F41346">
              <w:rPr>
                <w:rFonts w:eastAsiaTheme="minorEastAsia"/>
                <w:b/>
                <w:sz w:val="20"/>
                <w:szCs w:val="20"/>
              </w:rPr>
              <w:t>-</w:t>
            </w:r>
            <w:r w:rsidR="008B1103" w:rsidRPr="00F41346">
              <w:rPr>
                <w:rFonts w:eastAsiaTheme="minorEastAsia"/>
                <w:sz w:val="20"/>
                <w:szCs w:val="20"/>
              </w:rPr>
              <w:t xml:space="preserve"> </w:t>
            </w:r>
            <w:r w:rsidRPr="00F41346">
              <w:rPr>
                <w:rFonts w:eastAsiaTheme="minorEastAsia"/>
                <w:sz w:val="20"/>
                <w:szCs w:val="20"/>
              </w:rPr>
              <w:t>Zajednički festival od kulturnog / regionalnog karaktera.</w:t>
            </w:r>
          </w:p>
          <w:p w:rsidR="0060786F" w:rsidRPr="00F41346" w:rsidRDefault="0060786F" w:rsidP="00545B5B">
            <w:pPr>
              <w:tabs>
                <w:tab w:val="left" w:pos="3735"/>
              </w:tabs>
              <w:jc w:val="both"/>
              <w:rPr>
                <w:rFonts w:eastAsiaTheme="minorEastAsia"/>
                <w:sz w:val="20"/>
                <w:szCs w:val="20"/>
              </w:rPr>
            </w:pPr>
          </w:p>
        </w:tc>
      </w:tr>
    </w:tbl>
    <w:p w:rsidR="00694DA4" w:rsidRPr="00F41346" w:rsidRDefault="00694DA4" w:rsidP="00694DA4">
      <w:pPr>
        <w:tabs>
          <w:tab w:val="left" w:pos="3735"/>
        </w:tabs>
        <w:jc w:val="both"/>
        <w:rPr>
          <w:b/>
          <w:u w:val="single"/>
        </w:rPr>
      </w:pPr>
    </w:p>
    <w:p w:rsidR="00F11D2B" w:rsidRPr="00F41346" w:rsidRDefault="00F11D2B" w:rsidP="00694DA4">
      <w:pPr>
        <w:tabs>
          <w:tab w:val="left" w:pos="3735"/>
        </w:tabs>
        <w:jc w:val="both"/>
        <w:rPr>
          <w:u w:val="single"/>
        </w:rPr>
      </w:pPr>
    </w:p>
    <w:p w:rsidR="00694DA4" w:rsidRPr="00B148D3" w:rsidRDefault="0060786F" w:rsidP="00694DA4">
      <w:pPr>
        <w:tabs>
          <w:tab w:val="left" w:pos="3735"/>
        </w:tabs>
        <w:jc w:val="both"/>
        <w:rPr>
          <w:b/>
          <w:bCs/>
          <w:u w:val="single"/>
        </w:rPr>
      </w:pPr>
      <w:r w:rsidRPr="00B148D3">
        <w:rPr>
          <w:b/>
          <w:bCs/>
          <w:u w:val="single"/>
        </w:rPr>
        <w:lastRenderedPageBreak/>
        <w:t>Slika</w:t>
      </w:r>
      <w:r w:rsidR="00694DA4" w:rsidRPr="00B148D3">
        <w:rPr>
          <w:b/>
          <w:bCs/>
          <w:u w:val="single"/>
        </w:rPr>
        <w:t xml:space="preserve"> </w:t>
      </w:r>
      <w:r w:rsidR="000741D6" w:rsidRPr="00B148D3">
        <w:rPr>
          <w:b/>
          <w:bCs/>
          <w:u w:val="single"/>
        </w:rPr>
        <w:t xml:space="preserve">sa održanih sastanaka u opštinama </w:t>
      </w:r>
      <w:r w:rsidR="00694DA4" w:rsidRPr="00B148D3">
        <w:rPr>
          <w:b/>
          <w:bCs/>
          <w:u w:val="single"/>
        </w:rPr>
        <w:t xml:space="preserve">Prizren </w:t>
      </w:r>
      <w:r w:rsidR="000741D6" w:rsidRPr="00B148D3">
        <w:rPr>
          <w:b/>
          <w:bCs/>
          <w:u w:val="single"/>
        </w:rPr>
        <w:t>i</w:t>
      </w:r>
      <w:r w:rsidR="00694DA4" w:rsidRPr="00B148D3">
        <w:rPr>
          <w:b/>
          <w:bCs/>
          <w:u w:val="single"/>
        </w:rPr>
        <w:t xml:space="preserve"> </w:t>
      </w:r>
      <w:r w:rsidR="000741D6" w:rsidRPr="00B148D3">
        <w:rPr>
          <w:b/>
          <w:bCs/>
          <w:u w:val="single"/>
        </w:rPr>
        <w:t xml:space="preserve">Suva Reka </w:t>
      </w:r>
    </w:p>
    <w:p w:rsidR="00694DA4" w:rsidRPr="00F41346" w:rsidRDefault="00E32AD6" w:rsidP="006B671B">
      <w:pPr>
        <w:pStyle w:val="NoSpacing"/>
        <w:jc w:val="both"/>
        <w:rPr>
          <w:rFonts w:ascii="Book Antiqua" w:hAnsi="Book Antiqua"/>
          <w:b/>
          <w:sz w:val="24"/>
          <w:szCs w:val="24"/>
          <w:lang w:val="sr-Latn-CS"/>
        </w:rPr>
      </w:pPr>
      <w:r w:rsidRPr="00F41346">
        <w:rPr>
          <w:rFonts w:ascii="Book Antiqua" w:hAnsi="Book Antiqua"/>
          <w:b/>
          <w:sz w:val="24"/>
          <w:szCs w:val="24"/>
          <w:lang w:val="sr-Latn-CS"/>
        </w:rPr>
        <w:drawing>
          <wp:inline distT="0" distB="0" distL="0" distR="0">
            <wp:extent cx="2762250" cy="1762125"/>
            <wp:effectExtent l="0" t="0" r="0" b="9525"/>
            <wp:docPr id="6" name="Picture 6" descr="C:\Users\Admin\Desktop\Raportet e Komunave\Infot + fotot\Rajoni Jug\Foto J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aportet e Komunave\Infot + fotot\Rajoni Jug\Foto Ju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1762125"/>
                    </a:xfrm>
                    <a:prstGeom prst="rect">
                      <a:avLst/>
                    </a:prstGeom>
                    <a:noFill/>
                    <a:ln>
                      <a:noFill/>
                    </a:ln>
                  </pic:spPr>
                </pic:pic>
              </a:graphicData>
            </a:graphic>
          </wp:inline>
        </w:drawing>
      </w:r>
      <w:r w:rsidR="00242FE8" w:rsidRPr="00F41346">
        <w:rPr>
          <w:lang w:val="sr-Latn-CS"/>
        </w:rPr>
        <w:t xml:space="preserve"> </w:t>
      </w:r>
      <w:r w:rsidR="00242FE8" w:rsidRPr="00F41346">
        <w:rPr>
          <w:lang w:val="sr-Latn-CS"/>
        </w:rPr>
        <w:drawing>
          <wp:inline distT="0" distB="0" distL="0" distR="0">
            <wp:extent cx="2886075" cy="1770380"/>
            <wp:effectExtent l="0" t="0" r="9525" b="1270"/>
            <wp:docPr id="10" name="Picture 10" descr="C:\Users\blerim.hasani.GOV\AppData\Local\Microsoft\Windows\Temporary Internet Files\Content.Word\2 -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rim.hasani.GOV\AppData\Local\Microsoft\Windows\Temporary Internet Files\Content.Word\2 - Fot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6075" cy="1770380"/>
                    </a:xfrm>
                    <a:prstGeom prst="rect">
                      <a:avLst/>
                    </a:prstGeom>
                    <a:noFill/>
                    <a:ln>
                      <a:noFill/>
                    </a:ln>
                  </pic:spPr>
                </pic:pic>
              </a:graphicData>
            </a:graphic>
          </wp:inline>
        </w:drawing>
      </w:r>
    </w:p>
    <w:p w:rsidR="006B671B" w:rsidRPr="00F41346" w:rsidRDefault="006B671B" w:rsidP="006B671B">
      <w:pPr>
        <w:pStyle w:val="NoSpacing"/>
        <w:jc w:val="both"/>
        <w:rPr>
          <w:rFonts w:ascii="Book Antiqua" w:hAnsi="Book Antiqua"/>
          <w:b/>
          <w:sz w:val="24"/>
          <w:szCs w:val="24"/>
          <w:lang w:val="sr-Latn-CS"/>
        </w:rPr>
      </w:pPr>
    </w:p>
    <w:p w:rsidR="0060786F" w:rsidRDefault="0060786F" w:rsidP="006B671B">
      <w:pPr>
        <w:pStyle w:val="NoSpacing"/>
        <w:jc w:val="both"/>
        <w:rPr>
          <w:rFonts w:ascii="Book Antiqua" w:hAnsi="Book Antiqua"/>
          <w:b/>
          <w:sz w:val="22"/>
          <w:szCs w:val="22"/>
          <w:lang w:val="sr-Latn-CS"/>
        </w:rPr>
      </w:pPr>
    </w:p>
    <w:p w:rsidR="006B671B" w:rsidRPr="00F41346" w:rsidRDefault="006737A3" w:rsidP="006B671B">
      <w:pPr>
        <w:pStyle w:val="NoSpacing"/>
        <w:jc w:val="both"/>
        <w:rPr>
          <w:rFonts w:ascii="Book Antiqua" w:hAnsi="Book Antiqua"/>
          <w:b/>
          <w:sz w:val="22"/>
          <w:szCs w:val="22"/>
          <w:lang w:val="sr-Latn-CS"/>
        </w:rPr>
      </w:pPr>
      <w:r w:rsidRPr="00F41346">
        <w:rPr>
          <w:rFonts w:ascii="Book Antiqua" w:hAnsi="Book Antiqua"/>
          <w:b/>
          <w:sz w:val="22"/>
          <w:szCs w:val="22"/>
          <w:lang w:val="sr-Latn-CS"/>
        </w:rPr>
        <w:t xml:space="preserve">Realizacija posete </w:t>
      </w:r>
      <w:r w:rsidR="006B671B" w:rsidRPr="00F41346">
        <w:rPr>
          <w:rFonts w:ascii="Book Antiqua" w:hAnsi="Book Antiqua"/>
          <w:b/>
          <w:sz w:val="22"/>
          <w:szCs w:val="22"/>
          <w:lang w:val="sr-Latn-CS"/>
        </w:rPr>
        <w:t xml:space="preserve"> </w:t>
      </w:r>
      <w:r w:rsidRPr="00F41346">
        <w:rPr>
          <w:rFonts w:ascii="Book Antiqua" w:hAnsi="Book Antiqua"/>
          <w:b/>
          <w:sz w:val="22"/>
          <w:szCs w:val="22"/>
          <w:lang w:val="sr-Latn-CS"/>
        </w:rPr>
        <w:t xml:space="preserve">Razvojnom </w:t>
      </w:r>
      <w:r w:rsidR="009B67FC" w:rsidRPr="00F41346">
        <w:rPr>
          <w:rFonts w:ascii="Book Antiqua" w:hAnsi="Book Antiqua"/>
          <w:b/>
          <w:sz w:val="22"/>
          <w:szCs w:val="22"/>
          <w:lang w:val="sr-Latn-CS"/>
        </w:rPr>
        <w:t>regionu</w:t>
      </w:r>
      <w:r w:rsidRPr="00F41346">
        <w:rPr>
          <w:rFonts w:ascii="Book Antiqua" w:hAnsi="Book Antiqua"/>
          <w:b/>
          <w:sz w:val="22"/>
          <w:szCs w:val="22"/>
          <w:lang w:val="sr-Latn-CS"/>
        </w:rPr>
        <w:t xml:space="preserve"> </w:t>
      </w:r>
      <w:r w:rsidR="006B671B" w:rsidRPr="00F41346">
        <w:rPr>
          <w:rFonts w:ascii="Book Antiqua" w:hAnsi="Book Antiqua"/>
          <w:b/>
          <w:sz w:val="22"/>
          <w:szCs w:val="22"/>
          <w:lang w:val="sr-Latn-CS"/>
        </w:rPr>
        <w:t xml:space="preserve"> </w:t>
      </w:r>
      <w:r w:rsidRPr="00F41346">
        <w:rPr>
          <w:rFonts w:ascii="Book Antiqua" w:hAnsi="Book Antiqua"/>
          <w:b/>
          <w:sz w:val="22"/>
          <w:szCs w:val="22"/>
          <w:lang w:val="sr-Latn-CS"/>
        </w:rPr>
        <w:t xml:space="preserve">Zapad </w:t>
      </w:r>
      <w:r w:rsidR="006B671B" w:rsidRPr="00F41346">
        <w:rPr>
          <w:rFonts w:ascii="Book Antiqua" w:hAnsi="Book Antiqua"/>
          <w:b/>
          <w:sz w:val="22"/>
          <w:szCs w:val="22"/>
          <w:lang w:val="sr-Latn-CS"/>
        </w:rPr>
        <w:t xml:space="preserve"> – </w:t>
      </w:r>
      <w:r w:rsidRPr="00F41346">
        <w:rPr>
          <w:rFonts w:ascii="Book Antiqua" w:hAnsi="Book Antiqua"/>
          <w:b/>
          <w:sz w:val="22"/>
          <w:szCs w:val="22"/>
          <w:lang w:val="sr-Latn-CS"/>
        </w:rPr>
        <w:t xml:space="preserve">Opština </w:t>
      </w:r>
      <w:r w:rsidR="009B67FC" w:rsidRPr="00F41346">
        <w:rPr>
          <w:rFonts w:ascii="Book Antiqua" w:hAnsi="Book Antiqua"/>
          <w:b/>
          <w:sz w:val="22"/>
          <w:szCs w:val="22"/>
          <w:lang w:val="sr-Latn-CS"/>
        </w:rPr>
        <w:t>Peć</w:t>
      </w:r>
      <w:r w:rsidR="006B671B" w:rsidRPr="00F41346">
        <w:rPr>
          <w:rFonts w:ascii="Book Antiqua" w:hAnsi="Book Antiqua"/>
          <w:b/>
          <w:sz w:val="22"/>
          <w:szCs w:val="22"/>
          <w:lang w:val="sr-Latn-CS"/>
        </w:rPr>
        <w:t xml:space="preserve"> </w:t>
      </w:r>
      <w:r w:rsidRPr="00F41346">
        <w:rPr>
          <w:rFonts w:ascii="Book Antiqua" w:hAnsi="Book Antiqua"/>
          <w:b/>
          <w:sz w:val="22"/>
          <w:szCs w:val="22"/>
          <w:lang w:val="sr-Latn-CS"/>
        </w:rPr>
        <w:t xml:space="preserve">i Opština Đakovica </w:t>
      </w:r>
      <w:r w:rsidR="006B671B" w:rsidRPr="00F41346">
        <w:rPr>
          <w:rFonts w:ascii="Book Antiqua" w:hAnsi="Book Antiqua"/>
          <w:b/>
          <w:sz w:val="22"/>
          <w:szCs w:val="22"/>
          <w:lang w:val="sr-Latn-CS"/>
        </w:rPr>
        <w:t xml:space="preserve"> </w:t>
      </w:r>
    </w:p>
    <w:p w:rsidR="007F5E7A" w:rsidRPr="00F41346" w:rsidRDefault="007F5E7A" w:rsidP="006B671B">
      <w:pPr>
        <w:pStyle w:val="NoSpacing"/>
        <w:jc w:val="both"/>
        <w:rPr>
          <w:rFonts w:ascii="Book Antiqua" w:hAnsi="Book Antiqua"/>
          <w:b/>
          <w:sz w:val="22"/>
          <w:szCs w:val="22"/>
          <w:lang w:val="sr-Latn-CS"/>
        </w:rPr>
      </w:pPr>
    </w:p>
    <w:p w:rsidR="006737A3" w:rsidRPr="00F41346" w:rsidRDefault="006737A3" w:rsidP="009B67FC">
      <w:pPr>
        <w:pStyle w:val="NoSpacing"/>
        <w:jc w:val="both"/>
        <w:rPr>
          <w:rFonts w:ascii="Book Antiqua" w:hAnsi="Book Antiqua"/>
          <w:sz w:val="22"/>
          <w:szCs w:val="22"/>
          <w:lang w:val="sr-Latn-CS"/>
        </w:rPr>
      </w:pPr>
      <w:r w:rsidRPr="00F41346">
        <w:rPr>
          <w:rFonts w:ascii="Book Antiqua" w:hAnsi="Book Antiqua"/>
          <w:sz w:val="22"/>
          <w:szCs w:val="22"/>
          <w:lang w:val="sr-Latn-CS"/>
        </w:rPr>
        <w:t>U Razvojnom regionu</w:t>
      </w:r>
      <w:r w:rsidR="0060786F">
        <w:rPr>
          <w:rFonts w:ascii="Book Antiqua" w:hAnsi="Book Antiqua"/>
          <w:sz w:val="22"/>
          <w:szCs w:val="22"/>
          <w:lang w:val="sr-Latn-CS"/>
        </w:rPr>
        <w:t xml:space="preserve"> Zapad</w:t>
      </w:r>
      <w:r w:rsidRPr="00F41346">
        <w:rPr>
          <w:rFonts w:ascii="Book Antiqua" w:hAnsi="Book Antiqua"/>
          <w:sz w:val="22"/>
          <w:szCs w:val="22"/>
          <w:lang w:val="sr-Latn-CS"/>
        </w:rPr>
        <w:t xml:space="preserve">, sastanci su održani sa opštinom </w:t>
      </w:r>
      <w:r w:rsidR="009B67FC">
        <w:rPr>
          <w:rFonts w:ascii="Book Antiqua" w:hAnsi="Book Antiqua"/>
          <w:sz w:val="22"/>
          <w:szCs w:val="22"/>
          <w:lang w:val="sr-Latn-CS"/>
        </w:rPr>
        <w:t>Peć</w:t>
      </w:r>
      <w:r w:rsidRPr="00F41346">
        <w:rPr>
          <w:rFonts w:ascii="Book Antiqua" w:hAnsi="Book Antiqua"/>
          <w:sz w:val="22"/>
          <w:szCs w:val="22"/>
          <w:lang w:val="sr-Latn-CS"/>
        </w:rPr>
        <w:t xml:space="preserve"> i op</w:t>
      </w:r>
      <w:r w:rsidRPr="00F41346">
        <w:rPr>
          <w:rFonts w:ascii="Book Antiqua" w:hAnsi="Book Antiqua" w:cs="Book Antiqua"/>
          <w:sz w:val="22"/>
          <w:szCs w:val="22"/>
          <w:lang w:val="sr-Latn-CS"/>
        </w:rPr>
        <w:t>š</w:t>
      </w:r>
      <w:r w:rsidRPr="00F41346">
        <w:rPr>
          <w:rFonts w:ascii="Book Antiqua" w:hAnsi="Book Antiqua"/>
          <w:sz w:val="22"/>
          <w:szCs w:val="22"/>
          <w:lang w:val="sr-Latn-CS"/>
        </w:rPr>
        <w:t xml:space="preserve">tinom </w:t>
      </w:r>
      <w:r w:rsidRPr="00F41346">
        <w:rPr>
          <w:rFonts w:ascii="Book Antiqua" w:hAnsi="Book Antiqua" w:cs="Book Antiqua"/>
          <w:sz w:val="22"/>
          <w:szCs w:val="22"/>
          <w:lang w:val="sr-Latn-CS"/>
        </w:rPr>
        <w:t>Đ</w:t>
      </w:r>
      <w:r w:rsidRPr="00F41346">
        <w:rPr>
          <w:rFonts w:ascii="Book Antiqua" w:hAnsi="Book Antiqua"/>
          <w:sz w:val="22"/>
          <w:szCs w:val="22"/>
          <w:lang w:val="sr-Latn-CS"/>
        </w:rPr>
        <w:t>akovica, 27. oktobra 2020</w:t>
      </w:r>
      <w:r w:rsidR="009B67FC">
        <w:rPr>
          <w:rFonts w:ascii="Book Antiqua" w:hAnsi="Book Antiqua"/>
          <w:sz w:val="22"/>
          <w:szCs w:val="22"/>
          <w:lang w:val="sr-Latn-CS"/>
        </w:rPr>
        <w:t>.</w:t>
      </w:r>
      <w:r w:rsidRPr="00F41346">
        <w:rPr>
          <w:rFonts w:ascii="Book Antiqua" w:hAnsi="Book Antiqua"/>
          <w:sz w:val="22"/>
          <w:szCs w:val="22"/>
          <w:lang w:val="sr-Latn-CS"/>
        </w:rPr>
        <w:t xml:space="preserve"> g</w:t>
      </w:r>
      <w:r w:rsidR="00F11D2B" w:rsidRPr="00F41346">
        <w:rPr>
          <w:rFonts w:ascii="Book Antiqua" w:hAnsi="Book Antiqua"/>
          <w:sz w:val="22"/>
          <w:szCs w:val="22"/>
          <w:lang w:val="sr-Latn-CS"/>
        </w:rPr>
        <w:t>odine</w:t>
      </w:r>
      <w:r w:rsidRPr="00F41346">
        <w:rPr>
          <w:rFonts w:ascii="Book Antiqua" w:hAnsi="Book Antiqua"/>
          <w:sz w:val="22"/>
          <w:szCs w:val="22"/>
          <w:lang w:val="sr-Latn-CS"/>
        </w:rPr>
        <w:t>. Sastanci su odr</w:t>
      </w:r>
      <w:r w:rsidRPr="00F41346">
        <w:rPr>
          <w:rFonts w:ascii="Book Antiqua" w:hAnsi="Book Antiqua" w:cs="Book Antiqua"/>
          <w:sz w:val="22"/>
          <w:szCs w:val="22"/>
          <w:lang w:val="sr-Latn-CS"/>
        </w:rPr>
        <w:t>ž</w:t>
      </w:r>
      <w:r w:rsidRPr="00F41346">
        <w:rPr>
          <w:rFonts w:ascii="Book Antiqua" w:hAnsi="Book Antiqua"/>
          <w:sz w:val="22"/>
          <w:szCs w:val="22"/>
          <w:lang w:val="sr-Latn-CS"/>
        </w:rPr>
        <w:t>ani u prisustvu predstavnika Direkcije za ekonomski razvoj i Direkcije za kulturu, omladinu i sport.</w:t>
      </w:r>
    </w:p>
    <w:p w:rsidR="006737A3" w:rsidRPr="00F41346" w:rsidRDefault="006737A3" w:rsidP="006737A3">
      <w:pPr>
        <w:pStyle w:val="NoSpacing"/>
        <w:jc w:val="both"/>
        <w:rPr>
          <w:rFonts w:ascii="Book Antiqua" w:hAnsi="Book Antiqua"/>
          <w:sz w:val="22"/>
          <w:szCs w:val="22"/>
          <w:lang w:val="sr-Latn-CS"/>
        </w:rPr>
      </w:pPr>
    </w:p>
    <w:p w:rsidR="006737A3" w:rsidRPr="00F41346" w:rsidRDefault="009B67FC" w:rsidP="009B67FC">
      <w:pPr>
        <w:pStyle w:val="NoSpacing"/>
        <w:jc w:val="both"/>
        <w:rPr>
          <w:rFonts w:ascii="Book Antiqua" w:hAnsi="Book Antiqua"/>
          <w:sz w:val="22"/>
          <w:szCs w:val="22"/>
          <w:lang w:val="sr-Latn-CS"/>
        </w:rPr>
      </w:pPr>
      <w:r>
        <w:rPr>
          <w:rFonts w:ascii="Book Antiqua" w:hAnsi="Book Antiqua"/>
          <w:sz w:val="22"/>
          <w:szCs w:val="22"/>
          <w:lang w:val="sr-Latn-CS"/>
        </w:rPr>
        <w:t>Službenike</w:t>
      </w:r>
      <w:r w:rsidR="006737A3" w:rsidRPr="00F41346">
        <w:rPr>
          <w:rFonts w:ascii="Book Antiqua" w:hAnsi="Book Antiqua"/>
          <w:sz w:val="22"/>
          <w:szCs w:val="22"/>
          <w:lang w:val="sr-Latn-CS"/>
        </w:rPr>
        <w:t xml:space="preserve"> MRR-a</w:t>
      </w:r>
      <w:r>
        <w:rPr>
          <w:rFonts w:ascii="Book Antiqua" w:hAnsi="Book Antiqua"/>
          <w:sz w:val="22"/>
          <w:szCs w:val="22"/>
          <w:lang w:val="sr-Latn-CS"/>
        </w:rPr>
        <w:t>,</w:t>
      </w:r>
      <w:r w:rsidR="006737A3" w:rsidRPr="00F41346">
        <w:rPr>
          <w:rFonts w:ascii="Book Antiqua" w:hAnsi="Book Antiqua"/>
          <w:sz w:val="22"/>
          <w:szCs w:val="22"/>
          <w:lang w:val="sr-Latn-CS"/>
        </w:rPr>
        <w:t xml:space="preserve"> u opštini </w:t>
      </w:r>
      <w:r>
        <w:rPr>
          <w:rFonts w:ascii="Book Antiqua" w:hAnsi="Book Antiqua"/>
          <w:sz w:val="22"/>
          <w:szCs w:val="22"/>
          <w:lang w:val="sr-Latn-CS"/>
        </w:rPr>
        <w:t>Peć</w:t>
      </w:r>
      <w:r w:rsidR="006737A3" w:rsidRPr="00F41346">
        <w:rPr>
          <w:rFonts w:ascii="Book Antiqua" w:hAnsi="Book Antiqua"/>
          <w:sz w:val="22"/>
          <w:szCs w:val="22"/>
          <w:lang w:val="sr-Latn-CS"/>
        </w:rPr>
        <w:t xml:space="preserve"> primila je direktorka za ekonomski razvoj gđa. Blerta Begolli i direktorka za kulturu gđa. Xhenet  Syka. Predstavnici MRR-a i dve opštine razgovarali su o svim aktivnostima i međuopštinskoj saradnji realizovanoj u prošlosti i o aktivnosti</w:t>
      </w:r>
      <w:r>
        <w:rPr>
          <w:rFonts w:ascii="Book Antiqua" w:hAnsi="Book Antiqua"/>
          <w:sz w:val="22"/>
          <w:szCs w:val="22"/>
          <w:lang w:val="sr-Latn-CS"/>
        </w:rPr>
        <w:t>ma  koje su u toku</w:t>
      </w:r>
      <w:r w:rsidR="006737A3" w:rsidRPr="00F41346">
        <w:rPr>
          <w:rFonts w:ascii="Book Antiqua" w:hAnsi="Book Antiqua"/>
          <w:sz w:val="22"/>
          <w:szCs w:val="22"/>
          <w:lang w:val="sr-Latn-CS"/>
        </w:rPr>
        <w:t xml:space="preserve"> sprovođenja od strane opština Razvojnog regiona</w:t>
      </w:r>
      <w:r>
        <w:rPr>
          <w:rFonts w:ascii="Book Antiqua" w:hAnsi="Book Antiqua"/>
          <w:sz w:val="22"/>
          <w:szCs w:val="22"/>
          <w:lang w:val="sr-Latn-CS"/>
        </w:rPr>
        <w:t xml:space="preserve"> Zapad</w:t>
      </w:r>
      <w:r w:rsidR="006737A3" w:rsidRPr="00F41346">
        <w:rPr>
          <w:rFonts w:ascii="Book Antiqua" w:hAnsi="Book Antiqua"/>
          <w:sz w:val="22"/>
          <w:szCs w:val="22"/>
          <w:lang w:val="sr-Latn-CS"/>
        </w:rPr>
        <w:t xml:space="preserve">, trenutnim potrebama i </w:t>
      </w:r>
      <w:r w:rsidRPr="00F41346">
        <w:rPr>
          <w:rFonts w:ascii="Book Antiqua" w:hAnsi="Book Antiqua"/>
          <w:sz w:val="22"/>
          <w:szCs w:val="22"/>
          <w:lang w:val="sr-Latn-CS"/>
        </w:rPr>
        <w:t>posvećenju</w:t>
      </w:r>
      <w:r w:rsidR="006737A3" w:rsidRPr="00F41346">
        <w:rPr>
          <w:rFonts w:ascii="Book Antiqua" w:hAnsi="Book Antiqua"/>
          <w:sz w:val="22"/>
          <w:szCs w:val="22"/>
          <w:lang w:val="sr-Latn-CS"/>
        </w:rPr>
        <w:t xml:space="preserve">  opština za saradnju u vezi sa sprovođenjem projekata od  regionalnog  uticaja zbog velikih potencijala koje ovaj region ima u turizmu i drugim sektorima. Na kraju, strane su identifikovale niz tema i društveno - ekonomske aktivnosti koje se mogu sprovesti </w:t>
      </w:r>
      <w:r>
        <w:rPr>
          <w:rFonts w:ascii="Book Antiqua" w:hAnsi="Book Antiqua"/>
          <w:sz w:val="22"/>
          <w:szCs w:val="22"/>
          <w:lang w:val="sr-Latn-CS"/>
        </w:rPr>
        <w:t xml:space="preserve"> u buduć</w:t>
      </w:r>
      <w:r w:rsidR="006737A3" w:rsidRPr="00F41346">
        <w:rPr>
          <w:rFonts w:ascii="Book Antiqua" w:hAnsi="Book Antiqua"/>
          <w:sz w:val="22"/>
          <w:szCs w:val="22"/>
          <w:lang w:val="sr-Latn-CS"/>
        </w:rPr>
        <w:t>nosti uz podr</w:t>
      </w:r>
      <w:r w:rsidR="006737A3" w:rsidRPr="00F41346">
        <w:rPr>
          <w:rFonts w:ascii="Book Antiqua" w:hAnsi="Book Antiqua" w:cs="Book Antiqua"/>
          <w:sz w:val="22"/>
          <w:szCs w:val="22"/>
          <w:lang w:val="sr-Latn-CS"/>
        </w:rPr>
        <w:t>š</w:t>
      </w:r>
      <w:r w:rsidR="006737A3" w:rsidRPr="00F41346">
        <w:rPr>
          <w:rFonts w:ascii="Book Antiqua" w:hAnsi="Book Antiqua"/>
          <w:sz w:val="22"/>
          <w:szCs w:val="22"/>
          <w:lang w:val="sr-Latn-CS"/>
        </w:rPr>
        <w:t>ku MRR-a i koje imaju regionalni uticaj na razvoj.</w:t>
      </w:r>
    </w:p>
    <w:p w:rsidR="00694DA4" w:rsidRPr="00F41346" w:rsidRDefault="00694DA4" w:rsidP="006B671B">
      <w:pPr>
        <w:pStyle w:val="NoSpacing"/>
        <w:jc w:val="both"/>
        <w:rPr>
          <w:rFonts w:ascii="Book Antiqua" w:hAnsi="Book Antiqua"/>
          <w:b/>
          <w:sz w:val="24"/>
          <w:szCs w:val="24"/>
          <w:lang w:val="sr-Latn-CS"/>
        </w:rPr>
      </w:pPr>
    </w:p>
    <w:p w:rsidR="00694DA4" w:rsidRPr="00F41346" w:rsidRDefault="009B67FC" w:rsidP="00694DA4">
      <w:pPr>
        <w:tabs>
          <w:tab w:val="left" w:pos="3735"/>
        </w:tabs>
        <w:jc w:val="both"/>
        <w:rPr>
          <w:b/>
          <w:u w:val="single"/>
        </w:rPr>
      </w:pPr>
      <w:r>
        <w:rPr>
          <w:b/>
          <w:u w:val="single"/>
        </w:rPr>
        <w:t>Projekti</w:t>
      </w:r>
      <w:r w:rsidR="006737A3" w:rsidRPr="00F41346">
        <w:rPr>
          <w:b/>
          <w:u w:val="single"/>
        </w:rPr>
        <w:t xml:space="preserve"> od regionalnog uticaja koje je  identifikovala  opština  </w:t>
      </w:r>
      <w:r>
        <w:rPr>
          <w:b/>
          <w:u w:val="single"/>
        </w:rPr>
        <w:t>Peć</w:t>
      </w:r>
      <w:r w:rsidR="00694DA4" w:rsidRPr="00F41346">
        <w:rPr>
          <w:b/>
          <w:u w:val="single"/>
        </w:rPr>
        <w:t>:</w:t>
      </w:r>
    </w:p>
    <w:tbl>
      <w:tblPr>
        <w:tblStyle w:val="TableGrid"/>
        <w:tblW w:w="0" w:type="auto"/>
        <w:tblLook w:val="04A0" w:firstRow="1" w:lastRow="0" w:firstColumn="1" w:lastColumn="0" w:noHBand="0" w:noVBand="1"/>
      </w:tblPr>
      <w:tblGrid>
        <w:gridCol w:w="4508"/>
        <w:gridCol w:w="4508"/>
      </w:tblGrid>
      <w:tr w:rsidR="00DD0E74" w:rsidRPr="00F41346" w:rsidTr="00DD0E74">
        <w:tc>
          <w:tcPr>
            <w:tcW w:w="4508" w:type="dxa"/>
          </w:tcPr>
          <w:p w:rsidR="00DD0E74" w:rsidRPr="00F41346" w:rsidRDefault="006737A3" w:rsidP="00694DA4">
            <w:pPr>
              <w:tabs>
                <w:tab w:val="left" w:pos="3735"/>
              </w:tabs>
              <w:jc w:val="both"/>
              <w:rPr>
                <w:b/>
                <w:u w:val="single"/>
              </w:rPr>
            </w:pPr>
            <w:r w:rsidRPr="00F41346">
              <w:rPr>
                <w:b/>
                <w:u w:val="single"/>
              </w:rPr>
              <w:t xml:space="preserve">Oblast privrede </w:t>
            </w:r>
          </w:p>
        </w:tc>
        <w:tc>
          <w:tcPr>
            <w:tcW w:w="4508" w:type="dxa"/>
          </w:tcPr>
          <w:p w:rsidR="006737A3" w:rsidRPr="00F41346" w:rsidRDefault="006737A3" w:rsidP="00DD0E74">
            <w:pPr>
              <w:rPr>
                <w:rFonts w:eastAsiaTheme="minorEastAsia"/>
                <w:sz w:val="20"/>
                <w:szCs w:val="20"/>
              </w:rPr>
            </w:pPr>
          </w:p>
          <w:p w:rsidR="006737A3" w:rsidRPr="00F41346" w:rsidRDefault="006737A3" w:rsidP="006737A3">
            <w:pPr>
              <w:rPr>
                <w:rFonts w:eastAsiaTheme="minorEastAsia"/>
                <w:sz w:val="20"/>
                <w:szCs w:val="20"/>
              </w:rPr>
            </w:pPr>
            <w:r w:rsidRPr="00F41346">
              <w:rPr>
                <w:rFonts w:eastAsiaTheme="minorEastAsia"/>
                <w:b/>
                <w:sz w:val="20"/>
                <w:szCs w:val="20"/>
              </w:rPr>
              <w:t>Sa opštinom Dečan</w:t>
            </w:r>
            <w:r w:rsidR="00361D66" w:rsidRPr="00F41346">
              <w:rPr>
                <w:rFonts w:eastAsiaTheme="minorEastAsia"/>
                <w:b/>
                <w:sz w:val="20"/>
                <w:szCs w:val="20"/>
              </w:rPr>
              <w:t>i</w:t>
            </w:r>
            <w:r w:rsidR="009B67FC">
              <w:rPr>
                <w:rFonts w:eastAsiaTheme="minorEastAsia"/>
                <w:sz w:val="20"/>
                <w:szCs w:val="20"/>
              </w:rPr>
              <w:t xml:space="preserve"> - Razvoj brane u Vranovcu, Peć</w:t>
            </w:r>
            <w:r w:rsidRPr="00F41346">
              <w:rPr>
                <w:rFonts w:eastAsiaTheme="minorEastAsia"/>
                <w:sz w:val="20"/>
                <w:szCs w:val="20"/>
              </w:rPr>
              <w:t xml:space="preserve"> - Dečan</w:t>
            </w:r>
            <w:r w:rsidR="00361D66" w:rsidRPr="00F41346">
              <w:rPr>
                <w:rFonts w:eastAsiaTheme="minorEastAsia"/>
                <w:sz w:val="20"/>
                <w:szCs w:val="20"/>
              </w:rPr>
              <w:t>i</w:t>
            </w:r>
            <w:r w:rsidRPr="00F41346">
              <w:rPr>
                <w:rFonts w:eastAsiaTheme="minorEastAsia"/>
                <w:sz w:val="20"/>
                <w:szCs w:val="20"/>
              </w:rPr>
              <w:t>, u iznosu od 150.000.</w:t>
            </w:r>
          </w:p>
          <w:p w:rsidR="006737A3" w:rsidRPr="00F41346" w:rsidRDefault="006737A3" w:rsidP="00A80580">
            <w:pPr>
              <w:rPr>
                <w:rFonts w:eastAsiaTheme="minorEastAsia"/>
                <w:sz w:val="20"/>
                <w:szCs w:val="20"/>
              </w:rPr>
            </w:pPr>
            <w:r w:rsidRPr="00F41346">
              <w:rPr>
                <w:rFonts w:eastAsiaTheme="minorEastAsia"/>
                <w:b/>
                <w:sz w:val="20"/>
                <w:szCs w:val="20"/>
              </w:rPr>
              <w:t>Sa opštinom Đakovica</w:t>
            </w:r>
            <w:r w:rsidR="00361D66" w:rsidRPr="00F41346">
              <w:rPr>
                <w:rFonts w:eastAsiaTheme="minorEastAsia"/>
                <w:sz w:val="20"/>
                <w:szCs w:val="20"/>
              </w:rPr>
              <w:t xml:space="preserve"> - „Izgradnja puta </w:t>
            </w:r>
            <w:r w:rsidR="009B67FC">
              <w:rPr>
                <w:rFonts w:eastAsiaTheme="minorEastAsia"/>
                <w:sz w:val="20"/>
                <w:szCs w:val="20"/>
              </w:rPr>
              <w:t>Shqiponja</w:t>
            </w:r>
            <w:r w:rsidR="009B67FC" w:rsidRPr="00611C9F">
              <w:rPr>
                <w:rFonts w:eastAsiaTheme="minorEastAsia"/>
                <w:sz w:val="20"/>
                <w:szCs w:val="20"/>
              </w:rPr>
              <w:t xml:space="preserve"> </w:t>
            </w:r>
            <w:r w:rsidRPr="00F41346">
              <w:rPr>
                <w:rFonts w:eastAsiaTheme="minorEastAsia"/>
                <w:sz w:val="20"/>
                <w:szCs w:val="20"/>
              </w:rPr>
              <w:t xml:space="preserve">- </w:t>
            </w:r>
            <w:r w:rsidR="009B67FC">
              <w:rPr>
                <w:rFonts w:eastAsiaTheme="minorEastAsia"/>
                <w:sz w:val="20"/>
                <w:szCs w:val="20"/>
              </w:rPr>
              <w:t>Ll</w:t>
            </w:r>
            <w:r w:rsidR="00A80580">
              <w:rPr>
                <w:rFonts w:eastAsiaTheme="minorEastAsia"/>
                <w:sz w:val="20"/>
                <w:szCs w:val="20"/>
              </w:rPr>
              <w:t>ugagji</w:t>
            </w:r>
            <w:r w:rsidRPr="00F41346">
              <w:rPr>
                <w:rFonts w:eastAsiaTheme="minorEastAsia"/>
                <w:sz w:val="20"/>
                <w:szCs w:val="20"/>
              </w:rPr>
              <w:t>.</w:t>
            </w:r>
          </w:p>
          <w:p w:rsidR="006737A3" w:rsidRPr="00F41346" w:rsidRDefault="006737A3" w:rsidP="006737A3">
            <w:pPr>
              <w:rPr>
                <w:rFonts w:eastAsiaTheme="minorEastAsia"/>
                <w:sz w:val="20"/>
                <w:szCs w:val="20"/>
              </w:rPr>
            </w:pPr>
            <w:r w:rsidRPr="00F41346">
              <w:rPr>
                <w:rFonts w:eastAsiaTheme="minorEastAsia"/>
                <w:b/>
                <w:sz w:val="20"/>
                <w:szCs w:val="20"/>
              </w:rPr>
              <w:t>Sa opštinom Junik-</w:t>
            </w:r>
            <w:r w:rsidRPr="00F41346">
              <w:rPr>
                <w:rFonts w:eastAsiaTheme="minorEastAsia"/>
                <w:sz w:val="20"/>
                <w:szCs w:val="20"/>
              </w:rPr>
              <w:t xml:space="preserve"> linija - Dinareika, turizam i </w:t>
            </w:r>
            <w:r w:rsidR="00A80580">
              <w:rPr>
                <w:rFonts w:eastAsiaTheme="minorEastAsia"/>
                <w:sz w:val="20"/>
                <w:szCs w:val="20"/>
              </w:rPr>
              <w:t>Agro-</w:t>
            </w:r>
            <w:r w:rsidRPr="00F41346">
              <w:rPr>
                <w:rFonts w:eastAsiaTheme="minorEastAsia"/>
                <w:sz w:val="20"/>
                <w:szCs w:val="20"/>
              </w:rPr>
              <w:t>poljoprivreda.</w:t>
            </w:r>
          </w:p>
          <w:p w:rsidR="00DD0E74" w:rsidRPr="00F41346" w:rsidRDefault="00DD0E74" w:rsidP="00694DA4">
            <w:pPr>
              <w:tabs>
                <w:tab w:val="left" w:pos="3735"/>
              </w:tabs>
              <w:jc w:val="both"/>
              <w:rPr>
                <w:b/>
                <w:u w:val="single"/>
              </w:rPr>
            </w:pPr>
          </w:p>
        </w:tc>
      </w:tr>
    </w:tbl>
    <w:p w:rsidR="00317CB6" w:rsidRPr="00F41346" w:rsidRDefault="00317CB6" w:rsidP="00694DA4">
      <w:pPr>
        <w:tabs>
          <w:tab w:val="left" w:pos="3735"/>
        </w:tabs>
        <w:jc w:val="both"/>
        <w:rPr>
          <w:rFonts w:ascii="Arial" w:hAnsi="Arial" w:cs="Arial"/>
          <w:color w:val="686868"/>
        </w:rPr>
      </w:pPr>
    </w:p>
    <w:p w:rsidR="00866DB0" w:rsidRPr="00F41346" w:rsidRDefault="00361D66" w:rsidP="00866DB0">
      <w:pPr>
        <w:tabs>
          <w:tab w:val="left" w:pos="3735"/>
        </w:tabs>
        <w:jc w:val="both"/>
        <w:rPr>
          <w:rFonts w:ascii="Book Antiqua" w:hAnsi="Book Antiqua"/>
          <w:sz w:val="22"/>
          <w:szCs w:val="22"/>
        </w:rPr>
      </w:pPr>
      <w:r w:rsidRPr="00F41346">
        <w:rPr>
          <w:rFonts w:ascii="Book Antiqua" w:hAnsi="Book Antiqua"/>
          <w:sz w:val="22"/>
          <w:szCs w:val="22"/>
        </w:rPr>
        <w:t>Opština Đakovica zajedno sa direktorom za</w:t>
      </w:r>
      <w:r w:rsidR="00866DB0">
        <w:rPr>
          <w:rFonts w:ascii="Book Antiqua" w:hAnsi="Book Antiqua"/>
          <w:sz w:val="22"/>
          <w:szCs w:val="22"/>
        </w:rPr>
        <w:t xml:space="preserve"> ekonomski razvoj g. Ferdinand Kolaj</w:t>
      </w:r>
      <w:r w:rsidRPr="00F41346">
        <w:rPr>
          <w:rFonts w:ascii="Book Antiqua" w:hAnsi="Book Antiqua"/>
          <w:sz w:val="22"/>
          <w:szCs w:val="22"/>
        </w:rPr>
        <w:t xml:space="preserve"> i direktorkom za kulturu, omladinu i sport gđ</w:t>
      </w:r>
      <w:r w:rsidR="00866DB0">
        <w:rPr>
          <w:rFonts w:ascii="Book Antiqua" w:hAnsi="Book Antiqua"/>
          <w:sz w:val="22"/>
          <w:szCs w:val="22"/>
        </w:rPr>
        <w:t>a</w:t>
      </w:r>
      <w:r w:rsidRPr="00F41346">
        <w:rPr>
          <w:rFonts w:ascii="Book Antiqua" w:hAnsi="Book Antiqua"/>
          <w:sz w:val="22"/>
          <w:szCs w:val="22"/>
        </w:rPr>
        <w:t xml:space="preserve">. Saranda Hyseni u kancelarijama u opštini </w:t>
      </w:r>
      <w:r w:rsidR="00866DB0">
        <w:rPr>
          <w:rFonts w:ascii="Book Antiqua" w:hAnsi="Book Antiqua"/>
          <w:sz w:val="22"/>
          <w:szCs w:val="22"/>
        </w:rPr>
        <w:t>primili su predstavnike</w:t>
      </w:r>
      <w:r w:rsidRPr="00F41346">
        <w:rPr>
          <w:rFonts w:ascii="Book Antiqua" w:hAnsi="Book Antiqua"/>
          <w:sz w:val="22"/>
          <w:szCs w:val="22"/>
        </w:rPr>
        <w:t xml:space="preserve"> MRR-a. Teme diskusija na sastancima bile su: istorija saradnje između opština ovog regiona, potrebe i potencijali za saradnju u vezi sa sprovođenjem aktivnosti/projekata od  regionalnog  uticaja, kao i ulogom  podrške od  MRR-a. Tom  prilikom MRR je predstavnicima dotičnih predstavilo aktivnosti koje sprovodi i planira da sprovede sa međunarodnim partnerima, u pogledu  podrške privatnom sektoru za  </w:t>
      </w:r>
      <w:r w:rsidR="00866DB0" w:rsidRPr="00F41346">
        <w:rPr>
          <w:rFonts w:ascii="Book Antiqua" w:hAnsi="Book Antiqua"/>
          <w:sz w:val="22"/>
          <w:szCs w:val="22"/>
        </w:rPr>
        <w:lastRenderedPageBreak/>
        <w:t>izgradnju</w:t>
      </w:r>
      <w:r w:rsidRPr="00F41346">
        <w:rPr>
          <w:rFonts w:ascii="Book Antiqua" w:hAnsi="Book Antiqua"/>
          <w:sz w:val="22"/>
          <w:szCs w:val="22"/>
        </w:rPr>
        <w:t xml:space="preserve">  njihovih kapaciteta. Opština Đakovica tokom poslednje tri godine nije imala međuopštinsku saradnju u zajedničkim projektima.</w:t>
      </w:r>
    </w:p>
    <w:p w:rsidR="00694DA4" w:rsidRPr="00F41346" w:rsidRDefault="00361D66" w:rsidP="00694DA4">
      <w:pPr>
        <w:tabs>
          <w:tab w:val="left" w:pos="3735"/>
        </w:tabs>
        <w:jc w:val="both"/>
        <w:rPr>
          <w:b/>
          <w:u w:val="single"/>
        </w:rPr>
      </w:pPr>
      <w:r w:rsidRPr="00F41346">
        <w:rPr>
          <w:b/>
          <w:u w:val="single"/>
        </w:rPr>
        <w:t>Projekti  od regionalnog uticaja koje je  identifikovala  opština  Đakovica</w:t>
      </w:r>
      <w:r w:rsidR="00694DA4" w:rsidRPr="00F41346">
        <w:rPr>
          <w:b/>
          <w:u w:val="single"/>
        </w:rPr>
        <w:t>:</w:t>
      </w:r>
    </w:p>
    <w:tbl>
      <w:tblPr>
        <w:tblStyle w:val="TableGrid"/>
        <w:tblW w:w="0" w:type="auto"/>
        <w:tblLook w:val="04A0" w:firstRow="1" w:lastRow="0" w:firstColumn="1" w:lastColumn="0" w:noHBand="0" w:noVBand="1"/>
      </w:tblPr>
      <w:tblGrid>
        <w:gridCol w:w="4508"/>
        <w:gridCol w:w="4508"/>
      </w:tblGrid>
      <w:tr w:rsidR="00694DA4" w:rsidRPr="00F41346" w:rsidTr="00545B5B">
        <w:tc>
          <w:tcPr>
            <w:tcW w:w="4508" w:type="dxa"/>
          </w:tcPr>
          <w:p w:rsidR="00694DA4" w:rsidRPr="00F41346" w:rsidRDefault="00361D66" w:rsidP="00545B5B">
            <w:pPr>
              <w:tabs>
                <w:tab w:val="left" w:pos="3735"/>
              </w:tabs>
              <w:jc w:val="both"/>
              <w:rPr>
                <w:b/>
                <w:u w:val="single"/>
              </w:rPr>
            </w:pPr>
            <w:r w:rsidRPr="00F41346">
              <w:rPr>
                <w:b/>
                <w:u w:val="single"/>
              </w:rPr>
              <w:t xml:space="preserve">Oblast turizma </w:t>
            </w:r>
            <w:r w:rsidR="00317CB6" w:rsidRPr="00F41346">
              <w:rPr>
                <w:b/>
                <w:u w:val="single"/>
              </w:rPr>
              <w:t xml:space="preserve"> </w:t>
            </w:r>
          </w:p>
        </w:tc>
        <w:tc>
          <w:tcPr>
            <w:tcW w:w="4508" w:type="dxa"/>
          </w:tcPr>
          <w:p w:rsidR="00694DA4" w:rsidRPr="00F41346" w:rsidRDefault="00361D66" w:rsidP="00545B5B">
            <w:pPr>
              <w:tabs>
                <w:tab w:val="left" w:pos="3735"/>
              </w:tabs>
              <w:jc w:val="both"/>
              <w:rPr>
                <w:rFonts w:eastAsiaTheme="minorEastAsia"/>
                <w:sz w:val="20"/>
                <w:szCs w:val="20"/>
              </w:rPr>
            </w:pPr>
            <w:r w:rsidRPr="00F41346">
              <w:rPr>
                <w:rFonts w:eastAsiaTheme="minorEastAsia"/>
                <w:sz w:val="20"/>
                <w:szCs w:val="20"/>
              </w:rPr>
              <w:t>Podrška turističkim projektima</w:t>
            </w:r>
          </w:p>
        </w:tc>
      </w:tr>
      <w:tr w:rsidR="00694DA4" w:rsidRPr="00F41346" w:rsidTr="00545B5B">
        <w:tc>
          <w:tcPr>
            <w:tcW w:w="4508" w:type="dxa"/>
          </w:tcPr>
          <w:p w:rsidR="00317CB6" w:rsidRPr="00F41346" w:rsidRDefault="00361D66" w:rsidP="00317CB6">
            <w:pPr>
              <w:spacing w:line="276" w:lineRule="auto"/>
              <w:rPr>
                <w:b/>
              </w:rPr>
            </w:pPr>
            <w:r w:rsidRPr="00F41346">
              <w:rPr>
                <w:b/>
              </w:rPr>
              <w:t xml:space="preserve">Oblast kulture </w:t>
            </w:r>
          </w:p>
          <w:p w:rsidR="00694DA4" w:rsidRPr="00F41346" w:rsidRDefault="00694DA4" w:rsidP="00545B5B">
            <w:pPr>
              <w:tabs>
                <w:tab w:val="left" w:pos="3735"/>
              </w:tabs>
              <w:jc w:val="both"/>
              <w:rPr>
                <w:b/>
                <w:u w:val="single"/>
              </w:rPr>
            </w:pPr>
          </w:p>
        </w:tc>
        <w:tc>
          <w:tcPr>
            <w:tcW w:w="4508" w:type="dxa"/>
          </w:tcPr>
          <w:p w:rsidR="00694DA4" w:rsidRPr="00F41346" w:rsidRDefault="00361D66" w:rsidP="00545B5B">
            <w:pPr>
              <w:tabs>
                <w:tab w:val="left" w:pos="3735"/>
              </w:tabs>
              <w:jc w:val="both"/>
              <w:rPr>
                <w:rFonts w:eastAsiaTheme="minorEastAsia"/>
                <w:sz w:val="20"/>
                <w:szCs w:val="20"/>
              </w:rPr>
            </w:pPr>
            <w:r w:rsidRPr="00F41346">
              <w:rPr>
                <w:rFonts w:eastAsiaTheme="minorEastAsia"/>
                <w:sz w:val="20"/>
                <w:szCs w:val="20"/>
              </w:rPr>
              <w:t>Osnivanje Regionalnog saveta za kulturnu saradnju, festival turizma.</w:t>
            </w:r>
          </w:p>
        </w:tc>
      </w:tr>
      <w:tr w:rsidR="00317CB6" w:rsidRPr="00F41346" w:rsidTr="00545B5B">
        <w:tc>
          <w:tcPr>
            <w:tcW w:w="4508" w:type="dxa"/>
          </w:tcPr>
          <w:p w:rsidR="00317CB6" w:rsidRPr="00F41346" w:rsidRDefault="00361D66" w:rsidP="00317CB6">
            <w:pPr>
              <w:spacing w:line="276" w:lineRule="auto"/>
              <w:rPr>
                <w:b/>
              </w:rPr>
            </w:pPr>
            <w:r w:rsidRPr="00F41346">
              <w:rPr>
                <w:b/>
              </w:rPr>
              <w:t xml:space="preserve">Oblast privrede </w:t>
            </w:r>
          </w:p>
        </w:tc>
        <w:tc>
          <w:tcPr>
            <w:tcW w:w="4508" w:type="dxa"/>
          </w:tcPr>
          <w:p w:rsidR="00361D66" w:rsidRPr="00F41346" w:rsidRDefault="00361D66" w:rsidP="00866DB0">
            <w:pPr>
              <w:spacing w:line="276" w:lineRule="auto"/>
              <w:rPr>
                <w:rFonts w:eastAsiaTheme="minorEastAsia"/>
                <w:sz w:val="20"/>
                <w:szCs w:val="20"/>
              </w:rPr>
            </w:pPr>
            <w:r w:rsidRPr="00F41346">
              <w:rPr>
                <w:rFonts w:eastAsiaTheme="minorEastAsia"/>
                <w:sz w:val="20"/>
                <w:szCs w:val="20"/>
              </w:rPr>
              <w:t>Regul</w:t>
            </w:r>
            <w:r w:rsidR="00866DB0">
              <w:rPr>
                <w:rFonts w:eastAsiaTheme="minorEastAsia"/>
                <w:sz w:val="20"/>
                <w:szCs w:val="20"/>
              </w:rPr>
              <w:t>isanje</w:t>
            </w:r>
            <w:r w:rsidRPr="00F41346">
              <w:rPr>
                <w:rFonts w:eastAsiaTheme="minorEastAsia"/>
                <w:sz w:val="20"/>
                <w:szCs w:val="20"/>
              </w:rPr>
              <w:t xml:space="preserve">  rečnih korita,</w:t>
            </w:r>
          </w:p>
          <w:p w:rsidR="00317CB6" w:rsidRPr="00F41346" w:rsidRDefault="00361D66" w:rsidP="00361D66">
            <w:pPr>
              <w:spacing w:line="276" w:lineRule="auto"/>
              <w:rPr>
                <w:sz w:val="20"/>
                <w:szCs w:val="20"/>
              </w:rPr>
            </w:pPr>
            <w:r w:rsidRPr="00F41346">
              <w:rPr>
                <w:rFonts w:eastAsiaTheme="minorEastAsia"/>
                <w:sz w:val="20"/>
                <w:szCs w:val="20"/>
              </w:rPr>
              <w:t>Tretman otpadnih voda.</w:t>
            </w:r>
          </w:p>
        </w:tc>
      </w:tr>
    </w:tbl>
    <w:p w:rsidR="006B671B" w:rsidRPr="00F41346" w:rsidRDefault="006B671B" w:rsidP="006B671B">
      <w:pPr>
        <w:pStyle w:val="NoSpacing"/>
        <w:jc w:val="both"/>
        <w:rPr>
          <w:rFonts w:ascii="Book Antiqua" w:hAnsi="Book Antiqua"/>
          <w:b/>
          <w:sz w:val="24"/>
          <w:szCs w:val="24"/>
          <w:lang w:val="sr-Latn-CS"/>
        </w:rPr>
      </w:pPr>
    </w:p>
    <w:p w:rsidR="00694DA4" w:rsidRPr="00F41346" w:rsidRDefault="00866DB0" w:rsidP="006B671B">
      <w:pPr>
        <w:pStyle w:val="NoSpacing"/>
        <w:jc w:val="both"/>
        <w:rPr>
          <w:b/>
          <w:u w:val="single"/>
          <w:lang w:val="sr-Latn-CS"/>
        </w:rPr>
      </w:pPr>
      <w:r>
        <w:rPr>
          <w:b/>
          <w:u w:val="single"/>
          <w:lang w:val="sr-Latn-CS"/>
        </w:rPr>
        <w:t>Slika</w:t>
      </w:r>
      <w:r w:rsidR="00694DA4" w:rsidRPr="00F41346">
        <w:rPr>
          <w:b/>
          <w:u w:val="single"/>
          <w:lang w:val="sr-Latn-CS"/>
        </w:rPr>
        <w:t xml:space="preserve"> </w:t>
      </w:r>
      <w:r w:rsidR="00F81E93" w:rsidRPr="00F41346">
        <w:rPr>
          <w:b/>
          <w:u w:val="single"/>
          <w:lang w:val="sr-Latn-CS"/>
        </w:rPr>
        <w:t xml:space="preserve">sa održanih </w:t>
      </w:r>
      <w:r w:rsidRPr="00F41346">
        <w:rPr>
          <w:b/>
          <w:u w:val="single"/>
          <w:lang w:val="sr-Latn-CS"/>
        </w:rPr>
        <w:t>sastanaka</w:t>
      </w:r>
      <w:r w:rsidR="00F81E93" w:rsidRPr="00F41346">
        <w:rPr>
          <w:b/>
          <w:u w:val="single"/>
          <w:lang w:val="sr-Latn-CS"/>
        </w:rPr>
        <w:t xml:space="preserve"> u opštinama </w:t>
      </w:r>
      <w:r w:rsidR="00694DA4" w:rsidRPr="00F41346">
        <w:rPr>
          <w:b/>
          <w:u w:val="single"/>
          <w:lang w:val="sr-Latn-CS"/>
        </w:rPr>
        <w:t xml:space="preserve"> </w:t>
      </w:r>
      <w:r w:rsidRPr="00F41346">
        <w:rPr>
          <w:b/>
          <w:u w:val="single"/>
          <w:lang w:val="sr-Latn-CS"/>
        </w:rPr>
        <w:t>Peć</w:t>
      </w:r>
      <w:r w:rsidR="00F81E93" w:rsidRPr="00F41346">
        <w:rPr>
          <w:b/>
          <w:u w:val="single"/>
          <w:lang w:val="sr-Latn-CS"/>
        </w:rPr>
        <w:t xml:space="preserve"> i Đakovica </w:t>
      </w:r>
      <w:r w:rsidR="00694DA4" w:rsidRPr="00F41346">
        <w:rPr>
          <w:b/>
          <w:u w:val="single"/>
          <w:lang w:val="sr-Latn-CS"/>
        </w:rPr>
        <w:t xml:space="preserve"> </w:t>
      </w:r>
    </w:p>
    <w:p w:rsidR="006B1FC2" w:rsidRPr="00F41346" w:rsidRDefault="006B1FC2" w:rsidP="006B671B">
      <w:pPr>
        <w:pStyle w:val="NoSpacing"/>
        <w:jc w:val="both"/>
        <w:rPr>
          <w:b/>
          <w:u w:val="single"/>
          <w:lang w:val="sr-Latn-CS"/>
        </w:rPr>
      </w:pPr>
    </w:p>
    <w:p w:rsidR="006B1FC2" w:rsidRPr="00F41346" w:rsidRDefault="009970DB" w:rsidP="006B671B">
      <w:pPr>
        <w:pStyle w:val="NoSpacing"/>
        <w:jc w:val="both"/>
        <w:rPr>
          <w:rFonts w:ascii="Book Antiqua" w:hAnsi="Book Antiqua"/>
          <w:b/>
          <w:sz w:val="24"/>
          <w:szCs w:val="24"/>
          <w:lang w:val="sr-Latn-CS"/>
        </w:rPr>
      </w:pPr>
      <w:r w:rsidRPr="00F41346">
        <w:rPr>
          <w:rFonts w:ascii="Book Antiqua" w:hAnsi="Book Antiqua"/>
          <w:b/>
          <w:sz w:val="24"/>
          <w:szCs w:val="24"/>
          <w:lang w:val="sr-Latn-CS"/>
        </w:rPr>
        <w:drawing>
          <wp:inline distT="0" distB="0" distL="0" distR="0">
            <wp:extent cx="2828185" cy="1714500"/>
            <wp:effectExtent l="0" t="0" r="0" b="0"/>
            <wp:docPr id="7" name="Picture 7" descr="C:\Users\Admin\Desktop\Raportet e Komunave\Infot + fotot\Rajoni Perendim\Foto Perend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Raportet e Komunave\Infot + fotot\Rajoni Perendim\Foto Perendi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8143" cy="1732661"/>
                    </a:xfrm>
                    <a:prstGeom prst="rect">
                      <a:avLst/>
                    </a:prstGeom>
                    <a:noFill/>
                    <a:ln>
                      <a:noFill/>
                    </a:ln>
                  </pic:spPr>
                </pic:pic>
              </a:graphicData>
            </a:graphic>
          </wp:inline>
        </w:drawing>
      </w:r>
      <w:r w:rsidRPr="00F41346">
        <w:rPr>
          <w:rFonts w:ascii="Times New Roman" w:eastAsia="Times New Roman" w:hAnsi="Times New Roman" w:cs="Times New Roman"/>
          <w:snapToGrid w:val="0"/>
          <w:color w:val="000000"/>
          <w:w w:val="0"/>
          <w:sz w:val="0"/>
          <w:szCs w:val="0"/>
          <w:u w:color="000000"/>
          <w:bdr w:val="none" w:sz="0" w:space="0" w:color="000000"/>
          <w:shd w:val="clear" w:color="000000" w:fill="000000"/>
          <w:lang w:val="sr-Latn-CS" w:eastAsia="x-none" w:bidi="x-none"/>
        </w:rPr>
        <w:t xml:space="preserve"> </w:t>
      </w:r>
      <w:r w:rsidRPr="00F41346">
        <w:rPr>
          <w:rFonts w:ascii="Book Antiqua" w:hAnsi="Book Antiqua"/>
          <w:b/>
          <w:sz w:val="24"/>
          <w:szCs w:val="24"/>
          <w:lang w:val="sr-Latn-CS"/>
        </w:rPr>
        <w:drawing>
          <wp:inline distT="0" distB="0" distL="0" distR="0">
            <wp:extent cx="2895600" cy="1704975"/>
            <wp:effectExtent l="0" t="0" r="0" b="9525"/>
            <wp:docPr id="8" name="Picture 8" descr="C:\Users\Admin\Desktop\Raportet e Komunave\Infot + fotot\Rajoni Perendim\Foto perendi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Raportet e Komunave\Infot + fotot\Rajoni Perendim\Foto perendim 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6305" cy="1711278"/>
                    </a:xfrm>
                    <a:prstGeom prst="rect">
                      <a:avLst/>
                    </a:prstGeom>
                    <a:noFill/>
                    <a:ln>
                      <a:noFill/>
                    </a:ln>
                  </pic:spPr>
                </pic:pic>
              </a:graphicData>
            </a:graphic>
          </wp:inline>
        </w:drawing>
      </w:r>
    </w:p>
    <w:p w:rsidR="00694DA4" w:rsidRPr="00F41346" w:rsidRDefault="00694DA4" w:rsidP="006B671B">
      <w:pPr>
        <w:pStyle w:val="NoSpacing"/>
        <w:jc w:val="both"/>
        <w:rPr>
          <w:rFonts w:ascii="Book Antiqua" w:hAnsi="Book Antiqua"/>
          <w:b/>
          <w:sz w:val="24"/>
          <w:szCs w:val="24"/>
          <w:lang w:val="sr-Latn-CS"/>
        </w:rPr>
      </w:pPr>
    </w:p>
    <w:p w:rsidR="006B1FC2" w:rsidRPr="00F41346" w:rsidRDefault="00866DB0" w:rsidP="006B671B">
      <w:pPr>
        <w:pStyle w:val="NoSpacing"/>
        <w:jc w:val="both"/>
        <w:rPr>
          <w:rFonts w:ascii="Book Antiqua" w:hAnsi="Book Antiqua"/>
          <w:b/>
          <w:sz w:val="22"/>
          <w:szCs w:val="22"/>
          <w:lang w:val="sr-Latn-CS"/>
        </w:rPr>
      </w:pPr>
      <w:r w:rsidRPr="00F41346">
        <w:rPr>
          <w:rFonts w:ascii="Book Antiqua" w:hAnsi="Book Antiqua"/>
          <w:b/>
          <w:sz w:val="22"/>
          <w:szCs w:val="22"/>
          <w:lang w:val="sr-Latn-CS"/>
        </w:rPr>
        <w:t>Realizacija</w:t>
      </w:r>
      <w:r w:rsidR="00F81E93" w:rsidRPr="00F41346">
        <w:rPr>
          <w:rFonts w:ascii="Book Antiqua" w:hAnsi="Book Antiqua"/>
          <w:b/>
          <w:sz w:val="22"/>
          <w:szCs w:val="22"/>
          <w:lang w:val="sr-Latn-CS"/>
        </w:rPr>
        <w:t xml:space="preserve"> poseta Razvojnom regionu  Sever - Južna Mitrovica i Skenderaj/Srbica </w:t>
      </w:r>
      <w:r w:rsidR="009B45C3" w:rsidRPr="00F41346">
        <w:rPr>
          <w:rFonts w:ascii="Book Antiqua" w:hAnsi="Book Antiqua"/>
          <w:b/>
          <w:sz w:val="22"/>
          <w:szCs w:val="22"/>
          <w:lang w:val="sr-Latn-CS"/>
        </w:rPr>
        <w:t xml:space="preserve"> </w:t>
      </w:r>
    </w:p>
    <w:p w:rsidR="0012566D" w:rsidRPr="00F41346" w:rsidRDefault="0012566D" w:rsidP="006B671B">
      <w:pPr>
        <w:pStyle w:val="NoSpacing"/>
        <w:jc w:val="both"/>
        <w:rPr>
          <w:rFonts w:ascii="Book Antiqua" w:hAnsi="Book Antiqua"/>
          <w:sz w:val="22"/>
          <w:szCs w:val="22"/>
          <w:lang w:val="sr-Latn-CS"/>
        </w:rPr>
      </w:pPr>
    </w:p>
    <w:p w:rsidR="0012566D" w:rsidRPr="00F41346" w:rsidRDefault="0012566D" w:rsidP="0012566D">
      <w:pPr>
        <w:pStyle w:val="NoSpacing"/>
        <w:jc w:val="both"/>
        <w:rPr>
          <w:rFonts w:ascii="Book Antiqua" w:hAnsi="Book Antiqua"/>
          <w:sz w:val="22"/>
          <w:szCs w:val="22"/>
          <w:lang w:val="sr-Latn-CS"/>
        </w:rPr>
      </w:pPr>
      <w:r w:rsidRPr="00F41346">
        <w:rPr>
          <w:rFonts w:ascii="Book Antiqua" w:hAnsi="Book Antiqua"/>
          <w:sz w:val="22"/>
          <w:szCs w:val="22"/>
          <w:lang w:val="sr-Latn-CS"/>
        </w:rPr>
        <w:t xml:space="preserve">Poslednja poseta prema planu posete </w:t>
      </w:r>
      <w:r w:rsidR="00866DB0">
        <w:rPr>
          <w:rFonts w:ascii="Book Antiqua" w:hAnsi="Book Antiqua"/>
          <w:sz w:val="22"/>
          <w:szCs w:val="22"/>
          <w:lang w:val="sr-Latn-CS"/>
        </w:rPr>
        <w:t>ostvarena</w:t>
      </w:r>
      <w:r w:rsidRPr="00F41346">
        <w:rPr>
          <w:rFonts w:ascii="Book Antiqua" w:hAnsi="Book Antiqua"/>
          <w:sz w:val="22"/>
          <w:szCs w:val="22"/>
          <w:lang w:val="sr-Latn-CS"/>
        </w:rPr>
        <w:t xml:space="preserve"> je u Razvojnom regionu </w:t>
      </w:r>
      <w:r w:rsidR="00866DB0">
        <w:rPr>
          <w:rFonts w:ascii="Book Antiqua" w:hAnsi="Book Antiqua"/>
          <w:sz w:val="22"/>
          <w:szCs w:val="22"/>
          <w:lang w:val="sr-Latn-CS"/>
        </w:rPr>
        <w:t>Sever</w:t>
      </w:r>
      <w:r w:rsidRPr="00F41346">
        <w:rPr>
          <w:rFonts w:ascii="Book Antiqua" w:hAnsi="Book Antiqua"/>
          <w:sz w:val="22"/>
          <w:szCs w:val="22"/>
          <w:lang w:val="sr-Latn-CS"/>
        </w:rPr>
        <w:t xml:space="preserve">, u dve </w:t>
      </w:r>
      <w:r w:rsidR="00866DB0" w:rsidRPr="00F41346">
        <w:rPr>
          <w:rFonts w:ascii="Book Antiqua" w:hAnsi="Book Antiqua"/>
          <w:sz w:val="22"/>
          <w:szCs w:val="22"/>
          <w:lang w:val="sr-Latn-CS"/>
        </w:rPr>
        <w:t>najveće</w:t>
      </w:r>
      <w:r w:rsidRPr="00F41346">
        <w:rPr>
          <w:rFonts w:ascii="Book Antiqua" w:hAnsi="Book Antiqua"/>
          <w:sz w:val="22"/>
          <w:szCs w:val="22"/>
          <w:lang w:val="sr-Latn-CS"/>
        </w:rPr>
        <w:t xml:space="preserve"> opštine ovog regiona, opštini Južna Mitrovica i opštini Skenderaj/Srbica. Takođe u ovom regionu na sastancima su učestvovali Direkcija za ekonomski razvoj, direktor za kulturu, omladinu i sport i Agencija za regionalni razvoj Sever (ARR Sever). Sastanci su se održali 05. novembra 2020</w:t>
      </w:r>
      <w:r w:rsidR="00866DB0">
        <w:rPr>
          <w:rFonts w:ascii="Book Antiqua" w:hAnsi="Book Antiqua"/>
          <w:sz w:val="22"/>
          <w:szCs w:val="22"/>
          <w:lang w:val="sr-Latn-CS"/>
        </w:rPr>
        <w:t>.</w:t>
      </w:r>
      <w:r w:rsidRPr="00F41346">
        <w:rPr>
          <w:rFonts w:ascii="Book Antiqua" w:hAnsi="Book Antiqua"/>
          <w:sz w:val="22"/>
          <w:szCs w:val="22"/>
          <w:lang w:val="sr-Latn-CS"/>
        </w:rPr>
        <w:t xml:space="preserve"> godine.</w:t>
      </w:r>
    </w:p>
    <w:p w:rsidR="0012566D" w:rsidRPr="00F41346" w:rsidRDefault="0012566D" w:rsidP="0012566D">
      <w:pPr>
        <w:pStyle w:val="NoSpacing"/>
        <w:jc w:val="both"/>
        <w:rPr>
          <w:rFonts w:ascii="Book Antiqua" w:hAnsi="Book Antiqua"/>
          <w:sz w:val="22"/>
          <w:szCs w:val="22"/>
          <w:lang w:val="sr-Latn-CS"/>
        </w:rPr>
      </w:pPr>
    </w:p>
    <w:p w:rsidR="0012566D" w:rsidRPr="00F41346" w:rsidRDefault="0012566D" w:rsidP="0012566D">
      <w:pPr>
        <w:pStyle w:val="NoSpacing"/>
        <w:jc w:val="both"/>
        <w:rPr>
          <w:rFonts w:ascii="Book Antiqua" w:hAnsi="Book Antiqua"/>
          <w:sz w:val="22"/>
          <w:szCs w:val="22"/>
          <w:lang w:val="sr-Latn-CS"/>
        </w:rPr>
      </w:pPr>
      <w:r w:rsidRPr="00F41346">
        <w:rPr>
          <w:rFonts w:ascii="Book Antiqua" w:hAnsi="Book Antiqua"/>
          <w:sz w:val="22"/>
          <w:szCs w:val="22"/>
          <w:lang w:val="sr-Latn-CS"/>
        </w:rPr>
        <w:t>U opštini Mitrovica, predstavnike  MRR-a, su dočekali predstavnici Direkcije za kulturu, omladinu i sport, g. Tafil Peci i predstavnici ARR Sever, gđa. Rreze  Duli. Teme razgovora bile su: promovisanje komunikacije između opština u razvojnim r</w:t>
      </w:r>
      <w:r w:rsidR="00866DB0">
        <w:rPr>
          <w:rFonts w:ascii="Book Antiqua" w:hAnsi="Book Antiqua"/>
          <w:sz w:val="22"/>
          <w:szCs w:val="22"/>
          <w:lang w:val="sr-Latn-CS"/>
        </w:rPr>
        <w:t>egionima u cilju identifikacije</w:t>
      </w:r>
      <w:r w:rsidRPr="00F41346">
        <w:rPr>
          <w:rFonts w:ascii="Book Antiqua" w:hAnsi="Book Antiqua"/>
          <w:sz w:val="22"/>
          <w:szCs w:val="22"/>
          <w:lang w:val="sr-Latn-CS"/>
        </w:rPr>
        <w:t xml:space="preserve"> zajedničkih ideja i projekata od  regionalnog  ekonomskog  uticaja i koordinacija aktivnosti u oblasti regionalnog razvoja, u cilju unapređenja uravnoteženog regionalnog društveno-ekonomskog razvoja.</w:t>
      </w:r>
    </w:p>
    <w:p w:rsidR="00866DB0" w:rsidRDefault="00866DB0" w:rsidP="00694DA4">
      <w:pPr>
        <w:tabs>
          <w:tab w:val="left" w:pos="3735"/>
        </w:tabs>
        <w:jc w:val="both"/>
        <w:rPr>
          <w:b/>
          <w:u w:val="single"/>
        </w:rPr>
      </w:pPr>
    </w:p>
    <w:p w:rsidR="00694DA4" w:rsidRPr="00F41346" w:rsidRDefault="0012566D" w:rsidP="00694DA4">
      <w:pPr>
        <w:tabs>
          <w:tab w:val="left" w:pos="3735"/>
        </w:tabs>
        <w:jc w:val="both"/>
        <w:rPr>
          <w:b/>
          <w:u w:val="single"/>
        </w:rPr>
      </w:pPr>
      <w:r w:rsidRPr="00F41346">
        <w:rPr>
          <w:b/>
          <w:u w:val="single"/>
        </w:rPr>
        <w:t xml:space="preserve">Projekti  od regionalnog uticaja koje je  identifikovala  opština  </w:t>
      </w:r>
      <w:r w:rsidR="00B44388" w:rsidRPr="00F41346">
        <w:rPr>
          <w:b/>
          <w:u w:val="single"/>
        </w:rPr>
        <w:t>Južna Mitrovica</w:t>
      </w:r>
      <w:r w:rsidRPr="00F41346">
        <w:rPr>
          <w:b/>
          <w:u w:val="single"/>
        </w:rPr>
        <w:t>:</w:t>
      </w:r>
    </w:p>
    <w:tbl>
      <w:tblPr>
        <w:tblStyle w:val="TableGrid"/>
        <w:tblW w:w="0" w:type="auto"/>
        <w:tblLook w:val="04A0" w:firstRow="1" w:lastRow="0" w:firstColumn="1" w:lastColumn="0" w:noHBand="0" w:noVBand="1"/>
      </w:tblPr>
      <w:tblGrid>
        <w:gridCol w:w="4508"/>
        <w:gridCol w:w="4508"/>
      </w:tblGrid>
      <w:tr w:rsidR="00694DA4" w:rsidRPr="00F41346" w:rsidTr="00545B5B">
        <w:tc>
          <w:tcPr>
            <w:tcW w:w="4508" w:type="dxa"/>
          </w:tcPr>
          <w:p w:rsidR="00694DA4" w:rsidRPr="00F41346" w:rsidRDefault="0012566D" w:rsidP="00545B5B">
            <w:pPr>
              <w:tabs>
                <w:tab w:val="left" w:pos="3735"/>
              </w:tabs>
              <w:jc w:val="both"/>
              <w:rPr>
                <w:b/>
                <w:u w:val="single"/>
              </w:rPr>
            </w:pPr>
            <w:r w:rsidRPr="00F41346">
              <w:rPr>
                <w:b/>
                <w:u w:val="single"/>
              </w:rPr>
              <w:t>Oblast  kulture</w:t>
            </w:r>
          </w:p>
        </w:tc>
        <w:tc>
          <w:tcPr>
            <w:tcW w:w="4508" w:type="dxa"/>
          </w:tcPr>
          <w:p w:rsidR="0012566D" w:rsidRPr="00F41346" w:rsidRDefault="0012566D" w:rsidP="0012566D">
            <w:pPr>
              <w:spacing w:line="276" w:lineRule="auto"/>
              <w:rPr>
                <w:rFonts w:eastAsiaTheme="minorEastAsia"/>
                <w:sz w:val="20"/>
                <w:szCs w:val="20"/>
              </w:rPr>
            </w:pPr>
            <w:r w:rsidRPr="00F41346">
              <w:rPr>
                <w:b/>
              </w:rPr>
              <w:t xml:space="preserve">Sa opštinom Zvečan </w:t>
            </w:r>
            <w:r w:rsidR="00592687" w:rsidRPr="00F41346">
              <w:rPr>
                <w:b/>
              </w:rPr>
              <w:t xml:space="preserve"> – </w:t>
            </w:r>
            <w:r w:rsidRPr="00F41346">
              <w:rPr>
                <w:rFonts w:eastAsiaTheme="minorEastAsia"/>
                <w:sz w:val="20"/>
                <w:szCs w:val="20"/>
              </w:rPr>
              <w:t>Albanska sela Zvečan</w:t>
            </w:r>
            <w:r w:rsidR="00B44388" w:rsidRPr="00F41346">
              <w:rPr>
                <w:rFonts w:eastAsiaTheme="minorEastAsia"/>
                <w:sz w:val="20"/>
                <w:szCs w:val="20"/>
              </w:rPr>
              <w:t>a</w:t>
            </w:r>
            <w:r w:rsidRPr="00F41346">
              <w:rPr>
                <w:rFonts w:eastAsiaTheme="minorEastAsia"/>
                <w:sz w:val="20"/>
                <w:szCs w:val="20"/>
              </w:rPr>
              <w:t>, renoviranje  starih kulturnih objekata -Bole</w:t>
            </w:r>
            <w:r w:rsidR="00866DB0">
              <w:rPr>
                <w:rFonts w:eastAsiaTheme="minorEastAsia"/>
                <w:sz w:val="20"/>
                <w:szCs w:val="20"/>
              </w:rPr>
              <w:t>tin- Žaž</w:t>
            </w:r>
            <w:r w:rsidRPr="00F41346">
              <w:rPr>
                <w:rFonts w:eastAsiaTheme="minorEastAsia"/>
                <w:sz w:val="20"/>
                <w:szCs w:val="20"/>
              </w:rPr>
              <w:t>a</w:t>
            </w:r>
            <w:r w:rsidR="0073635B" w:rsidRPr="00F41346">
              <w:rPr>
                <w:rFonts w:eastAsiaTheme="minorEastAsia"/>
                <w:sz w:val="20"/>
                <w:szCs w:val="20"/>
              </w:rPr>
              <w:t xml:space="preserve"> i Lipa</w:t>
            </w:r>
            <w:r w:rsidRPr="00F41346">
              <w:rPr>
                <w:rFonts w:eastAsiaTheme="minorEastAsia"/>
                <w:sz w:val="20"/>
                <w:szCs w:val="20"/>
              </w:rPr>
              <w:t>.</w:t>
            </w:r>
          </w:p>
          <w:p w:rsidR="0012566D" w:rsidRPr="00F41346" w:rsidRDefault="0012566D" w:rsidP="0012566D">
            <w:pPr>
              <w:spacing w:line="276" w:lineRule="auto"/>
              <w:rPr>
                <w:rFonts w:eastAsiaTheme="minorEastAsia"/>
                <w:sz w:val="20"/>
                <w:szCs w:val="20"/>
              </w:rPr>
            </w:pPr>
            <w:r w:rsidRPr="00F41346">
              <w:rPr>
                <w:rFonts w:eastAsiaTheme="minorEastAsia"/>
                <w:sz w:val="20"/>
                <w:szCs w:val="20"/>
              </w:rPr>
              <w:t xml:space="preserve">- </w:t>
            </w:r>
            <w:r w:rsidR="0073635B" w:rsidRPr="00F41346">
              <w:rPr>
                <w:rFonts w:eastAsiaTheme="minorEastAsia"/>
                <w:sz w:val="20"/>
                <w:szCs w:val="20"/>
              </w:rPr>
              <w:t xml:space="preserve">Renoviranje </w:t>
            </w:r>
            <w:r w:rsidR="00866DB0">
              <w:rPr>
                <w:rFonts w:eastAsiaTheme="minorEastAsia"/>
                <w:sz w:val="20"/>
                <w:szCs w:val="20"/>
              </w:rPr>
              <w:t xml:space="preserve"> crkve i džamije u Mažić</w:t>
            </w:r>
            <w:r w:rsidRPr="00F41346">
              <w:rPr>
                <w:rFonts w:eastAsiaTheme="minorEastAsia"/>
                <w:sz w:val="20"/>
                <w:szCs w:val="20"/>
              </w:rPr>
              <w:t>u.</w:t>
            </w:r>
          </w:p>
          <w:p w:rsidR="00694DA4" w:rsidRPr="00F41346" w:rsidRDefault="0012566D" w:rsidP="0012566D">
            <w:pPr>
              <w:tabs>
                <w:tab w:val="left" w:pos="3735"/>
              </w:tabs>
              <w:jc w:val="both"/>
              <w:rPr>
                <w:b/>
                <w:u w:val="single"/>
              </w:rPr>
            </w:pPr>
            <w:r w:rsidRPr="00F41346">
              <w:rPr>
                <w:rFonts w:eastAsiaTheme="minorEastAsia"/>
                <w:sz w:val="20"/>
                <w:szCs w:val="20"/>
              </w:rPr>
              <w:t xml:space="preserve"> - Podršk</w:t>
            </w:r>
            <w:r w:rsidR="0073635B" w:rsidRPr="00F41346">
              <w:rPr>
                <w:rFonts w:eastAsiaTheme="minorEastAsia"/>
                <w:sz w:val="20"/>
                <w:szCs w:val="20"/>
              </w:rPr>
              <w:t>a Međunarodnom festivalu „ROCK-a</w:t>
            </w:r>
            <w:r w:rsidRPr="00F41346">
              <w:rPr>
                <w:rFonts w:eastAsiaTheme="minorEastAsia"/>
                <w:sz w:val="20"/>
                <w:szCs w:val="20"/>
              </w:rPr>
              <w:t>“ u Mitrovici.</w:t>
            </w:r>
          </w:p>
        </w:tc>
      </w:tr>
    </w:tbl>
    <w:p w:rsidR="00EC54D3" w:rsidRPr="00F41346" w:rsidRDefault="00EC54D3" w:rsidP="00722B4D">
      <w:pPr>
        <w:pStyle w:val="NoSpacing"/>
        <w:jc w:val="both"/>
        <w:rPr>
          <w:rFonts w:ascii="Book Antiqua" w:hAnsi="Book Antiqua"/>
          <w:sz w:val="22"/>
          <w:szCs w:val="22"/>
          <w:lang w:val="sr-Latn-CS"/>
        </w:rPr>
      </w:pPr>
    </w:p>
    <w:p w:rsidR="00545B5B" w:rsidRPr="00F41346" w:rsidRDefault="00545B5B" w:rsidP="00722B4D">
      <w:pPr>
        <w:pStyle w:val="NoSpacing"/>
        <w:jc w:val="both"/>
        <w:rPr>
          <w:rFonts w:ascii="Book Antiqua" w:hAnsi="Book Antiqua"/>
          <w:sz w:val="22"/>
          <w:szCs w:val="22"/>
          <w:lang w:val="sr-Latn-CS"/>
        </w:rPr>
      </w:pPr>
    </w:p>
    <w:p w:rsidR="00545B5B" w:rsidRPr="00F41346" w:rsidRDefault="00545B5B" w:rsidP="00732FA2">
      <w:pPr>
        <w:pStyle w:val="NoSpacing"/>
        <w:jc w:val="both"/>
        <w:rPr>
          <w:rFonts w:ascii="Book Antiqua" w:hAnsi="Book Antiqua"/>
          <w:sz w:val="22"/>
          <w:szCs w:val="22"/>
          <w:lang w:val="sr-Latn-CS"/>
        </w:rPr>
      </w:pPr>
      <w:r w:rsidRPr="00F41346">
        <w:rPr>
          <w:rFonts w:ascii="Book Antiqua" w:hAnsi="Book Antiqua"/>
          <w:sz w:val="22"/>
          <w:szCs w:val="22"/>
          <w:lang w:val="sr-Latn-CS"/>
        </w:rPr>
        <w:lastRenderedPageBreak/>
        <w:t>Na sastanku u opštini Skenderaj</w:t>
      </w:r>
      <w:r w:rsidR="00866DB0">
        <w:rPr>
          <w:rFonts w:ascii="Book Antiqua" w:hAnsi="Book Antiqua"/>
          <w:sz w:val="22"/>
          <w:szCs w:val="22"/>
          <w:lang w:val="sr-Latn-CS"/>
        </w:rPr>
        <w:t>/Srbica</w:t>
      </w:r>
      <w:r w:rsidRPr="00F41346">
        <w:rPr>
          <w:rFonts w:ascii="Book Antiqua" w:hAnsi="Book Antiqua"/>
          <w:sz w:val="22"/>
          <w:szCs w:val="22"/>
          <w:lang w:val="sr-Latn-CS"/>
        </w:rPr>
        <w:t xml:space="preserve"> predstavnike Ministarstva </w:t>
      </w:r>
      <w:r w:rsidR="00866DB0">
        <w:rPr>
          <w:rFonts w:ascii="Book Antiqua" w:hAnsi="Book Antiqua"/>
          <w:sz w:val="22"/>
          <w:szCs w:val="22"/>
          <w:lang w:val="sr-Latn-CS"/>
        </w:rPr>
        <w:t xml:space="preserve">za </w:t>
      </w:r>
      <w:r w:rsidRPr="00F41346">
        <w:rPr>
          <w:rFonts w:ascii="Book Antiqua" w:hAnsi="Book Antiqua"/>
          <w:sz w:val="22"/>
          <w:szCs w:val="22"/>
          <w:lang w:val="sr-Latn-CS"/>
        </w:rPr>
        <w:t>regionaln</w:t>
      </w:r>
      <w:r w:rsidR="00866DB0">
        <w:rPr>
          <w:rFonts w:ascii="Book Antiqua" w:hAnsi="Book Antiqua"/>
          <w:sz w:val="22"/>
          <w:szCs w:val="22"/>
          <w:lang w:val="sr-Latn-CS"/>
        </w:rPr>
        <w:t>i razvoj</w:t>
      </w:r>
      <w:r w:rsidRPr="00F41346">
        <w:rPr>
          <w:rFonts w:ascii="Book Antiqua" w:hAnsi="Book Antiqua"/>
          <w:sz w:val="22"/>
          <w:szCs w:val="22"/>
          <w:lang w:val="sr-Latn-CS"/>
        </w:rPr>
        <w:t xml:space="preserve"> primila je direktorka za ekonomski razvoj gđa. Sanije Hoxha i direktor</w:t>
      </w:r>
      <w:r w:rsidR="00732FA2">
        <w:rPr>
          <w:rFonts w:ascii="Book Antiqua" w:hAnsi="Book Antiqua"/>
          <w:sz w:val="22"/>
          <w:szCs w:val="22"/>
          <w:lang w:val="sr-Latn-CS"/>
        </w:rPr>
        <w:t xml:space="preserve"> za kulturu, omladinu i sport g.</w:t>
      </w:r>
      <w:r w:rsidRPr="00F41346">
        <w:rPr>
          <w:rFonts w:ascii="Book Antiqua" w:hAnsi="Book Antiqua"/>
          <w:sz w:val="22"/>
          <w:szCs w:val="22"/>
          <w:lang w:val="sr-Latn-CS"/>
        </w:rPr>
        <w:t xml:space="preserve">  Abdyl Ymeri i gđa. </w:t>
      </w:r>
      <w:r w:rsidR="00732FA2">
        <w:rPr>
          <w:rFonts w:ascii="Book Antiqua" w:hAnsi="Book Antiqua"/>
          <w:sz w:val="22"/>
          <w:szCs w:val="22"/>
          <w:lang w:val="sr-Latn-CS"/>
        </w:rPr>
        <w:t>Rreze</w:t>
      </w:r>
      <w:r w:rsidRPr="00F41346">
        <w:rPr>
          <w:rFonts w:ascii="Book Antiqua" w:hAnsi="Book Antiqua"/>
          <w:sz w:val="22"/>
          <w:szCs w:val="22"/>
          <w:lang w:val="sr-Latn-CS"/>
        </w:rPr>
        <w:t xml:space="preserve"> Duli </w:t>
      </w:r>
      <w:r w:rsidR="00B44388" w:rsidRPr="00F41346">
        <w:rPr>
          <w:rFonts w:ascii="Book Antiqua" w:hAnsi="Book Antiqua"/>
          <w:sz w:val="22"/>
          <w:szCs w:val="22"/>
          <w:lang w:val="sr-Latn-CS"/>
        </w:rPr>
        <w:t>predst</w:t>
      </w:r>
      <w:r w:rsidRPr="00F41346">
        <w:rPr>
          <w:rFonts w:ascii="Book Antiqua" w:hAnsi="Book Antiqua"/>
          <w:sz w:val="22"/>
          <w:szCs w:val="22"/>
          <w:lang w:val="sr-Latn-CS"/>
        </w:rPr>
        <w:t xml:space="preserve">avnica ARR-a  </w:t>
      </w:r>
      <w:r w:rsidR="00B44388" w:rsidRPr="00F41346">
        <w:rPr>
          <w:rFonts w:ascii="Book Antiqua" w:hAnsi="Book Antiqua"/>
          <w:sz w:val="22"/>
          <w:szCs w:val="22"/>
          <w:lang w:val="sr-Latn-CS"/>
        </w:rPr>
        <w:t>Sever</w:t>
      </w:r>
      <w:r w:rsidRPr="00F41346">
        <w:rPr>
          <w:rFonts w:ascii="Book Antiqua" w:hAnsi="Book Antiqua"/>
          <w:sz w:val="22"/>
          <w:szCs w:val="22"/>
          <w:lang w:val="sr-Latn-CS"/>
        </w:rPr>
        <w:t xml:space="preserve">. Sastanci su se održali 5. novembra 2020 godine  u kancelarijama </w:t>
      </w:r>
      <w:r w:rsidR="00732FA2">
        <w:rPr>
          <w:rFonts w:ascii="Book Antiqua" w:hAnsi="Book Antiqua"/>
          <w:sz w:val="22"/>
          <w:szCs w:val="22"/>
          <w:lang w:val="sr-Latn-CS"/>
        </w:rPr>
        <w:t>relevantnih</w:t>
      </w:r>
      <w:r w:rsidRPr="00F41346">
        <w:rPr>
          <w:rFonts w:ascii="Book Antiqua" w:hAnsi="Book Antiqua"/>
          <w:sz w:val="22"/>
          <w:szCs w:val="22"/>
          <w:lang w:val="sr-Latn-CS"/>
        </w:rPr>
        <w:t xml:space="preserve"> opština.</w:t>
      </w:r>
    </w:p>
    <w:p w:rsidR="00545B5B" w:rsidRPr="00F41346" w:rsidRDefault="00545B5B" w:rsidP="00545B5B">
      <w:pPr>
        <w:pStyle w:val="NoSpacing"/>
        <w:jc w:val="both"/>
        <w:rPr>
          <w:rFonts w:ascii="Book Antiqua" w:hAnsi="Book Antiqua"/>
          <w:sz w:val="22"/>
          <w:szCs w:val="22"/>
          <w:lang w:val="sr-Latn-CS"/>
        </w:rPr>
      </w:pPr>
    </w:p>
    <w:p w:rsidR="00545B5B" w:rsidRPr="00F41346" w:rsidRDefault="00545B5B" w:rsidP="00545B5B">
      <w:pPr>
        <w:pStyle w:val="NoSpacing"/>
        <w:jc w:val="both"/>
        <w:rPr>
          <w:rFonts w:ascii="Book Antiqua" w:hAnsi="Book Antiqua"/>
          <w:sz w:val="22"/>
          <w:szCs w:val="22"/>
          <w:lang w:val="sr-Latn-CS"/>
        </w:rPr>
      </w:pPr>
      <w:r w:rsidRPr="00F41346">
        <w:rPr>
          <w:rFonts w:ascii="Book Antiqua" w:hAnsi="Book Antiqua"/>
          <w:sz w:val="22"/>
          <w:szCs w:val="22"/>
          <w:lang w:val="sr-Latn-CS"/>
        </w:rPr>
        <w:t>Predstavnici opština: Mitrovica i Skendera</w:t>
      </w:r>
      <w:r w:rsidR="00B44388" w:rsidRPr="00F41346">
        <w:rPr>
          <w:rFonts w:ascii="Book Antiqua" w:hAnsi="Book Antiqua"/>
          <w:sz w:val="22"/>
          <w:szCs w:val="22"/>
          <w:lang w:val="sr-Latn-CS"/>
        </w:rPr>
        <w:t>j</w:t>
      </w:r>
      <w:r w:rsidR="00732FA2">
        <w:rPr>
          <w:rFonts w:ascii="Book Antiqua" w:hAnsi="Book Antiqua"/>
          <w:sz w:val="22"/>
          <w:szCs w:val="22"/>
          <w:lang w:val="sr-Latn-CS"/>
        </w:rPr>
        <w:t>/Srbica</w:t>
      </w:r>
      <w:r w:rsidRPr="00F41346">
        <w:rPr>
          <w:rFonts w:ascii="Book Antiqua" w:hAnsi="Book Antiqua"/>
          <w:sz w:val="22"/>
          <w:szCs w:val="22"/>
          <w:lang w:val="sr-Latn-CS"/>
        </w:rPr>
        <w:t>, visoku su cenili  posetu i podršku koju MRR pruža opštinama u kontinuitetu, bilo putem kapitalnih investicija ili subvencija i poslovnih grantova.</w:t>
      </w:r>
    </w:p>
    <w:p w:rsidR="00545B5B" w:rsidRPr="00F41346" w:rsidRDefault="00545B5B" w:rsidP="00545B5B">
      <w:pPr>
        <w:pStyle w:val="NoSpacing"/>
        <w:jc w:val="both"/>
        <w:rPr>
          <w:rFonts w:ascii="Book Antiqua" w:hAnsi="Book Antiqua"/>
          <w:sz w:val="22"/>
          <w:szCs w:val="22"/>
          <w:lang w:val="sr-Latn-CS"/>
        </w:rPr>
      </w:pPr>
    </w:p>
    <w:p w:rsidR="00545B5B" w:rsidRPr="00F41346" w:rsidRDefault="00732FA2" w:rsidP="00545B5B">
      <w:pPr>
        <w:pStyle w:val="NoSpacing"/>
        <w:jc w:val="both"/>
        <w:rPr>
          <w:rFonts w:ascii="Book Antiqua" w:hAnsi="Book Antiqua"/>
          <w:sz w:val="22"/>
          <w:szCs w:val="22"/>
          <w:lang w:val="sr-Latn-CS"/>
        </w:rPr>
      </w:pPr>
      <w:r>
        <w:rPr>
          <w:rFonts w:ascii="Book Antiqua" w:hAnsi="Book Antiqua"/>
          <w:sz w:val="22"/>
          <w:szCs w:val="22"/>
          <w:lang w:val="sr-Latn-CS"/>
        </w:rPr>
        <w:t>Učesnici</w:t>
      </w:r>
      <w:r w:rsidR="00545B5B" w:rsidRPr="00F41346">
        <w:rPr>
          <w:rFonts w:ascii="Book Antiqua" w:hAnsi="Book Antiqua"/>
          <w:sz w:val="22"/>
          <w:szCs w:val="22"/>
          <w:lang w:val="sr-Latn-CS"/>
        </w:rPr>
        <w:t xml:space="preserve"> na sastancima su identifikovali niz konkretnih tema i aktivnosti koje se mogu realizovati kroz saradnju opština Razvojnog regiona</w:t>
      </w:r>
      <w:r w:rsidR="008B7053" w:rsidRPr="00F41346">
        <w:rPr>
          <w:rFonts w:ascii="Book Antiqua" w:hAnsi="Book Antiqua"/>
          <w:sz w:val="22"/>
          <w:szCs w:val="22"/>
          <w:lang w:val="sr-Latn-CS"/>
        </w:rPr>
        <w:t xml:space="preserve"> Sever</w:t>
      </w:r>
      <w:r w:rsidR="00545B5B" w:rsidRPr="00F41346">
        <w:rPr>
          <w:rFonts w:ascii="Book Antiqua" w:hAnsi="Book Antiqua"/>
          <w:sz w:val="22"/>
          <w:szCs w:val="22"/>
          <w:lang w:val="sr-Latn-CS"/>
        </w:rPr>
        <w:t xml:space="preserve">, kako u pogledu razvoja turizma, kulture, tako i unapređenja javne infrastrukture, koje </w:t>
      </w:r>
      <w:r>
        <w:rPr>
          <w:rFonts w:ascii="Book Antiqua" w:hAnsi="Book Antiqua"/>
          <w:sz w:val="22"/>
          <w:szCs w:val="22"/>
          <w:lang w:val="sr-Latn-CS"/>
        </w:rPr>
        <w:t>je</w:t>
      </w:r>
      <w:r w:rsidR="00545B5B" w:rsidRPr="00F41346">
        <w:rPr>
          <w:rFonts w:ascii="Book Antiqua" w:hAnsi="Book Antiqua"/>
          <w:sz w:val="22"/>
          <w:szCs w:val="22"/>
          <w:lang w:val="sr-Latn-CS"/>
        </w:rPr>
        <w:t xml:space="preserve"> u funkciji unapređenja uravnoteženog  regionalnog razvoja.</w:t>
      </w:r>
    </w:p>
    <w:p w:rsidR="00EC54D3" w:rsidRPr="00F41346" w:rsidRDefault="00EC54D3" w:rsidP="00EC54D3">
      <w:pPr>
        <w:tabs>
          <w:tab w:val="left" w:pos="3735"/>
        </w:tabs>
        <w:jc w:val="both"/>
        <w:rPr>
          <w:b/>
          <w:u w:val="single"/>
        </w:rPr>
      </w:pPr>
    </w:p>
    <w:p w:rsidR="00F158AB" w:rsidRPr="00F41346" w:rsidRDefault="00545B5B" w:rsidP="00F97756">
      <w:pPr>
        <w:tabs>
          <w:tab w:val="left" w:pos="3735"/>
        </w:tabs>
        <w:jc w:val="both"/>
        <w:rPr>
          <w:b/>
          <w:u w:val="single"/>
        </w:rPr>
      </w:pPr>
      <w:r w:rsidRPr="00F41346">
        <w:rPr>
          <w:b/>
          <w:u w:val="single"/>
        </w:rPr>
        <w:t>Projekti  od regionalnog uticaja koje je  identifikovala  opština  Skenderaj/Srbica:</w:t>
      </w:r>
    </w:p>
    <w:tbl>
      <w:tblPr>
        <w:tblStyle w:val="TableGrid"/>
        <w:tblW w:w="0" w:type="auto"/>
        <w:tblLook w:val="04A0" w:firstRow="1" w:lastRow="0" w:firstColumn="1" w:lastColumn="0" w:noHBand="0" w:noVBand="1"/>
      </w:tblPr>
      <w:tblGrid>
        <w:gridCol w:w="4508"/>
        <w:gridCol w:w="4508"/>
      </w:tblGrid>
      <w:tr w:rsidR="00694DA4" w:rsidRPr="00F41346" w:rsidTr="00EC54D3">
        <w:trPr>
          <w:trHeight w:val="2279"/>
        </w:trPr>
        <w:tc>
          <w:tcPr>
            <w:tcW w:w="4508" w:type="dxa"/>
          </w:tcPr>
          <w:p w:rsidR="00694DA4" w:rsidRPr="00F41346" w:rsidRDefault="00545B5B" w:rsidP="00545B5B">
            <w:pPr>
              <w:tabs>
                <w:tab w:val="left" w:pos="3735"/>
              </w:tabs>
              <w:jc w:val="both"/>
              <w:rPr>
                <w:b/>
                <w:u w:val="single"/>
              </w:rPr>
            </w:pPr>
            <w:r w:rsidRPr="00F41346">
              <w:rPr>
                <w:b/>
                <w:u w:val="single"/>
              </w:rPr>
              <w:t xml:space="preserve">Oblast privrede </w:t>
            </w:r>
          </w:p>
        </w:tc>
        <w:tc>
          <w:tcPr>
            <w:tcW w:w="4508" w:type="dxa"/>
          </w:tcPr>
          <w:p w:rsidR="00732FA2" w:rsidRDefault="00545B5B" w:rsidP="00732FA2">
            <w:pPr>
              <w:spacing w:after="200" w:line="276" w:lineRule="auto"/>
              <w:rPr>
                <w:b/>
              </w:rPr>
            </w:pPr>
            <w:r w:rsidRPr="00F41346">
              <w:rPr>
                <w:b/>
              </w:rPr>
              <w:t xml:space="preserve">Sa opštinom Glogovac i Vučitrn </w:t>
            </w:r>
            <w:r w:rsidR="00722B4D" w:rsidRPr="00F41346">
              <w:rPr>
                <w:b/>
              </w:rPr>
              <w:t xml:space="preserve"> </w:t>
            </w:r>
          </w:p>
          <w:p w:rsidR="00722B4D" w:rsidRPr="00F41346" w:rsidRDefault="00FC0F49" w:rsidP="00732FA2">
            <w:pPr>
              <w:spacing w:after="200" w:line="276" w:lineRule="auto"/>
              <w:rPr>
                <w:rFonts w:eastAsiaTheme="minorEastAsia"/>
                <w:sz w:val="20"/>
                <w:szCs w:val="20"/>
              </w:rPr>
            </w:pPr>
            <w:r w:rsidRPr="00F41346">
              <w:rPr>
                <w:rFonts w:eastAsiaTheme="minorEastAsia"/>
                <w:sz w:val="20"/>
                <w:szCs w:val="20"/>
              </w:rPr>
              <w:t>Projek</w:t>
            </w:r>
            <w:r w:rsidR="00545B5B" w:rsidRPr="00F41346">
              <w:rPr>
                <w:rFonts w:eastAsiaTheme="minorEastAsia"/>
                <w:sz w:val="20"/>
                <w:szCs w:val="20"/>
              </w:rPr>
              <w:t>at</w:t>
            </w:r>
            <w:r w:rsidRPr="00F41346">
              <w:rPr>
                <w:rFonts w:eastAsiaTheme="minorEastAsia"/>
                <w:sz w:val="20"/>
                <w:szCs w:val="20"/>
              </w:rPr>
              <w:t xml:space="preserve"> “</w:t>
            </w:r>
            <w:r w:rsidR="00732FA2">
              <w:rPr>
                <w:rFonts w:eastAsiaTheme="minorEastAsia"/>
                <w:sz w:val="20"/>
                <w:szCs w:val="20"/>
              </w:rPr>
              <w:t>Č</w:t>
            </w:r>
            <w:r w:rsidR="00B44388" w:rsidRPr="00F41346">
              <w:rPr>
                <w:rFonts w:eastAsiaTheme="minorEastAsia"/>
                <w:sz w:val="20"/>
                <w:szCs w:val="20"/>
              </w:rPr>
              <w:t>iča</w:t>
            </w:r>
            <w:r w:rsidR="00722B4D" w:rsidRPr="00F41346">
              <w:rPr>
                <w:rFonts w:eastAsiaTheme="minorEastAsia"/>
                <w:sz w:val="20"/>
                <w:szCs w:val="20"/>
              </w:rPr>
              <w:t>vica</w:t>
            </w:r>
            <w:r w:rsidRPr="00F41346">
              <w:rPr>
                <w:rFonts w:eastAsiaTheme="minorEastAsia"/>
                <w:sz w:val="20"/>
                <w:szCs w:val="20"/>
              </w:rPr>
              <w:t xml:space="preserve">”, </w:t>
            </w:r>
            <w:r w:rsidR="00545B5B" w:rsidRPr="00F41346">
              <w:rPr>
                <w:rFonts w:eastAsiaTheme="minorEastAsia"/>
                <w:sz w:val="20"/>
                <w:szCs w:val="20"/>
              </w:rPr>
              <w:t xml:space="preserve">zajednička turistička zona </w:t>
            </w:r>
          </w:p>
          <w:p w:rsidR="00694DA4" w:rsidRPr="00F41346" w:rsidRDefault="00545B5B" w:rsidP="00B615B8">
            <w:pPr>
              <w:spacing w:after="200" w:line="276" w:lineRule="auto"/>
              <w:rPr>
                <w:rFonts w:eastAsiaTheme="minorEastAsia"/>
                <w:sz w:val="20"/>
                <w:szCs w:val="20"/>
              </w:rPr>
            </w:pPr>
            <w:r w:rsidRPr="00F41346">
              <w:rPr>
                <w:rFonts w:eastAsiaTheme="minorEastAsia"/>
                <w:b/>
                <w:sz w:val="20"/>
                <w:szCs w:val="20"/>
              </w:rPr>
              <w:t>Sa opštinom  Zubin Potok</w:t>
            </w:r>
            <w:r w:rsidR="00FC0F49" w:rsidRPr="00F41346">
              <w:rPr>
                <w:rFonts w:eastAsiaTheme="minorEastAsia"/>
                <w:sz w:val="20"/>
                <w:szCs w:val="20"/>
              </w:rPr>
              <w:t xml:space="preserve"> </w:t>
            </w:r>
            <w:r w:rsidR="00246B3C" w:rsidRPr="00F41346">
              <w:rPr>
                <w:rFonts w:eastAsiaTheme="minorEastAsia"/>
                <w:sz w:val="20"/>
                <w:szCs w:val="20"/>
              </w:rPr>
              <w:t>–</w:t>
            </w:r>
            <w:r w:rsidR="00FC0F49" w:rsidRPr="00F41346">
              <w:rPr>
                <w:rFonts w:eastAsiaTheme="minorEastAsia"/>
                <w:sz w:val="20"/>
                <w:szCs w:val="20"/>
              </w:rPr>
              <w:t xml:space="preserve"> </w:t>
            </w:r>
            <w:r w:rsidRPr="00F41346">
              <w:rPr>
                <w:rFonts w:eastAsiaTheme="minorEastAsia"/>
                <w:sz w:val="20"/>
                <w:szCs w:val="20"/>
              </w:rPr>
              <w:t>projekat „</w:t>
            </w:r>
            <w:r w:rsidR="00B44388" w:rsidRPr="00F41346">
              <w:rPr>
                <w:rFonts w:eastAsiaTheme="minorEastAsia"/>
                <w:sz w:val="20"/>
                <w:szCs w:val="20"/>
              </w:rPr>
              <w:t xml:space="preserve">Brana  </w:t>
            </w:r>
            <w:r w:rsidRPr="00F41346">
              <w:rPr>
                <w:rFonts w:eastAsiaTheme="minorEastAsia"/>
                <w:sz w:val="20"/>
                <w:szCs w:val="20"/>
              </w:rPr>
              <w:t xml:space="preserve"> Kučica “, stvaranje zaliha vode i izgradnja centra za rehabilitacioni tretman </w:t>
            </w:r>
            <w:r w:rsidR="00B615B8" w:rsidRPr="00F41346">
              <w:rPr>
                <w:rFonts w:eastAsiaTheme="minorEastAsia"/>
                <w:sz w:val="20"/>
                <w:szCs w:val="20"/>
              </w:rPr>
              <w:t>–</w:t>
            </w:r>
            <w:r w:rsidRPr="00F41346">
              <w:rPr>
                <w:rFonts w:eastAsiaTheme="minorEastAsia"/>
                <w:sz w:val="20"/>
                <w:szCs w:val="20"/>
              </w:rPr>
              <w:t xml:space="preserve"> </w:t>
            </w:r>
            <w:r w:rsidR="00B615B8" w:rsidRPr="00F41346">
              <w:rPr>
                <w:rFonts w:eastAsiaTheme="minorEastAsia"/>
                <w:sz w:val="20"/>
                <w:szCs w:val="20"/>
              </w:rPr>
              <w:t xml:space="preserve">Zdravstveni centar </w:t>
            </w:r>
            <w:r w:rsidRPr="00F41346">
              <w:rPr>
                <w:rFonts w:eastAsiaTheme="minorEastAsia"/>
                <w:sz w:val="20"/>
                <w:szCs w:val="20"/>
              </w:rPr>
              <w:t xml:space="preserve"> </w:t>
            </w:r>
          </w:p>
        </w:tc>
      </w:tr>
    </w:tbl>
    <w:p w:rsidR="00694DA4" w:rsidRPr="00F41346" w:rsidRDefault="00694DA4" w:rsidP="00694DA4">
      <w:pPr>
        <w:pStyle w:val="NoSpacing"/>
        <w:jc w:val="both"/>
        <w:rPr>
          <w:rFonts w:ascii="Book Antiqua" w:hAnsi="Book Antiqua"/>
          <w:b/>
          <w:sz w:val="24"/>
          <w:szCs w:val="24"/>
          <w:lang w:val="sr-Latn-CS"/>
        </w:rPr>
      </w:pPr>
    </w:p>
    <w:p w:rsidR="00694DA4" w:rsidRPr="00F41346" w:rsidRDefault="00732FA2" w:rsidP="00694DA4">
      <w:pPr>
        <w:pStyle w:val="NoSpacing"/>
        <w:jc w:val="both"/>
        <w:rPr>
          <w:b/>
          <w:u w:val="single"/>
          <w:lang w:val="sr-Latn-CS"/>
        </w:rPr>
      </w:pPr>
      <w:r>
        <w:rPr>
          <w:b/>
          <w:u w:val="single"/>
          <w:lang w:val="sr-Latn-CS"/>
        </w:rPr>
        <w:t>Slika</w:t>
      </w:r>
      <w:r w:rsidR="00694DA4" w:rsidRPr="00F41346">
        <w:rPr>
          <w:b/>
          <w:u w:val="single"/>
          <w:lang w:val="sr-Latn-CS"/>
        </w:rPr>
        <w:t xml:space="preserve"> </w:t>
      </w:r>
      <w:r w:rsidR="00B615B8" w:rsidRPr="00F41346">
        <w:rPr>
          <w:b/>
          <w:u w:val="single"/>
          <w:lang w:val="sr-Latn-CS"/>
        </w:rPr>
        <w:t xml:space="preserve">sa održanih sastanka </w:t>
      </w:r>
      <w:r w:rsidR="00694DA4" w:rsidRPr="00F41346">
        <w:rPr>
          <w:b/>
          <w:u w:val="single"/>
          <w:lang w:val="sr-Latn-CS"/>
        </w:rPr>
        <w:t xml:space="preserve"> </w:t>
      </w:r>
      <w:r w:rsidR="00B615B8" w:rsidRPr="00F41346">
        <w:rPr>
          <w:b/>
          <w:u w:val="single"/>
          <w:lang w:val="sr-Latn-CS"/>
        </w:rPr>
        <w:t xml:space="preserve">u  </w:t>
      </w:r>
      <w:r w:rsidRPr="00F41346">
        <w:rPr>
          <w:b/>
          <w:u w:val="single"/>
          <w:lang w:val="sr-Latn-CS"/>
        </w:rPr>
        <w:t>opštinama</w:t>
      </w:r>
      <w:r w:rsidR="00B615B8" w:rsidRPr="00F41346">
        <w:rPr>
          <w:b/>
          <w:u w:val="single"/>
          <w:lang w:val="sr-Latn-CS"/>
        </w:rPr>
        <w:t xml:space="preserve"> </w:t>
      </w:r>
      <w:r w:rsidR="00694DA4" w:rsidRPr="00F41346">
        <w:rPr>
          <w:b/>
          <w:u w:val="single"/>
          <w:lang w:val="sr-Latn-CS"/>
        </w:rPr>
        <w:t xml:space="preserve"> </w:t>
      </w:r>
      <w:r w:rsidR="00B615B8" w:rsidRPr="00F41346">
        <w:rPr>
          <w:b/>
          <w:u w:val="single"/>
          <w:lang w:val="sr-Latn-CS"/>
        </w:rPr>
        <w:t xml:space="preserve">Južna Mitrovica i Skenderaj/Srbica </w:t>
      </w:r>
      <w:r w:rsidR="00694DA4" w:rsidRPr="00F41346">
        <w:rPr>
          <w:b/>
          <w:u w:val="single"/>
          <w:lang w:val="sr-Latn-CS"/>
        </w:rPr>
        <w:t xml:space="preserve"> </w:t>
      </w:r>
    </w:p>
    <w:p w:rsidR="00F715E4" w:rsidRPr="00F41346" w:rsidRDefault="00F715E4" w:rsidP="00694DA4">
      <w:pPr>
        <w:pStyle w:val="NoSpacing"/>
        <w:jc w:val="both"/>
        <w:rPr>
          <w:b/>
          <w:u w:val="single"/>
          <w:lang w:val="sr-Latn-CS"/>
        </w:rPr>
      </w:pPr>
    </w:p>
    <w:p w:rsidR="006B671B" w:rsidRPr="00F41346" w:rsidRDefault="00C33D6A" w:rsidP="006B671B">
      <w:pPr>
        <w:pStyle w:val="NoSpacing"/>
        <w:jc w:val="both"/>
        <w:rPr>
          <w:rFonts w:ascii="Book Antiqua" w:hAnsi="Book Antiqua"/>
          <w:b/>
          <w:sz w:val="24"/>
          <w:szCs w:val="24"/>
          <w:lang w:val="sr-Latn-CS"/>
        </w:rPr>
      </w:pPr>
      <w:r w:rsidRPr="00F41346">
        <w:rPr>
          <w:rFonts w:ascii="Book Antiqua" w:hAnsi="Book Antiqua"/>
          <w:b/>
          <w:sz w:val="24"/>
          <w:szCs w:val="24"/>
          <w:lang w:val="sr-Latn-CS"/>
        </w:rPr>
        <w:drawing>
          <wp:inline distT="0" distB="0" distL="0" distR="0">
            <wp:extent cx="2857500" cy="1752600"/>
            <wp:effectExtent l="0" t="0" r="0" b="0"/>
            <wp:docPr id="9" name="Picture 9" descr="C:\Users\Admin\Desktop\Raportet e Komunave\Infot + fotot\Rajoni Veri\Foto v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Raportet e Komunave\Infot + fotot\Rajoni Veri\Foto veri.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4857" cy="1757112"/>
                    </a:xfrm>
                    <a:prstGeom prst="rect">
                      <a:avLst/>
                    </a:prstGeom>
                    <a:noFill/>
                    <a:ln>
                      <a:noFill/>
                    </a:ln>
                  </pic:spPr>
                </pic:pic>
              </a:graphicData>
            </a:graphic>
          </wp:inline>
        </w:drawing>
      </w:r>
      <w:r w:rsidR="003B1234" w:rsidRPr="00F41346">
        <w:rPr>
          <w:lang w:val="sr-Latn-CS"/>
        </w:rPr>
        <w:t xml:space="preserve"> </w:t>
      </w:r>
      <w:r w:rsidR="003B1234" w:rsidRPr="00F41346">
        <w:rPr>
          <w:lang w:val="sr-Latn-CS"/>
        </w:rPr>
        <w:drawing>
          <wp:inline distT="0" distB="0" distL="0" distR="0">
            <wp:extent cx="2800350" cy="1750695"/>
            <wp:effectExtent l="0" t="0" r="0" b="1905"/>
            <wp:docPr id="12" name="Picture 12" descr="C:\Users\blerim.hasani.GOV\AppData\Local\Microsoft\Windows\Temporary Internet Files\Content.Word\IMG-3c9ad37a220b6ad8aa86354c53a12e29-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lerim.hasani.GOV\AppData\Local\Microsoft\Windows\Temporary Internet Files\Content.Word\IMG-3c9ad37a220b6ad8aa86354c53a12e29-V.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6054" cy="1779268"/>
                    </a:xfrm>
                    <a:prstGeom prst="rect">
                      <a:avLst/>
                    </a:prstGeom>
                    <a:noFill/>
                    <a:ln>
                      <a:noFill/>
                    </a:ln>
                  </pic:spPr>
                </pic:pic>
              </a:graphicData>
            </a:graphic>
          </wp:inline>
        </w:drawing>
      </w:r>
    </w:p>
    <w:p w:rsidR="00C33D6A" w:rsidRPr="00F41346" w:rsidRDefault="00C33D6A" w:rsidP="006B671B">
      <w:pPr>
        <w:pStyle w:val="NoSpacing"/>
        <w:jc w:val="both"/>
        <w:rPr>
          <w:rFonts w:ascii="Book Antiqua" w:hAnsi="Book Antiqua"/>
          <w:b/>
          <w:sz w:val="24"/>
          <w:szCs w:val="24"/>
          <w:lang w:val="sr-Latn-CS"/>
        </w:rPr>
      </w:pPr>
    </w:p>
    <w:p w:rsidR="00897DA7" w:rsidRPr="00F41346" w:rsidRDefault="00897DA7" w:rsidP="00897DA7">
      <w:pPr>
        <w:pStyle w:val="NoSpacing"/>
        <w:jc w:val="both"/>
        <w:rPr>
          <w:rFonts w:ascii="Book Antiqua" w:hAnsi="Book Antiqua"/>
          <w:b/>
          <w:sz w:val="22"/>
          <w:szCs w:val="22"/>
          <w:lang w:val="sr-Latn-CS"/>
        </w:rPr>
      </w:pPr>
    </w:p>
    <w:p w:rsidR="007E259D" w:rsidRPr="00F41346" w:rsidRDefault="007E259D" w:rsidP="00897DA7">
      <w:pPr>
        <w:pStyle w:val="NoSpacing"/>
        <w:jc w:val="both"/>
        <w:rPr>
          <w:rFonts w:ascii="Book Antiqua" w:hAnsi="Book Antiqua"/>
          <w:b/>
          <w:sz w:val="22"/>
          <w:szCs w:val="22"/>
          <w:lang w:val="sr-Latn-CS"/>
        </w:rPr>
      </w:pPr>
      <w:r w:rsidRPr="00F41346">
        <w:rPr>
          <w:rFonts w:ascii="Book Antiqua" w:hAnsi="Book Antiqua"/>
          <w:b/>
          <w:sz w:val="22"/>
          <w:szCs w:val="22"/>
          <w:lang w:val="sr-Latn-CS"/>
        </w:rPr>
        <w:t xml:space="preserve">UNICEF </w:t>
      </w:r>
      <w:r w:rsidR="00B44388" w:rsidRPr="00F41346">
        <w:rPr>
          <w:rFonts w:ascii="Book Antiqua" w:hAnsi="Book Antiqua"/>
          <w:b/>
          <w:sz w:val="22"/>
          <w:szCs w:val="22"/>
          <w:lang w:val="sr-Latn-CS"/>
        </w:rPr>
        <w:t xml:space="preserve"> i </w:t>
      </w:r>
      <w:r w:rsidR="00B615B8" w:rsidRPr="00F41346">
        <w:rPr>
          <w:rFonts w:ascii="Book Antiqua" w:hAnsi="Book Antiqua"/>
          <w:b/>
          <w:sz w:val="22"/>
          <w:szCs w:val="22"/>
          <w:lang w:val="sr-Latn-CS"/>
        </w:rPr>
        <w:t>programi</w:t>
      </w:r>
      <w:r w:rsidR="00B44388" w:rsidRPr="00F41346">
        <w:rPr>
          <w:rFonts w:ascii="Book Antiqua" w:hAnsi="Book Antiqua"/>
          <w:b/>
          <w:sz w:val="22"/>
          <w:szCs w:val="22"/>
          <w:lang w:val="sr-Latn-CS"/>
        </w:rPr>
        <w:t xml:space="preserve"> </w:t>
      </w:r>
      <w:r w:rsidR="00B615B8" w:rsidRPr="00F41346">
        <w:rPr>
          <w:rFonts w:ascii="Book Antiqua" w:hAnsi="Book Antiqua"/>
          <w:b/>
          <w:sz w:val="22"/>
          <w:szCs w:val="22"/>
          <w:lang w:val="sr-Latn-CS"/>
        </w:rPr>
        <w:t xml:space="preserve">za mlade </w:t>
      </w:r>
      <w:r w:rsidRPr="00F41346">
        <w:rPr>
          <w:rFonts w:ascii="Book Antiqua" w:hAnsi="Book Antiqua"/>
          <w:b/>
          <w:sz w:val="22"/>
          <w:szCs w:val="22"/>
          <w:lang w:val="sr-Latn-CS"/>
        </w:rPr>
        <w:t xml:space="preserve"> </w:t>
      </w:r>
    </w:p>
    <w:p w:rsidR="00897DA7" w:rsidRPr="00F41346" w:rsidRDefault="00897DA7" w:rsidP="00897DA7">
      <w:pPr>
        <w:pStyle w:val="NoSpacing"/>
        <w:jc w:val="both"/>
        <w:rPr>
          <w:rFonts w:ascii="Book Antiqua" w:hAnsi="Book Antiqua"/>
          <w:b/>
          <w:sz w:val="22"/>
          <w:szCs w:val="22"/>
          <w:lang w:val="sr-Latn-CS"/>
        </w:rPr>
      </w:pPr>
    </w:p>
    <w:p w:rsidR="00B615B8" w:rsidRPr="00F41346" w:rsidRDefault="00B615B8" w:rsidP="0048034C">
      <w:pPr>
        <w:tabs>
          <w:tab w:val="left" w:pos="3735"/>
        </w:tabs>
        <w:jc w:val="both"/>
        <w:rPr>
          <w:rFonts w:ascii="Book Antiqua" w:hAnsi="Book Antiqua"/>
          <w:sz w:val="22"/>
          <w:szCs w:val="22"/>
        </w:rPr>
      </w:pPr>
      <w:r w:rsidRPr="00F41346">
        <w:rPr>
          <w:rFonts w:ascii="Book Antiqua" w:hAnsi="Book Antiqua"/>
          <w:sz w:val="22"/>
          <w:szCs w:val="22"/>
        </w:rPr>
        <w:t xml:space="preserve">Ministarstvo regionalnog razvoja </w:t>
      </w:r>
      <w:r w:rsidR="00732FA2">
        <w:rPr>
          <w:rFonts w:ascii="Book Antiqua" w:hAnsi="Book Antiqua"/>
          <w:sz w:val="22"/>
          <w:szCs w:val="22"/>
        </w:rPr>
        <w:t>na osnovu</w:t>
      </w:r>
      <w:r w:rsidR="00B44388" w:rsidRPr="00F41346">
        <w:rPr>
          <w:rFonts w:ascii="Book Antiqua" w:hAnsi="Book Antiqua"/>
          <w:sz w:val="22"/>
          <w:szCs w:val="22"/>
        </w:rPr>
        <w:t xml:space="preserve"> saradnje</w:t>
      </w:r>
      <w:r w:rsidRPr="00F41346">
        <w:rPr>
          <w:rFonts w:ascii="Book Antiqua" w:hAnsi="Book Antiqua"/>
          <w:sz w:val="22"/>
          <w:szCs w:val="22"/>
        </w:rPr>
        <w:t xml:space="preserve"> sa UNCEF-om i podrške, u okviru plana posete kao deo tema diskusije tokom poseta bila su dva (2) programa koja UNICEF sprovodi u nekim opštinama i čiji je cilj proširenje broja uz </w:t>
      </w:r>
      <w:r w:rsidR="00732FA2" w:rsidRPr="00F41346">
        <w:rPr>
          <w:rFonts w:ascii="Book Antiqua" w:hAnsi="Book Antiqua"/>
          <w:sz w:val="22"/>
          <w:szCs w:val="22"/>
        </w:rPr>
        <w:t>učešće</w:t>
      </w:r>
      <w:r w:rsidRPr="00F41346">
        <w:rPr>
          <w:rFonts w:ascii="Book Antiqua" w:hAnsi="Book Antiqua"/>
          <w:sz w:val="22"/>
          <w:szCs w:val="22"/>
        </w:rPr>
        <w:t xml:space="preserve"> novih op</w:t>
      </w:r>
      <w:r w:rsidRPr="00F41346">
        <w:rPr>
          <w:rFonts w:ascii="Book Antiqua" w:hAnsi="Book Antiqua" w:cs="Book Antiqua"/>
          <w:sz w:val="22"/>
          <w:szCs w:val="22"/>
        </w:rPr>
        <w:t>š</w:t>
      </w:r>
      <w:r w:rsidRPr="00F41346">
        <w:rPr>
          <w:rFonts w:ascii="Book Antiqua" w:hAnsi="Book Antiqua"/>
          <w:sz w:val="22"/>
          <w:szCs w:val="22"/>
        </w:rPr>
        <w:t xml:space="preserve">tina, vezano za izgradnju kapaciteta za  mlade i njihovom  angažovanju  u praktičnom radu u državnim institucijama i privatnim kompanijama. Da bi se razgovaralo o temama vezanim za </w:t>
      </w:r>
      <w:r w:rsidRPr="00F41346">
        <w:rPr>
          <w:rFonts w:ascii="Book Antiqua" w:hAnsi="Book Antiqua"/>
          <w:sz w:val="22"/>
          <w:szCs w:val="22"/>
        </w:rPr>
        <w:lastRenderedPageBreak/>
        <w:t xml:space="preserve">UNICEF, pored direktora za ekonomski razvoj pozvan je i direktor </w:t>
      </w:r>
      <w:r w:rsidR="00B44388" w:rsidRPr="00F41346">
        <w:rPr>
          <w:rFonts w:ascii="Book Antiqua" w:hAnsi="Book Antiqua"/>
          <w:sz w:val="22"/>
          <w:szCs w:val="22"/>
        </w:rPr>
        <w:t xml:space="preserve">Departmana </w:t>
      </w:r>
      <w:r w:rsidRPr="00F41346">
        <w:rPr>
          <w:rFonts w:ascii="Book Antiqua" w:hAnsi="Book Antiqua"/>
          <w:sz w:val="22"/>
          <w:szCs w:val="22"/>
        </w:rPr>
        <w:t xml:space="preserve"> za kulturu, omladinu i sport opštine Priština.</w:t>
      </w:r>
    </w:p>
    <w:p w:rsidR="00B615B8" w:rsidRPr="00F41346" w:rsidRDefault="00B615B8" w:rsidP="00B615B8">
      <w:pPr>
        <w:tabs>
          <w:tab w:val="left" w:pos="3735"/>
        </w:tabs>
        <w:jc w:val="both"/>
        <w:rPr>
          <w:rFonts w:ascii="Book Antiqua" w:hAnsi="Book Antiqua"/>
          <w:sz w:val="22"/>
          <w:szCs w:val="22"/>
        </w:rPr>
      </w:pPr>
      <w:r w:rsidRPr="00F41346">
        <w:rPr>
          <w:rFonts w:ascii="Book Antiqua" w:hAnsi="Book Antiqua"/>
          <w:sz w:val="22"/>
          <w:szCs w:val="22"/>
        </w:rPr>
        <w:t xml:space="preserve">Od poseta opštinama pet (5) razvojnih regiona (Centar, Istok, Zapad, Jug i Sever), Ministarstvo regionalnog razvoja podelilo je sa predstavnicima relevantnih odeljenja teme i </w:t>
      </w:r>
      <w:r w:rsidR="00732FA2" w:rsidRPr="00F41346">
        <w:rPr>
          <w:rFonts w:ascii="Book Antiqua" w:hAnsi="Book Antiqua"/>
          <w:sz w:val="22"/>
          <w:szCs w:val="22"/>
        </w:rPr>
        <w:t>mogućnosti</w:t>
      </w:r>
      <w:r w:rsidRPr="00F41346">
        <w:rPr>
          <w:rFonts w:ascii="Book Antiqua" w:hAnsi="Book Antiqua"/>
          <w:sz w:val="22"/>
          <w:szCs w:val="22"/>
        </w:rPr>
        <w:t xml:space="preserve"> za saradnju sa UNICEF-om za </w:t>
      </w:r>
      <w:r w:rsidR="00732FA2">
        <w:rPr>
          <w:rFonts w:ascii="Book Antiqua" w:hAnsi="Book Antiqua"/>
          <w:sz w:val="22"/>
          <w:szCs w:val="22"/>
        </w:rPr>
        <w:t>osnovanje</w:t>
      </w:r>
      <w:r w:rsidR="00BA7251" w:rsidRPr="00F41346">
        <w:rPr>
          <w:rFonts w:ascii="Book Antiqua" w:hAnsi="Book Antiqua"/>
          <w:sz w:val="22"/>
          <w:szCs w:val="22"/>
        </w:rPr>
        <w:t xml:space="preserve"> Laboratorije</w:t>
      </w:r>
      <w:r w:rsidRPr="00F41346">
        <w:rPr>
          <w:rFonts w:ascii="Book Antiqua" w:hAnsi="Book Antiqua"/>
          <w:sz w:val="22"/>
          <w:szCs w:val="22"/>
        </w:rPr>
        <w:t xml:space="preserve"> za inovacije i </w:t>
      </w:r>
      <w:r w:rsidR="00BA7251" w:rsidRPr="00F41346">
        <w:rPr>
          <w:rFonts w:ascii="Book Antiqua" w:hAnsi="Book Antiqua"/>
          <w:sz w:val="22"/>
          <w:szCs w:val="22"/>
        </w:rPr>
        <w:t xml:space="preserve">razvoj </w:t>
      </w:r>
      <w:r w:rsidRPr="00F41346">
        <w:rPr>
          <w:rFonts w:ascii="Book Antiqua" w:hAnsi="Book Antiqua"/>
          <w:sz w:val="22"/>
          <w:szCs w:val="22"/>
        </w:rPr>
        <w:t xml:space="preserve"> programa za pripravnike.</w:t>
      </w:r>
    </w:p>
    <w:p w:rsidR="00B615B8" w:rsidRPr="00F41346" w:rsidRDefault="00B615B8" w:rsidP="00732FA2">
      <w:pPr>
        <w:tabs>
          <w:tab w:val="left" w:pos="3735"/>
        </w:tabs>
        <w:jc w:val="both"/>
        <w:rPr>
          <w:rFonts w:ascii="Book Antiqua" w:hAnsi="Book Antiqua"/>
          <w:sz w:val="22"/>
          <w:szCs w:val="22"/>
        </w:rPr>
      </w:pPr>
      <w:r w:rsidRPr="00F41346">
        <w:rPr>
          <w:rFonts w:ascii="Book Antiqua" w:hAnsi="Book Antiqua"/>
          <w:sz w:val="22"/>
          <w:szCs w:val="22"/>
        </w:rPr>
        <w:t xml:space="preserve">Od deset (10) </w:t>
      </w:r>
      <w:r w:rsidR="00732FA2" w:rsidRPr="00F41346">
        <w:rPr>
          <w:rFonts w:ascii="Book Antiqua" w:hAnsi="Book Antiqua"/>
          <w:sz w:val="22"/>
          <w:szCs w:val="22"/>
        </w:rPr>
        <w:t>posećenih</w:t>
      </w:r>
      <w:r w:rsidRPr="00F41346">
        <w:rPr>
          <w:rFonts w:ascii="Book Antiqua" w:hAnsi="Book Antiqua"/>
          <w:sz w:val="22"/>
          <w:szCs w:val="22"/>
        </w:rPr>
        <w:t xml:space="preserve"> opština, dve (2) opštine su </w:t>
      </w:r>
      <w:r w:rsidR="00732FA2">
        <w:rPr>
          <w:rFonts w:ascii="Book Antiqua" w:hAnsi="Book Antiqua"/>
          <w:sz w:val="22"/>
          <w:szCs w:val="22"/>
        </w:rPr>
        <w:t>već</w:t>
      </w:r>
      <w:r w:rsidRPr="00F41346">
        <w:rPr>
          <w:rFonts w:ascii="Book Antiqua" w:hAnsi="Book Antiqua"/>
          <w:sz w:val="22"/>
          <w:szCs w:val="22"/>
        </w:rPr>
        <w:t xml:space="preserve"> osnovale Laboratoriju za inovacije od strane UNICEF-a</w:t>
      </w:r>
      <w:r w:rsidR="00B44388" w:rsidRPr="00F41346">
        <w:rPr>
          <w:rFonts w:ascii="Book Antiqua" w:hAnsi="Book Antiqua"/>
          <w:sz w:val="22"/>
          <w:szCs w:val="22"/>
        </w:rPr>
        <w:t>,</w:t>
      </w:r>
      <w:r w:rsidRPr="00F41346">
        <w:rPr>
          <w:rFonts w:ascii="Book Antiqua" w:hAnsi="Book Antiqua"/>
          <w:sz w:val="22"/>
          <w:szCs w:val="22"/>
        </w:rPr>
        <w:t xml:space="preserve"> </w:t>
      </w:r>
      <w:r w:rsidR="00732FA2">
        <w:rPr>
          <w:rFonts w:ascii="Book Antiqua" w:hAnsi="Book Antiqua"/>
          <w:sz w:val="22"/>
          <w:szCs w:val="22"/>
        </w:rPr>
        <w:t>i to</w:t>
      </w:r>
      <w:r w:rsidRPr="00F41346">
        <w:rPr>
          <w:rFonts w:ascii="Book Antiqua" w:hAnsi="Book Antiqua"/>
          <w:sz w:val="22"/>
          <w:szCs w:val="22"/>
        </w:rPr>
        <w:t xml:space="preserve"> Op</w:t>
      </w:r>
      <w:r w:rsidRPr="00F41346">
        <w:rPr>
          <w:rFonts w:ascii="Book Antiqua" w:hAnsi="Book Antiqua" w:cs="Book Antiqua"/>
          <w:sz w:val="22"/>
          <w:szCs w:val="22"/>
        </w:rPr>
        <w:t>š</w:t>
      </w:r>
      <w:r w:rsidRPr="00F41346">
        <w:rPr>
          <w:rFonts w:ascii="Book Antiqua" w:hAnsi="Book Antiqua"/>
          <w:sz w:val="22"/>
          <w:szCs w:val="22"/>
        </w:rPr>
        <w:t xml:space="preserve">tina </w:t>
      </w:r>
      <w:r w:rsidRPr="00F41346">
        <w:rPr>
          <w:rFonts w:ascii="Book Antiqua" w:hAnsi="Book Antiqua" w:cs="Book Antiqua"/>
          <w:sz w:val="22"/>
          <w:szCs w:val="22"/>
        </w:rPr>
        <w:t>Đ</w:t>
      </w:r>
      <w:r w:rsidRPr="00F41346">
        <w:rPr>
          <w:rFonts w:ascii="Book Antiqua" w:hAnsi="Book Antiqua"/>
          <w:sz w:val="22"/>
          <w:szCs w:val="22"/>
        </w:rPr>
        <w:t>akovica i Op</w:t>
      </w:r>
      <w:r w:rsidRPr="00F41346">
        <w:rPr>
          <w:rFonts w:ascii="Book Antiqua" w:hAnsi="Book Antiqua" w:cs="Book Antiqua"/>
          <w:sz w:val="22"/>
          <w:szCs w:val="22"/>
        </w:rPr>
        <w:t>š</w:t>
      </w:r>
      <w:r w:rsidRPr="00F41346">
        <w:rPr>
          <w:rFonts w:ascii="Book Antiqua" w:hAnsi="Book Antiqua"/>
          <w:sz w:val="22"/>
          <w:szCs w:val="22"/>
        </w:rPr>
        <w:t xml:space="preserve">tina Gnjilane. </w:t>
      </w:r>
      <w:r w:rsidR="00BA7251" w:rsidRPr="00F41346">
        <w:rPr>
          <w:rFonts w:ascii="Book Antiqua" w:hAnsi="Book Antiqua"/>
          <w:sz w:val="22"/>
          <w:szCs w:val="22"/>
        </w:rPr>
        <w:t xml:space="preserve">Ostale </w:t>
      </w:r>
      <w:r w:rsidRPr="00F41346">
        <w:rPr>
          <w:rFonts w:ascii="Book Antiqua" w:hAnsi="Book Antiqua"/>
          <w:sz w:val="22"/>
          <w:szCs w:val="22"/>
        </w:rPr>
        <w:t xml:space="preserve"> op</w:t>
      </w:r>
      <w:r w:rsidRPr="00F41346">
        <w:rPr>
          <w:rFonts w:ascii="Book Antiqua" w:hAnsi="Book Antiqua" w:cs="Book Antiqua"/>
          <w:sz w:val="22"/>
          <w:szCs w:val="22"/>
        </w:rPr>
        <w:t>š</w:t>
      </w:r>
      <w:r w:rsidRPr="00F41346">
        <w:rPr>
          <w:rFonts w:ascii="Book Antiqua" w:hAnsi="Book Antiqua"/>
          <w:sz w:val="22"/>
          <w:szCs w:val="22"/>
        </w:rPr>
        <w:t xml:space="preserve">tine izrazile </w:t>
      </w:r>
      <w:r w:rsidR="00BA7251" w:rsidRPr="00F41346">
        <w:rPr>
          <w:rFonts w:ascii="Book Antiqua" w:hAnsi="Book Antiqua"/>
          <w:sz w:val="22"/>
          <w:szCs w:val="22"/>
        </w:rPr>
        <w:t xml:space="preserve">su </w:t>
      </w:r>
      <w:r w:rsidRPr="00F41346">
        <w:rPr>
          <w:rFonts w:ascii="Book Antiqua" w:hAnsi="Book Antiqua"/>
          <w:sz w:val="22"/>
          <w:szCs w:val="22"/>
        </w:rPr>
        <w:t>veliko interesovanje za nastavak saradnje sa UNI</w:t>
      </w:r>
      <w:r w:rsidR="00C76BA2" w:rsidRPr="00F41346">
        <w:rPr>
          <w:rFonts w:ascii="Book Antiqua" w:hAnsi="Book Antiqua"/>
          <w:sz w:val="22"/>
          <w:szCs w:val="22"/>
        </w:rPr>
        <w:t>CEF-om, kako za funkcionisanje i</w:t>
      </w:r>
      <w:r w:rsidRPr="00F41346">
        <w:rPr>
          <w:rFonts w:ascii="Book Antiqua" w:hAnsi="Book Antiqua"/>
          <w:sz w:val="22"/>
          <w:szCs w:val="22"/>
        </w:rPr>
        <w:t xml:space="preserve">novacionih centara koje su osnovali MONT i Opština Uroševac kroz različite aktivnosti, tako i za </w:t>
      </w:r>
      <w:r w:rsidR="00C76BA2" w:rsidRPr="00F41346">
        <w:rPr>
          <w:rFonts w:ascii="Book Antiqua" w:hAnsi="Book Antiqua"/>
          <w:sz w:val="22"/>
          <w:szCs w:val="22"/>
        </w:rPr>
        <w:t xml:space="preserve">odobrenje </w:t>
      </w:r>
      <w:r w:rsidR="00BA7251" w:rsidRPr="00F41346">
        <w:rPr>
          <w:rFonts w:ascii="Book Antiqua" w:hAnsi="Book Antiqua"/>
          <w:sz w:val="22"/>
          <w:szCs w:val="22"/>
        </w:rPr>
        <w:t xml:space="preserve"> </w:t>
      </w:r>
      <w:r w:rsidRPr="00F41346">
        <w:rPr>
          <w:rFonts w:ascii="Book Antiqua" w:hAnsi="Book Antiqua"/>
          <w:sz w:val="22"/>
          <w:szCs w:val="22"/>
        </w:rPr>
        <w:t xml:space="preserve"> i pronala</w:t>
      </w:r>
      <w:r w:rsidRPr="00F41346">
        <w:rPr>
          <w:rFonts w:ascii="Book Antiqua" w:hAnsi="Book Antiqua" w:cs="Book Antiqua"/>
          <w:sz w:val="22"/>
          <w:szCs w:val="22"/>
        </w:rPr>
        <w:t>ž</w:t>
      </w:r>
      <w:r w:rsidRPr="00F41346">
        <w:rPr>
          <w:rFonts w:ascii="Book Antiqua" w:hAnsi="Book Antiqua"/>
          <w:sz w:val="22"/>
          <w:szCs w:val="22"/>
        </w:rPr>
        <w:t xml:space="preserve">enje </w:t>
      </w:r>
      <w:r w:rsidR="00732FA2" w:rsidRPr="00F41346">
        <w:rPr>
          <w:rFonts w:ascii="Book Antiqua" w:hAnsi="Book Antiqua"/>
          <w:sz w:val="22"/>
          <w:szCs w:val="22"/>
        </w:rPr>
        <w:t>odgovarajućeg</w:t>
      </w:r>
      <w:r w:rsidRPr="00F41346">
        <w:rPr>
          <w:rFonts w:ascii="Book Antiqua" w:hAnsi="Book Antiqua"/>
          <w:sz w:val="22"/>
          <w:szCs w:val="22"/>
        </w:rPr>
        <w:t xml:space="preserve"> prostora za </w:t>
      </w:r>
      <w:r w:rsidR="00C76BA2" w:rsidRPr="00F41346">
        <w:rPr>
          <w:rFonts w:ascii="Book Antiqua" w:hAnsi="Book Antiqua"/>
          <w:sz w:val="22"/>
          <w:szCs w:val="22"/>
        </w:rPr>
        <w:t xml:space="preserve">osnovanje </w:t>
      </w:r>
      <w:r w:rsidRPr="00F41346">
        <w:rPr>
          <w:rFonts w:ascii="Book Antiqua" w:hAnsi="Book Antiqua"/>
          <w:sz w:val="22"/>
          <w:szCs w:val="22"/>
        </w:rPr>
        <w:t xml:space="preserve"> novih laboratorija. Op</w:t>
      </w:r>
      <w:r w:rsidRPr="00F41346">
        <w:rPr>
          <w:rFonts w:ascii="Book Antiqua" w:hAnsi="Book Antiqua" w:cs="Book Antiqua"/>
          <w:sz w:val="22"/>
          <w:szCs w:val="22"/>
        </w:rPr>
        <w:t>š</w:t>
      </w:r>
      <w:r w:rsidRPr="00F41346">
        <w:rPr>
          <w:rFonts w:ascii="Book Antiqua" w:hAnsi="Book Antiqua"/>
          <w:sz w:val="22"/>
          <w:szCs w:val="22"/>
        </w:rPr>
        <w:t xml:space="preserve">tina Suva Reka, pored prostora koji može da obezbedi i stavi na raspolaganje UNICEF-u, takođe je izrazila </w:t>
      </w:r>
      <w:r w:rsidR="00732FA2" w:rsidRPr="00F41346">
        <w:rPr>
          <w:rFonts w:ascii="Book Antiqua" w:hAnsi="Book Antiqua"/>
          <w:sz w:val="22"/>
          <w:szCs w:val="22"/>
        </w:rPr>
        <w:t>mogućnost</w:t>
      </w:r>
      <w:r w:rsidRPr="00F41346">
        <w:rPr>
          <w:rFonts w:ascii="Book Antiqua" w:hAnsi="Book Antiqua"/>
          <w:sz w:val="22"/>
          <w:szCs w:val="22"/>
        </w:rPr>
        <w:t xml:space="preserve"> funkcionisanja inovativnog centra koji je </w:t>
      </w:r>
      <w:r w:rsidR="00732FA2" w:rsidRPr="00F41346">
        <w:rPr>
          <w:rFonts w:ascii="Book Antiqua" w:hAnsi="Book Antiqua"/>
          <w:sz w:val="22"/>
          <w:szCs w:val="22"/>
        </w:rPr>
        <w:t>već</w:t>
      </w:r>
      <w:r w:rsidRPr="00F41346">
        <w:rPr>
          <w:rFonts w:ascii="Book Antiqua" w:hAnsi="Book Antiqua"/>
          <w:sz w:val="22"/>
          <w:szCs w:val="22"/>
        </w:rPr>
        <w:t xml:space="preserve"> </w:t>
      </w:r>
      <w:r w:rsidR="00732FA2">
        <w:rPr>
          <w:rFonts w:ascii="Book Antiqua" w:hAnsi="Book Antiqua"/>
          <w:sz w:val="22"/>
          <w:szCs w:val="22"/>
        </w:rPr>
        <w:t>osnovan</w:t>
      </w:r>
      <w:r w:rsidRPr="00F41346">
        <w:rPr>
          <w:rFonts w:ascii="Book Antiqua" w:hAnsi="Book Antiqua"/>
          <w:sz w:val="22"/>
          <w:szCs w:val="22"/>
        </w:rPr>
        <w:t xml:space="preserve"> u industrijskoj zoni. Tako</w:t>
      </w:r>
      <w:r w:rsidRPr="00F41346">
        <w:rPr>
          <w:rFonts w:ascii="Book Antiqua" w:hAnsi="Book Antiqua" w:cs="Book Antiqua"/>
          <w:sz w:val="22"/>
          <w:szCs w:val="22"/>
        </w:rPr>
        <w:t>đ</w:t>
      </w:r>
      <w:r w:rsidRPr="00F41346">
        <w:rPr>
          <w:rFonts w:ascii="Book Antiqua" w:hAnsi="Book Antiqua"/>
          <w:sz w:val="22"/>
          <w:szCs w:val="22"/>
        </w:rPr>
        <w:t>e velika podr</w:t>
      </w:r>
      <w:r w:rsidRPr="00F41346">
        <w:rPr>
          <w:rFonts w:ascii="Book Antiqua" w:hAnsi="Book Antiqua" w:cs="Book Antiqua"/>
          <w:sz w:val="22"/>
          <w:szCs w:val="22"/>
        </w:rPr>
        <w:t>š</w:t>
      </w:r>
      <w:r w:rsidRPr="00F41346">
        <w:rPr>
          <w:rFonts w:ascii="Book Antiqua" w:hAnsi="Book Antiqua"/>
          <w:sz w:val="22"/>
          <w:szCs w:val="22"/>
        </w:rPr>
        <w:t>ka u ljudskim kapacitetima op</w:t>
      </w:r>
      <w:r w:rsidRPr="00F41346">
        <w:rPr>
          <w:rFonts w:ascii="Book Antiqua" w:hAnsi="Book Antiqua" w:cs="Book Antiqua"/>
          <w:sz w:val="22"/>
          <w:szCs w:val="22"/>
        </w:rPr>
        <w:t>š</w:t>
      </w:r>
      <w:r w:rsidRPr="00F41346">
        <w:rPr>
          <w:rFonts w:ascii="Book Antiqua" w:hAnsi="Book Antiqua"/>
          <w:sz w:val="22"/>
          <w:szCs w:val="22"/>
        </w:rPr>
        <w:t>tina bio bi program</w:t>
      </w:r>
      <w:r w:rsidR="00BA7251" w:rsidRPr="00F41346">
        <w:rPr>
          <w:rFonts w:ascii="Book Antiqua" w:hAnsi="Book Antiqua"/>
          <w:sz w:val="22"/>
          <w:szCs w:val="22"/>
        </w:rPr>
        <w:t xml:space="preserve"> za pripravnike  </w:t>
      </w:r>
      <w:r w:rsidRPr="00F41346">
        <w:rPr>
          <w:rFonts w:ascii="Book Antiqua" w:hAnsi="Book Antiqua"/>
          <w:sz w:val="22"/>
          <w:szCs w:val="22"/>
        </w:rPr>
        <w:t xml:space="preserve"> </w:t>
      </w:r>
      <w:r w:rsidR="00BA7251" w:rsidRPr="00F41346">
        <w:rPr>
          <w:rFonts w:ascii="Book Antiqua" w:hAnsi="Book Antiqua"/>
          <w:sz w:val="22"/>
          <w:szCs w:val="22"/>
        </w:rPr>
        <w:t xml:space="preserve">od strane </w:t>
      </w:r>
      <w:r w:rsidRPr="00F41346">
        <w:rPr>
          <w:rFonts w:ascii="Book Antiqua" w:hAnsi="Book Antiqua"/>
          <w:sz w:val="22"/>
          <w:szCs w:val="22"/>
        </w:rPr>
        <w:t xml:space="preserve">UNICEF-a, gde su sve </w:t>
      </w:r>
      <w:r w:rsidR="00732FA2" w:rsidRPr="00F41346">
        <w:rPr>
          <w:rFonts w:ascii="Book Antiqua" w:hAnsi="Book Antiqua"/>
          <w:sz w:val="22"/>
          <w:szCs w:val="22"/>
        </w:rPr>
        <w:t>posećene</w:t>
      </w:r>
      <w:r w:rsidRPr="00F41346">
        <w:rPr>
          <w:rFonts w:ascii="Book Antiqua" w:hAnsi="Book Antiqua"/>
          <w:sz w:val="22"/>
          <w:szCs w:val="22"/>
        </w:rPr>
        <w:t xml:space="preserve"> strane izrazile veliku potrebu za </w:t>
      </w:r>
      <w:r w:rsidR="00BA7251" w:rsidRPr="00F41346">
        <w:rPr>
          <w:rFonts w:ascii="Book Antiqua" w:hAnsi="Book Antiqua"/>
          <w:sz w:val="22"/>
          <w:szCs w:val="22"/>
        </w:rPr>
        <w:t>pripravnike</w:t>
      </w:r>
      <w:r w:rsidRPr="00F41346">
        <w:rPr>
          <w:rFonts w:ascii="Book Antiqua" w:hAnsi="Book Antiqua"/>
          <w:sz w:val="22"/>
          <w:szCs w:val="22"/>
        </w:rPr>
        <w:t>.</w:t>
      </w:r>
    </w:p>
    <w:p w:rsidR="00FC2273" w:rsidRPr="00F41346" w:rsidRDefault="00BA7251" w:rsidP="0048034C">
      <w:pPr>
        <w:tabs>
          <w:tab w:val="left" w:pos="3735"/>
        </w:tabs>
        <w:jc w:val="both"/>
        <w:rPr>
          <w:rFonts w:ascii="Book Antiqua" w:hAnsi="Book Antiqua"/>
          <w:sz w:val="22"/>
          <w:szCs w:val="22"/>
        </w:rPr>
      </w:pPr>
      <w:r w:rsidRPr="00F41346">
        <w:rPr>
          <w:rFonts w:ascii="Book Antiqua" w:hAnsi="Book Antiqua"/>
          <w:sz w:val="22"/>
          <w:szCs w:val="22"/>
        </w:rPr>
        <w:t>Opštine koje je poseti</w:t>
      </w:r>
      <w:r w:rsidR="008B7053" w:rsidRPr="00F41346">
        <w:rPr>
          <w:rFonts w:ascii="Book Antiqua" w:hAnsi="Book Antiqua"/>
          <w:sz w:val="22"/>
          <w:szCs w:val="22"/>
        </w:rPr>
        <w:t>l</w:t>
      </w:r>
      <w:r w:rsidRPr="00F41346">
        <w:rPr>
          <w:rFonts w:ascii="Book Antiqua" w:hAnsi="Book Antiqua"/>
          <w:sz w:val="22"/>
          <w:szCs w:val="22"/>
        </w:rPr>
        <w:t>o MRR: (O</w:t>
      </w:r>
      <w:r w:rsidR="008B7053" w:rsidRPr="00F41346">
        <w:rPr>
          <w:rFonts w:ascii="Book Antiqua" w:hAnsi="Book Antiqua"/>
          <w:sz w:val="22"/>
          <w:szCs w:val="22"/>
        </w:rPr>
        <w:t>.</w:t>
      </w:r>
      <w:r w:rsidR="00732FA2">
        <w:rPr>
          <w:rFonts w:ascii="Book Antiqua" w:hAnsi="Book Antiqua"/>
          <w:sz w:val="22"/>
          <w:szCs w:val="22"/>
        </w:rPr>
        <w:t xml:space="preserve"> </w:t>
      </w:r>
      <w:r w:rsidR="008B7053" w:rsidRPr="00F41346">
        <w:rPr>
          <w:rFonts w:ascii="Book Antiqua" w:hAnsi="Book Antiqua"/>
          <w:sz w:val="22"/>
          <w:szCs w:val="22"/>
        </w:rPr>
        <w:t>Priš</w:t>
      </w:r>
      <w:r w:rsidRPr="00F41346">
        <w:rPr>
          <w:rFonts w:ascii="Book Antiqua" w:hAnsi="Book Antiqua"/>
          <w:sz w:val="22"/>
          <w:szCs w:val="22"/>
        </w:rPr>
        <w:t>tina, O. Podujevo, O.</w:t>
      </w:r>
      <w:r w:rsidR="00732FA2">
        <w:rPr>
          <w:rFonts w:ascii="Book Antiqua" w:hAnsi="Book Antiqua"/>
          <w:sz w:val="22"/>
          <w:szCs w:val="22"/>
        </w:rPr>
        <w:t xml:space="preserve"> Uroševac</w:t>
      </w:r>
      <w:r w:rsidRPr="00F41346">
        <w:rPr>
          <w:rFonts w:ascii="Book Antiqua" w:hAnsi="Book Antiqua"/>
          <w:sz w:val="22"/>
          <w:szCs w:val="22"/>
        </w:rPr>
        <w:t>, O.</w:t>
      </w:r>
      <w:r w:rsidR="00732FA2">
        <w:rPr>
          <w:rFonts w:ascii="Book Antiqua" w:hAnsi="Book Antiqua"/>
          <w:sz w:val="22"/>
          <w:szCs w:val="22"/>
        </w:rPr>
        <w:t xml:space="preserve"> </w:t>
      </w:r>
      <w:r w:rsidRPr="00F41346">
        <w:rPr>
          <w:rFonts w:ascii="Book Antiqua" w:hAnsi="Book Antiqua"/>
          <w:sz w:val="22"/>
          <w:szCs w:val="22"/>
        </w:rPr>
        <w:t>Gnjilane, O.</w:t>
      </w:r>
      <w:r w:rsidR="00732FA2">
        <w:rPr>
          <w:rFonts w:ascii="Book Antiqua" w:hAnsi="Book Antiqua"/>
          <w:sz w:val="22"/>
          <w:szCs w:val="22"/>
        </w:rPr>
        <w:t xml:space="preserve"> Đakovica</w:t>
      </w:r>
      <w:r w:rsidRPr="00F41346">
        <w:rPr>
          <w:rFonts w:ascii="Book Antiqua" w:hAnsi="Book Antiqua"/>
          <w:sz w:val="22"/>
          <w:szCs w:val="22"/>
        </w:rPr>
        <w:t>, O.</w:t>
      </w:r>
      <w:r w:rsidR="00732FA2">
        <w:rPr>
          <w:rFonts w:ascii="Book Antiqua" w:hAnsi="Book Antiqua"/>
          <w:sz w:val="22"/>
          <w:szCs w:val="22"/>
        </w:rPr>
        <w:t xml:space="preserve"> </w:t>
      </w:r>
      <w:r w:rsidRPr="00F41346">
        <w:rPr>
          <w:rFonts w:ascii="Book Antiqua" w:hAnsi="Book Antiqua"/>
          <w:sz w:val="22"/>
          <w:szCs w:val="22"/>
        </w:rPr>
        <w:t>Peć, O.</w:t>
      </w:r>
      <w:r w:rsidR="00C76BA2" w:rsidRPr="00F41346">
        <w:rPr>
          <w:rFonts w:ascii="Book Antiqua" w:hAnsi="Book Antiqua"/>
          <w:sz w:val="22"/>
          <w:szCs w:val="22"/>
        </w:rPr>
        <w:t xml:space="preserve"> Juž</w:t>
      </w:r>
      <w:r w:rsidRPr="00F41346">
        <w:rPr>
          <w:rFonts w:ascii="Book Antiqua" w:hAnsi="Book Antiqua"/>
          <w:sz w:val="22"/>
          <w:szCs w:val="22"/>
        </w:rPr>
        <w:t xml:space="preserve">na Mitrovica, O. Skenderaj/Srbica , O. Prizren i O. </w:t>
      </w:r>
      <w:r w:rsidR="008B7053" w:rsidRPr="00F41346">
        <w:rPr>
          <w:rFonts w:ascii="Book Antiqua" w:hAnsi="Book Antiqua"/>
          <w:sz w:val="22"/>
          <w:szCs w:val="22"/>
        </w:rPr>
        <w:t>Suva Reka</w:t>
      </w:r>
      <w:r w:rsidRPr="00F41346">
        <w:rPr>
          <w:rFonts w:ascii="Book Antiqua" w:hAnsi="Book Antiqua"/>
          <w:sz w:val="22"/>
          <w:szCs w:val="22"/>
        </w:rPr>
        <w:t>).</w:t>
      </w:r>
    </w:p>
    <w:p w:rsidR="00FC2273" w:rsidRPr="00F41346" w:rsidRDefault="00FC2273" w:rsidP="0048034C">
      <w:pPr>
        <w:tabs>
          <w:tab w:val="left" w:pos="3735"/>
        </w:tabs>
        <w:jc w:val="both"/>
        <w:rPr>
          <w:rFonts w:ascii="Book Antiqua" w:hAnsi="Book Antiqua"/>
          <w:sz w:val="22"/>
          <w:szCs w:val="22"/>
        </w:rPr>
      </w:pPr>
    </w:p>
    <w:p w:rsidR="00FC2273" w:rsidRPr="00F41346" w:rsidRDefault="00FC2273" w:rsidP="0048034C">
      <w:pPr>
        <w:tabs>
          <w:tab w:val="left" w:pos="3735"/>
        </w:tabs>
        <w:jc w:val="both"/>
        <w:rPr>
          <w:rFonts w:ascii="Book Antiqua" w:hAnsi="Book Antiqua"/>
          <w:sz w:val="22"/>
          <w:szCs w:val="22"/>
        </w:rPr>
      </w:pPr>
    </w:p>
    <w:p w:rsidR="00FC2273" w:rsidRPr="00F41346" w:rsidRDefault="00FC2273" w:rsidP="0048034C">
      <w:pPr>
        <w:tabs>
          <w:tab w:val="left" w:pos="3735"/>
        </w:tabs>
        <w:jc w:val="both"/>
        <w:rPr>
          <w:rFonts w:ascii="Book Antiqua" w:hAnsi="Book Antiqua"/>
          <w:sz w:val="22"/>
          <w:szCs w:val="22"/>
        </w:rPr>
      </w:pPr>
    </w:p>
    <w:p w:rsidR="00A17DFD" w:rsidRPr="00F41346" w:rsidRDefault="00A17DFD" w:rsidP="0048034C">
      <w:pPr>
        <w:tabs>
          <w:tab w:val="left" w:pos="3735"/>
        </w:tabs>
        <w:jc w:val="both"/>
        <w:rPr>
          <w:rFonts w:ascii="Book Antiqua" w:hAnsi="Book Antiqua"/>
          <w:sz w:val="22"/>
          <w:szCs w:val="22"/>
        </w:rPr>
      </w:pPr>
    </w:p>
    <w:p w:rsidR="00A17DFD" w:rsidRPr="00F41346" w:rsidRDefault="00A17DFD" w:rsidP="0048034C">
      <w:pPr>
        <w:tabs>
          <w:tab w:val="left" w:pos="3735"/>
        </w:tabs>
        <w:jc w:val="both"/>
        <w:rPr>
          <w:rFonts w:ascii="Book Antiqua" w:hAnsi="Book Antiqua"/>
          <w:sz w:val="22"/>
          <w:szCs w:val="22"/>
        </w:rPr>
      </w:pPr>
    </w:p>
    <w:p w:rsidR="00FC2273" w:rsidRPr="00F41346" w:rsidRDefault="00FC2273" w:rsidP="0048034C">
      <w:pPr>
        <w:tabs>
          <w:tab w:val="left" w:pos="3735"/>
        </w:tabs>
        <w:jc w:val="both"/>
        <w:rPr>
          <w:rFonts w:ascii="Book Antiqua" w:hAnsi="Book Antiqua"/>
          <w:sz w:val="22"/>
          <w:szCs w:val="22"/>
        </w:rPr>
      </w:pPr>
    </w:p>
    <w:p w:rsidR="00FC2273" w:rsidRPr="00F41346" w:rsidRDefault="00FC2273" w:rsidP="0048034C">
      <w:pPr>
        <w:tabs>
          <w:tab w:val="left" w:pos="3735"/>
        </w:tabs>
        <w:jc w:val="both"/>
        <w:rPr>
          <w:rFonts w:ascii="Book Antiqua" w:hAnsi="Book Antiqua"/>
          <w:sz w:val="22"/>
          <w:szCs w:val="22"/>
        </w:rPr>
      </w:pPr>
    </w:p>
    <w:p w:rsidR="00AF32D1" w:rsidRPr="00F41346" w:rsidRDefault="00AF32D1"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897DA7" w:rsidRPr="00F41346" w:rsidRDefault="00897DA7" w:rsidP="0048034C">
      <w:pPr>
        <w:tabs>
          <w:tab w:val="left" w:pos="3735"/>
        </w:tabs>
        <w:jc w:val="both"/>
        <w:rPr>
          <w:rFonts w:ascii="Book Antiqua" w:hAnsi="Book Antiqua"/>
          <w:sz w:val="22"/>
          <w:szCs w:val="22"/>
        </w:rPr>
      </w:pPr>
    </w:p>
    <w:p w:rsidR="007E259D" w:rsidRPr="00F41346" w:rsidRDefault="00BA7251" w:rsidP="00066A51">
      <w:pPr>
        <w:pStyle w:val="NoSpacing"/>
        <w:jc w:val="both"/>
        <w:rPr>
          <w:rFonts w:ascii="Book Antiqua" w:hAnsi="Book Antiqua"/>
          <w:b/>
          <w:sz w:val="24"/>
          <w:szCs w:val="24"/>
          <w:lang w:val="sr-Latn-CS"/>
        </w:rPr>
      </w:pPr>
      <w:r w:rsidRPr="00F41346">
        <w:rPr>
          <w:rFonts w:ascii="Book Antiqua" w:hAnsi="Book Antiqua"/>
          <w:b/>
          <w:sz w:val="24"/>
          <w:szCs w:val="24"/>
          <w:lang w:val="sr-Latn-CS"/>
        </w:rPr>
        <w:lastRenderedPageBreak/>
        <w:t xml:space="preserve">Zaključci </w:t>
      </w:r>
    </w:p>
    <w:p w:rsidR="00A17DFD" w:rsidRPr="00F41346" w:rsidRDefault="00A17DFD" w:rsidP="00066A51">
      <w:pPr>
        <w:pStyle w:val="NoSpacing"/>
        <w:jc w:val="both"/>
        <w:rPr>
          <w:rFonts w:ascii="Book Antiqua" w:hAnsi="Book Antiqua"/>
          <w:b/>
          <w:sz w:val="24"/>
          <w:szCs w:val="24"/>
          <w:lang w:val="sr-Latn-CS"/>
        </w:rPr>
      </w:pPr>
    </w:p>
    <w:p w:rsidR="00BA7251" w:rsidRPr="00F41346" w:rsidRDefault="00BA7251" w:rsidP="00066A51">
      <w:pPr>
        <w:pStyle w:val="NoSpacing"/>
        <w:jc w:val="both"/>
        <w:rPr>
          <w:rFonts w:ascii="Book Antiqua" w:hAnsi="Book Antiqua"/>
          <w:sz w:val="22"/>
          <w:szCs w:val="22"/>
          <w:lang w:val="sr-Latn-CS"/>
        </w:rPr>
      </w:pPr>
    </w:p>
    <w:p w:rsidR="00BA7251" w:rsidRPr="00F41346" w:rsidRDefault="00BA7251" w:rsidP="00BA7251">
      <w:pPr>
        <w:pStyle w:val="NoSpacing"/>
        <w:jc w:val="both"/>
        <w:rPr>
          <w:rFonts w:ascii="Book Antiqua" w:hAnsi="Book Antiqua"/>
          <w:sz w:val="22"/>
          <w:szCs w:val="22"/>
          <w:lang w:val="sr-Latn-CS"/>
        </w:rPr>
      </w:pPr>
      <w:r w:rsidRPr="00F41346">
        <w:rPr>
          <w:rFonts w:ascii="Book Antiqua" w:hAnsi="Book Antiqua"/>
          <w:sz w:val="22"/>
          <w:szCs w:val="22"/>
          <w:lang w:val="sr-Latn-CS"/>
        </w:rPr>
        <w:t>Departma</w:t>
      </w:r>
      <w:r w:rsidR="00C76BA2" w:rsidRPr="00F41346">
        <w:rPr>
          <w:rFonts w:ascii="Book Antiqua" w:hAnsi="Book Antiqua"/>
          <w:sz w:val="22"/>
          <w:szCs w:val="22"/>
          <w:lang w:val="sr-Latn-CS"/>
        </w:rPr>
        <w:t>n</w:t>
      </w:r>
      <w:r w:rsidRPr="00F41346">
        <w:rPr>
          <w:rFonts w:ascii="Book Antiqua" w:hAnsi="Book Antiqua"/>
          <w:sz w:val="22"/>
          <w:szCs w:val="22"/>
          <w:lang w:val="sr-Latn-CS"/>
        </w:rPr>
        <w:t xml:space="preserve">  za planiranje i socijalno-ekonomske analize uspešno završio  plan posete u pet (5) razvojnih regiona. Kao rezultat poseta identifikovane su važne teme i problemi koje bi MRR u početku trebalo da razmotri u fazi planiranja investicija za naredne godine.</w:t>
      </w:r>
    </w:p>
    <w:p w:rsidR="00BA7251" w:rsidRPr="00F41346" w:rsidRDefault="00BA7251" w:rsidP="00BA7251">
      <w:pPr>
        <w:pStyle w:val="NoSpacing"/>
        <w:jc w:val="both"/>
        <w:rPr>
          <w:rFonts w:ascii="Book Antiqua" w:hAnsi="Book Antiqua"/>
          <w:sz w:val="22"/>
          <w:szCs w:val="22"/>
          <w:lang w:val="sr-Latn-CS"/>
        </w:rPr>
      </w:pPr>
    </w:p>
    <w:p w:rsidR="00BA7251" w:rsidRPr="00F41346" w:rsidRDefault="00BA7251" w:rsidP="00BA7251">
      <w:pPr>
        <w:pStyle w:val="NoSpacing"/>
        <w:jc w:val="both"/>
        <w:rPr>
          <w:rFonts w:ascii="Book Antiqua" w:hAnsi="Book Antiqua"/>
          <w:sz w:val="22"/>
          <w:szCs w:val="22"/>
          <w:lang w:val="sr-Latn-CS"/>
        </w:rPr>
      </w:pPr>
      <w:r w:rsidRPr="00F41346">
        <w:rPr>
          <w:rFonts w:ascii="Book Antiqua" w:hAnsi="Book Antiqua"/>
          <w:sz w:val="22"/>
          <w:szCs w:val="22"/>
          <w:lang w:val="sr-Latn-CS"/>
        </w:rPr>
        <w:t xml:space="preserve">Generalno, zaključke iz „Realizacije poseta dvema </w:t>
      </w:r>
      <w:r w:rsidR="00732FA2" w:rsidRPr="00F41346">
        <w:rPr>
          <w:rFonts w:ascii="Book Antiqua" w:hAnsi="Book Antiqua"/>
          <w:sz w:val="22"/>
          <w:szCs w:val="22"/>
          <w:lang w:val="sr-Latn-CS"/>
        </w:rPr>
        <w:t>najvećim</w:t>
      </w:r>
      <w:r w:rsidRPr="00F41346">
        <w:rPr>
          <w:rFonts w:ascii="Book Antiqua" w:hAnsi="Book Antiqua"/>
          <w:sz w:val="22"/>
          <w:szCs w:val="22"/>
          <w:lang w:val="sr-Latn-CS"/>
        </w:rPr>
        <w:t xml:space="preserve"> op</w:t>
      </w:r>
      <w:r w:rsidRPr="00F41346">
        <w:rPr>
          <w:rFonts w:ascii="Book Antiqua" w:hAnsi="Book Antiqua" w:cs="Book Antiqua"/>
          <w:sz w:val="22"/>
          <w:szCs w:val="22"/>
          <w:lang w:val="sr-Latn-CS"/>
        </w:rPr>
        <w:t>š</w:t>
      </w:r>
      <w:r w:rsidRPr="00F41346">
        <w:rPr>
          <w:rFonts w:ascii="Book Antiqua" w:hAnsi="Book Antiqua"/>
          <w:sz w:val="22"/>
          <w:szCs w:val="22"/>
          <w:lang w:val="sr-Latn-CS"/>
        </w:rPr>
        <w:t>tinama pet razvojnih regiona - FAZA 1</w:t>
      </w:r>
      <w:r w:rsidRPr="00F41346">
        <w:rPr>
          <w:rFonts w:ascii="Book Antiqua" w:hAnsi="Book Antiqua" w:cs="Book Antiqua"/>
          <w:sz w:val="22"/>
          <w:szCs w:val="22"/>
          <w:lang w:val="sr-Latn-CS"/>
        </w:rPr>
        <w:t>“</w:t>
      </w:r>
      <w:r w:rsidRPr="00F41346">
        <w:rPr>
          <w:rFonts w:ascii="Book Antiqua" w:hAnsi="Book Antiqua"/>
          <w:sz w:val="22"/>
          <w:szCs w:val="22"/>
          <w:lang w:val="sr-Latn-CS"/>
        </w:rPr>
        <w:t xml:space="preserve"> u </w:t>
      </w:r>
      <w:r w:rsidR="00C76BA2" w:rsidRPr="00F41346">
        <w:rPr>
          <w:rFonts w:ascii="Book Antiqua" w:hAnsi="Book Antiqua"/>
          <w:sz w:val="22"/>
          <w:szCs w:val="22"/>
          <w:lang w:val="sr-Latn-CS"/>
        </w:rPr>
        <w:t xml:space="preserve">funkciji </w:t>
      </w:r>
      <w:r w:rsidR="00AA3455" w:rsidRPr="00F41346">
        <w:rPr>
          <w:rFonts w:ascii="Book Antiqua" w:hAnsi="Book Antiqua"/>
          <w:sz w:val="22"/>
          <w:szCs w:val="22"/>
          <w:lang w:val="sr-Latn-CS"/>
        </w:rPr>
        <w:t xml:space="preserve">podsticanja </w:t>
      </w:r>
      <w:r w:rsidRPr="00F41346">
        <w:rPr>
          <w:rFonts w:ascii="Book Antiqua" w:hAnsi="Book Antiqua"/>
          <w:sz w:val="22"/>
          <w:szCs w:val="22"/>
          <w:lang w:val="sr-Latn-CS"/>
        </w:rPr>
        <w:t xml:space="preserve"> komunikacije izme</w:t>
      </w:r>
      <w:r w:rsidRPr="00F41346">
        <w:rPr>
          <w:rFonts w:ascii="Book Antiqua" w:hAnsi="Book Antiqua" w:cs="Book Antiqua"/>
          <w:sz w:val="22"/>
          <w:szCs w:val="22"/>
          <w:lang w:val="sr-Latn-CS"/>
        </w:rPr>
        <w:t>đ</w:t>
      </w:r>
      <w:r w:rsidRPr="00F41346">
        <w:rPr>
          <w:rFonts w:ascii="Book Antiqua" w:hAnsi="Book Antiqua"/>
          <w:sz w:val="22"/>
          <w:szCs w:val="22"/>
          <w:lang w:val="sr-Latn-CS"/>
        </w:rPr>
        <w:t>u op</w:t>
      </w:r>
      <w:r w:rsidRPr="00F41346">
        <w:rPr>
          <w:rFonts w:ascii="Book Antiqua" w:hAnsi="Book Antiqua" w:cs="Book Antiqua"/>
          <w:sz w:val="22"/>
          <w:szCs w:val="22"/>
          <w:lang w:val="sr-Latn-CS"/>
        </w:rPr>
        <w:t>š</w:t>
      </w:r>
      <w:r w:rsidRPr="00F41346">
        <w:rPr>
          <w:rFonts w:ascii="Book Antiqua" w:hAnsi="Book Antiqua"/>
          <w:sz w:val="22"/>
          <w:szCs w:val="22"/>
          <w:lang w:val="sr-Latn-CS"/>
        </w:rPr>
        <w:t xml:space="preserve">tina unutar razvojnih regiona u cilju </w:t>
      </w:r>
      <w:r w:rsidR="00AA3455" w:rsidRPr="00F41346">
        <w:rPr>
          <w:rFonts w:ascii="Book Antiqua" w:hAnsi="Book Antiqua"/>
          <w:sz w:val="22"/>
          <w:szCs w:val="22"/>
          <w:lang w:val="sr-Latn-CS"/>
        </w:rPr>
        <w:t xml:space="preserve">stimulisanja </w:t>
      </w:r>
      <w:r w:rsidRPr="00F41346">
        <w:rPr>
          <w:rFonts w:ascii="Book Antiqua" w:hAnsi="Book Antiqua"/>
          <w:sz w:val="22"/>
          <w:szCs w:val="22"/>
          <w:lang w:val="sr-Latn-CS"/>
        </w:rPr>
        <w:t xml:space="preserve"> </w:t>
      </w:r>
      <w:r w:rsidR="00AA3455" w:rsidRPr="00F41346">
        <w:rPr>
          <w:rFonts w:ascii="Book Antiqua" w:hAnsi="Book Antiqua"/>
          <w:sz w:val="22"/>
          <w:szCs w:val="22"/>
          <w:lang w:val="sr-Latn-CS"/>
        </w:rPr>
        <w:t>r.p.r i diskusija/</w:t>
      </w:r>
      <w:r w:rsidRPr="00F41346">
        <w:rPr>
          <w:rFonts w:ascii="Book Antiqua" w:hAnsi="Book Antiqua"/>
          <w:sz w:val="22"/>
          <w:szCs w:val="22"/>
          <w:lang w:val="sr-Latn-CS"/>
        </w:rPr>
        <w:t>zaklju</w:t>
      </w:r>
      <w:r w:rsidRPr="00F41346">
        <w:rPr>
          <w:rFonts w:ascii="Book Antiqua" w:hAnsi="Book Antiqua" w:cs="Book Antiqua"/>
          <w:sz w:val="22"/>
          <w:szCs w:val="22"/>
          <w:lang w:val="sr-Latn-CS"/>
        </w:rPr>
        <w:t>č</w:t>
      </w:r>
      <w:r w:rsidRPr="00F41346">
        <w:rPr>
          <w:rFonts w:ascii="Book Antiqua" w:hAnsi="Book Antiqua"/>
          <w:sz w:val="22"/>
          <w:szCs w:val="22"/>
          <w:lang w:val="sr-Latn-CS"/>
        </w:rPr>
        <w:t>aka sa svakog sastanka mo</w:t>
      </w:r>
      <w:r w:rsidRPr="00F41346">
        <w:rPr>
          <w:rFonts w:ascii="Book Antiqua" w:hAnsi="Book Antiqua" w:cs="Book Antiqua"/>
          <w:sz w:val="22"/>
          <w:szCs w:val="22"/>
          <w:lang w:val="sr-Latn-CS"/>
        </w:rPr>
        <w:t>ž</w:t>
      </w:r>
      <w:r w:rsidRPr="00F41346">
        <w:rPr>
          <w:rFonts w:ascii="Book Antiqua" w:hAnsi="Book Antiqua"/>
          <w:sz w:val="22"/>
          <w:szCs w:val="22"/>
          <w:lang w:val="sr-Latn-CS"/>
        </w:rPr>
        <w:t xml:space="preserve">emo navesti na </w:t>
      </w:r>
      <w:r w:rsidR="00732FA2" w:rsidRPr="00F41346">
        <w:rPr>
          <w:rFonts w:ascii="Book Antiqua" w:hAnsi="Book Antiqua"/>
          <w:sz w:val="22"/>
          <w:szCs w:val="22"/>
          <w:lang w:val="sr-Latn-CS"/>
        </w:rPr>
        <w:t>sledeći</w:t>
      </w:r>
      <w:r w:rsidRPr="00F41346">
        <w:rPr>
          <w:rFonts w:ascii="Book Antiqua" w:hAnsi="Book Antiqua"/>
          <w:sz w:val="22"/>
          <w:szCs w:val="22"/>
          <w:lang w:val="sr-Latn-CS"/>
        </w:rPr>
        <w:t xml:space="preserve"> način:</w:t>
      </w:r>
    </w:p>
    <w:p w:rsidR="000E556B" w:rsidRPr="00F41346" w:rsidRDefault="000E556B" w:rsidP="000E556B">
      <w:pPr>
        <w:pStyle w:val="NoSpacing"/>
        <w:jc w:val="both"/>
        <w:rPr>
          <w:rFonts w:ascii="Book Antiqua" w:hAnsi="Book Antiqua"/>
          <w:sz w:val="22"/>
          <w:szCs w:val="22"/>
          <w:lang w:val="sr-Latn-CS"/>
        </w:rPr>
      </w:pPr>
    </w:p>
    <w:p w:rsidR="00AA3455" w:rsidRPr="00F41346" w:rsidRDefault="00AA3455" w:rsidP="00AA3455">
      <w:pPr>
        <w:pStyle w:val="NoSpacing"/>
        <w:numPr>
          <w:ilvl w:val="0"/>
          <w:numId w:val="14"/>
        </w:numPr>
        <w:jc w:val="both"/>
        <w:rPr>
          <w:rFonts w:ascii="Book Antiqua" w:hAnsi="Book Antiqua"/>
          <w:sz w:val="22"/>
          <w:szCs w:val="22"/>
          <w:lang w:val="sr-Latn-CS"/>
        </w:rPr>
      </w:pPr>
      <w:r w:rsidRPr="00F41346">
        <w:rPr>
          <w:rFonts w:ascii="Book Antiqua" w:hAnsi="Book Antiqua"/>
          <w:sz w:val="22"/>
          <w:szCs w:val="22"/>
          <w:lang w:val="sr-Latn-CS"/>
        </w:rPr>
        <w:t>Opštine su izrazile interesovanje  i volju da započnu međuopštinsku, regionalnu saradnju i razvoj projekata od regionalnog karaktera gde razvojni region ima koristi.</w:t>
      </w:r>
    </w:p>
    <w:p w:rsidR="00AA3455" w:rsidRPr="00F41346" w:rsidRDefault="00732FA2" w:rsidP="00AA3455">
      <w:pPr>
        <w:pStyle w:val="NoSpacing"/>
        <w:numPr>
          <w:ilvl w:val="0"/>
          <w:numId w:val="14"/>
        </w:numPr>
        <w:jc w:val="both"/>
        <w:rPr>
          <w:rFonts w:ascii="Book Antiqua" w:hAnsi="Book Antiqua"/>
          <w:sz w:val="22"/>
          <w:szCs w:val="22"/>
          <w:lang w:val="sr-Latn-CS"/>
        </w:rPr>
      </w:pPr>
      <w:r w:rsidRPr="00F41346">
        <w:rPr>
          <w:rFonts w:ascii="Book Antiqua" w:hAnsi="Book Antiqua"/>
          <w:sz w:val="22"/>
          <w:szCs w:val="22"/>
          <w:lang w:val="sr-Latn-CS"/>
        </w:rPr>
        <w:t>Posećene</w:t>
      </w:r>
      <w:r w:rsidR="00AA3455" w:rsidRPr="00F41346">
        <w:rPr>
          <w:rFonts w:ascii="Book Antiqua" w:hAnsi="Book Antiqua"/>
          <w:sz w:val="22"/>
          <w:szCs w:val="22"/>
          <w:lang w:val="sr-Latn-CS"/>
        </w:rPr>
        <w:t xml:space="preserve"> opštine ističu da poseduju sve kapacitete i potencijale za razvoj i sprovođenje projekata od  regionalnog uticaja.</w:t>
      </w:r>
    </w:p>
    <w:p w:rsidR="00AA3455" w:rsidRPr="00F41346" w:rsidRDefault="00AA3455" w:rsidP="00AA3455">
      <w:pPr>
        <w:pStyle w:val="NoSpacing"/>
        <w:numPr>
          <w:ilvl w:val="0"/>
          <w:numId w:val="14"/>
        </w:numPr>
        <w:jc w:val="both"/>
        <w:rPr>
          <w:rFonts w:ascii="Book Antiqua" w:hAnsi="Book Antiqua"/>
          <w:sz w:val="22"/>
          <w:szCs w:val="22"/>
          <w:lang w:val="sr-Latn-CS"/>
        </w:rPr>
      </w:pPr>
      <w:r w:rsidRPr="00F41346">
        <w:rPr>
          <w:rFonts w:ascii="Book Antiqua" w:hAnsi="Book Antiqua"/>
          <w:sz w:val="22"/>
          <w:szCs w:val="22"/>
          <w:lang w:val="sr-Latn-CS"/>
        </w:rPr>
        <w:t xml:space="preserve">Ideje i </w:t>
      </w:r>
      <w:r w:rsidR="00732FA2" w:rsidRPr="00F41346">
        <w:rPr>
          <w:rFonts w:ascii="Book Antiqua" w:hAnsi="Book Antiqua"/>
          <w:sz w:val="22"/>
          <w:szCs w:val="22"/>
          <w:lang w:val="sr-Latn-CS"/>
        </w:rPr>
        <w:t>mogući</w:t>
      </w:r>
      <w:r w:rsidRPr="00F41346">
        <w:rPr>
          <w:rFonts w:ascii="Book Antiqua" w:hAnsi="Book Antiqua"/>
          <w:sz w:val="22"/>
          <w:szCs w:val="22"/>
          <w:lang w:val="sr-Latn-CS"/>
        </w:rPr>
        <w:t xml:space="preserve"> projekti za </w:t>
      </w:r>
      <w:r w:rsidR="00732FA2" w:rsidRPr="00F41346">
        <w:rPr>
          <w:rFonts w:ascii="Book Antiqua" w:hAnsi="Book Antiqua"/>
          <w:sz w:val="22"/>
          <w:szCs w:val="22"/>
          <w:lang w:val="sr-Latn-CS"/>
        </w:rPr>
        <w:t>buduću</w:t>
      </w:r>
      <w:r w:rsidRPr="00F41346">
        <w:rPr>
          <w:rFonts w:ascii="Book Antiqua" w:hAnsi="Book Antiqua"/>
          <w:sz w:val="22"/>
          <w:szCs w:val="22"/>
          <w:lang w:val="sr-Latn-CS"/>
        </w:rPr>
        <w:t xml:space="preserve"> realizaciju između opština istog regiona, koje je izrazila  svaka </w:t>
      </w:r>
      <w:r w:rsidR="00732FA2" w:rsidRPr="00F41346">
        <w:rPr>
          <w:rFonts w:ascii="Book Antiqua" w:hAnsi="Book Antiqua"/>
          <w:sz w:val="22"/>
          <w:szCs w:val="22"/>
          <w:lang w:val="sr-Latn-CS"/>
        </w:rPr>
        <w:t>posećena</w:t>
      </w:r>
      <w:r w:rsidRPr="00F41346">
        <w:rPr>
          <w:rFonts w:ascii="Book Antiqua" w:hAnsi="Book Antiqua"/>
          <w:sz w:val="22"/>
          <w:szCs w:val="22"/>
          <w:lang w:val="sr-Latn-CS"/>
        </w:rPr>
        <w:t xml:space="preserve"> op</w:t>
      </w:r>
      <w:r w:rsidRPr="00F41346">
        <w:rPr>
          <w:rFonts w:ascii="Book Antiqua" w:hAnsi="Book Antiqua" w:cs="Book Antiqua"/>
          <w:sz w:val="22"/>
          <w:szCs w:val="22"/>
          <w:lang w:val="sr-Latn-CS"/>
        </w:rPr>
        <w:t>š</w:t>
      </w:r>
      <w:r w:rsidRPr="00F41346">
        <w:rPr>
          <w:rFonts w:ascii="Book Antiqua" w:hAnsi="Book Antiqua"/>
          <w:sz w:val="22"/>
          <w:szCs w:val="22"/>
          <w:lang w:val="sr-Latn-CS"/>
        </w:rPr>
        <w:t xml:space="preserve">tina, kreću se u broju od 3 do 5 </w:t>
      </w:r>
      <w:r w:rsidR="00732FA2" w:rsidRPr="00F41346">
        <w:rPr>
          <w:rFonts w:ascii="Book Antiqua" w:hAnsi="Book Antiqua"/>
          <w:sz w:val="22"/>
          <w:szCs w:val="22"/>
          <w:lang w:val="sr-Latn-CS"/>
        </w:rPr>
        <w:t>mogućih</w:t>
      </w:r>
      <w:r w:rsidRPr="00F41346">
        <w:rPr>
          <w:rFonts w:ascii="Book Antiqua" w:hAnsi="Book Antiqua"/>
          <w:sz w:val="22"/>
          <w:szCs w:val="22"/>
          <w:lang w:val="sr-Latn-CS"/>
        </w:rPr>
        <w:t xml:space="preserve"> ideja ili projekata za saradnju, kao što su: izgradnja zajedničkih turističkih  centara, obezbeđivanje infrastrukture za stvaranje posebnih mesta za razvoj trgovine, promovisanje  kulturnog nasleđa, saradnja u </w:t>
      </w:r>
      <w:r w:rsidR="00732FA2" w:rsidRPr="00F41346">
        <w:rPr>
          <w:rFonts w:ascii="Book Antiqua" w:hAnsi="Book Antiqua"/>
          <w:sz w:val="22"/>
          <w:szCs w:val="22"/>
          <w:lang w:val="sr-Latn-CS"/>
        </w:rPr>
        <w:t>korišćenju</w:t>
      </w:r>
      <w:r w:rsidRPr="00F41346">
        <w:rPr>
          <w:rFonts w:ascii="Book Antiqua" w:hAnsi="Book Antiqua"/>
          <w:sz w:val="22"/>
          <w:szCs w:val="22"/>
          <w:lang w:val="sr-Latn-CS"/>
        </w:rPr>
        <w:t xml:space="preserve"> </w:t>
      </w:r>
      <w:r w:rsidR="00732FA2" w:rsidRPr="00F41346">
        <w:rPr>
          <w:rFonts w:ascii="Book Antiqua" w:hAnsi="Book Antiqua"/>
          <w:sz w:val="22"/>
          <w:szCs w:val="22"/>
          <w:lang w:val="sr-Latn-CS"/>
        </w:rPr>
        <w:t>postojećih</w:t>
      </w:r>
      <w:r w:rsidRPr="00F41346">
        <w:rPr>
          <w:rFonts w:ascii="Book Antiqua" w:hAnsi="Book Antiqua"/>
          <w:sz w:val="22"/>
          <w:szCs w:val="22"/>
          <w:lang w:val="sr-Latn-CS"/>
        </w:rPr>
        <w:t xml:space="preserve"> raspolo</w:t>
      </w:r>
      <w:r w:rsidRPr="00F41346">
        <w:rPr>
          <w:rFonts w:ascii="Book Antiqua" w:hAnsi="Book Antiqua" w:cs="Book Antiqua"/>
          <w:sz w:val="22"/>
          <w:szCs w:val="22"/>
          <w:lang w:val="sr-Latn-CS"/>
        </w:rPr>
        <w:t>ž</w:t>
      </w:r>
      <w:r w:rsidRPr="00F41346">
        <w:rPr>
          <w:rFonts w:ascii="Book Antiqua" w:hAnsi="Book Antiqua"/>
          <w:sz w:val="22"/>
          <w:szCs w:val="22"/>
          <w:lang w:val="sr-Latn-CS"/>
        </w:rPr>
        <w:t xml:space="preserve">ivih dobara vezanih za izgradnju </w:t>
      </w:r>
      <w:r w:rsidR="00732FA2" w:rsidRPr="00F41346">
        <w:rPr>
          <w:rFonts w:ascii="Book Antiqua" w:hAnsi="Book Antiqua"/>
          <w:sz w:val="22"/>
          <w:szCs w:val="22"/>
          <w:lang w:val="sr-Latn-CS"/>
        </w:rPr>
        <w:t>kapacitetom</w:t>
      </w:r>
      <w:r w:rsidRPr="00F41346">
        <w:rPr>
          <w:rFonts w:ascii="Book Antiqua" w:hAnsi="Book Antiqua"/>
          <w:sz w:val="22"/>
          <w:szCs w:val="22"/>
          <w:lang w:val="sr-Latn-CS"/>
        </w:rPr>
        <w:t xml:space="preserve"> za  mlade itd.</w:t>
      </w:r>
    </w:p>
    <w:p w:rsidR="00AA3455" w:rsidRPr="00F41346" w:rsidRDefault="00732FA2" w:rsidP="00AA3455">
      <w:pPr>
        <w:pStyle w:val="NoSpacing"/>
        <w:numPr>
          <w:ilvl w:val="0"/>
          <w:numId w:val="14"/>
        </w:numPr>
        <w:jc w:val="both"/>
        <w:rPr>
          <w:rFonts w:ascii="Book Antiqua" w:hAnsi="Book Antiqua"/>
          <w:sz w:val="22"/>
          <w:szCs w:val="22"/>
          <w:lang w:val="sr-Latn-CS"/>
        </w:rPr>
      </w:pPr>
      <w:r>
        <w:rPr>
          <w:rFonts w:ascii="Book Antiqua" w:hAnsi="Book Antiqua"/>
          <w:sz w:val="22"/>
          <w:szCs w:val="22"/>
          <w:lang w:val="sr-Latn-CS"/>
        </w:rPr>
        <w:t>Kao</w:t>
      </w:r>
      <w:r w:rsidR="00AA3455" w:rsidRPr="00F41346">
        <w:rPr>
          <w:rFonts w:ascii="Book Antiqua" w:hAnsi="Book Antiqua"/>
          <w:sz w:val="22"/>
          <w:szCs w:val="22"/>
          <w:lang w:val="sr-Latn-CS"/>
        </w:rPr>
        <w:t xml:space="preserve"> </w:t>
      </w:r>
      <w:r w:rsidRPr="00F41346">
        <w:rPr>
          <w:rFonts w:ascii="Book Antiqua" w:hAnsi="Book Antiqua"/>
          <w:sz w:val="22"/>
          <w:szCs w:val="22"/>
          <w:lang w:val="sr-Latn-CS"/>
        </w:rPr>
        <w:t>poteškoću</w:t>
      </w:r>
      <w:r w:rsidR="00AA3455" w:rsidRPr="00F41346">
        <w:rPr>
          <w:rFonts w:ascii="Book Antiqua" w:hAnsi="Book Antiqua"/>
          <w:sz w:val="22"/>
          <w:szCs w:val="22"/>
          <w:lang w:val="sr-Latn-CS"/>
        </w:rPr>
        <w:t xml:space="preserve"> i tehni</w:t>
      </w:r>
      <w:r w:rsidR="00AA3455" w:rsidRPr="00F41346">
        <w:rPr>
          <w:rFonts w:ascii="Book Antiqua" w:hAnsi="Book Antiqua" w:cs="Book Antiqua"/>
          <w:sz w:val="22"/>
          <w:szCs w:val="22"/>
          <w:lang w:val="sr-Latn-CS"/>
        </w:rPr>
        <w:t>č</w:t>
      </w:r>
      <w:r>
        <w:rPr>
          <w:rFonts w:ascii="Book Antiqua" w:hAnsi="Book Antiqua"/>
          <w:sz w:val="22"/>
          <w:szCs w:val="22"/>
          <w:lang w:val="sr-Latn-CS"/>
        </w:rPr>
        <w:t>ku prepreku</w:t>
      </w:r>
      <w:r w:rsidR="00AA3455" w:rsidRPr="00F41346">
        <w:rPr>
          <w:rFonts w:ascii="Book Antiqua" w:hAnsi="Book Antiqua"/>
          <w:sz w:val="22"/>
          <w:szCs w:val="22"/>
          <w:lang w:val="sr-Latn-CS"/>
        </w:rPr>
        <w:t xml:space="preserve"> u sprovo</w:t>
      </w:r>
      <w:r w:rsidR="00AA3455" w:rsidRPr="00F41346">
        <w:rPr>
          <w:rFonts w:ascii="Book Antiqua" w:hAnsi="Book Antiqua" w:cs="Book Antiqua"/>
          <w:sz w:val="22"/>
          <w:szCs w:val="22"/>
          <w:lang w:val="sr-Latn-CS"/>
        </w:rPr>
        <w:t>đ</w:t>
      </w:r>
      <w:r w:rsidR="00AA3455" w:rsidRPr="00F41346">
        <w:rPr>
          <w:rFonts w:ascii="Book Antiqua" w:hAnsi="Book Antiqua"/>
          <w:sz w:val="22"/>
          <w:szCs w:val="22"/>
          <w:lang w:val="sr-Latn-CS"/>
        </w:rPr>
        <w:t>enju kapitalnih projekata, vidimo  ka</w:t>
      </w:r>
      <w:r w:rsidR="00AA3455" w:rsidRPr="00F41346">
        <w:rPr>
          <w:rFonts w:ascii="Book Antiqua" w:hAnsi="Book Antiqua" w:cs="Book Antiqua"/>
          <w:sz w:val="22"/>
          <w:szCs w:val="22"/>
          <w:lang w:val="sr-Latn-CS"/>
        </w:rPr>
        <w:t>š</w:t>
      </w:r>
      <w:r w:rsidR="00AA3455" w:rsidRPr="00F41346">
        <w:rPr>
          <w:rFonts w:ascii="Book Antiqua" w:hAnsi="Book Antiqua"/>
          <w:sz w:val="22"/>
          <w:szCs w:val="22"/>
          <w:lang w:val="sr-Latn-CS"/>
        </w:rPr>
        <w:t>njenje u usvajanju godi</w:t>
      </w:r>
      <w:r w:rsidR="00AA3455" w:rsidRPr="00F41346">
        <w:rPr>
          <w:rFonts w:ascii="Book Antiqua" w:hAnsi="Book Antiqua" w:cs="Book Antiqua"/>
          <w:sz w:val="22"/>
          <w:szCs w:val="22"/>
          <w:lang w:val="sr-Latn-CS"/>
        </w:rPr>
        <w:t>š</w:t>
      </w:r>
      <w:r w:rsidR="00AA3455" w:rsidRPr="00F41346">
        <w:rPr>
          <w:rFonts w:ascii="Book Antiqua" w:hAnsi="Book Antiqua"/>
          <w:sz w:val="22"/>
          <w:szCs w:val="22"/>
          <w:lang w:val="sr-Latn-CS"/>
        </w:rPr>
        <w:t>njeg bud</w:t>
      </w:r>
      <w:r w:rsidR="00AA3455" w:rsidRPr="00F41346">
        <w:rPr>
          <w:rFonts w:ascii="Book Antiqua" w:hAnsi="Book Antiqua" w:cs="Book Antiqua"/>
          <w:sz w:val="22"/>
          <w:szCs w:val="22"/>
          <w:lang w:val="sr-Latn-CS"/>
        </w:rPr>
        <w:t>ž</w:t>
      </w:r>
      <w:r w:rsidR="00AA3455" w:rsidRPr="00F41346">
        <w:rPr>
          <w:rFonts w:ascii="Book Antiqua" w:hAnsi="Book Antiqua"/>
          <w:sz w:val="22"/>
          <w:szCs w:val="22"/>
          <w:lang w:val="sr-Latn-CS"/>
        </w:rPr>
        <w:t>eta u Skup</w:t>
      </w:r>
      <w:r w:rsidR="00AA3455" w:rsidRPr="00F41346">
        <w:rPr>
          <w:rFonts w:ascii="Book Antiqua" w:hAnsi="Book Antiqua" w:cs="Book Antiqua"/>
          <w:sz w:val="22"/>
          <w:szCs w:val="22"/>
          <w:lang w:val="sr-Latn-CS"/>
        </w:rPr>
        <w:t>š</w:t>
      </w:r>
      <w:r w:rsidR="00AA3455" w:rsidRPr="00F41346">
        <w:rPr>
          <w:rFonts w:ascii="Book Antiqua" w:hAnsi="Book Antiqua"/>
          <w:sz w:val="22"/>
          <w:szCs w:val="22"/>
          <w:lang w:val="sr-Latn-CS"/>
        </w:rPr>
        <w:t>tini.</w:t>
      </w:r>
    </w:p>
    <w:p w:rsidR="00AA3455" w:rsidRPr="00F41346" w:rsidRDefault="00AA3455" w:rsidP="00AA3455">
      <w:pPr>
        <w:pStyle w:val="NoSpacing"/>
        <w:numPr>
          <w:ilvl w:val="0"/>
          <w:numId w:val="14"/>
        </w:numPr>
        <w:jc w:val="both"/>
        <w:rPr>
          <w:rFonts w:ascii="Book Antiqua" w:hAnsi="Book Antiqua"/>
          <w:sz w:val="22"/>
          <w:szCs w:val="22"/>
          <w:lang w:val="sr-Latn-CS"/>
        </w:rPr>
      </w:pPr>
      <w:r w:rsidRPr="00F41346">
        <w:rPr>
          <w:rFonts w:ascii="Book Antiqua" w:hAnsi="Book Antiqua"/>
          <w:sz w:val="22"/>
          <w:szCs w:val="22"/>
          <w:lang w:val="sr-Latn-CS"/>
        </w:rPr>
        <w:t>Ministarstvo regionalnog razvoja u okviru svog mandata i profila treba da stimuliše opštine i podržava ih u sprovođenju projekata šireg karaktera između regiona i samih opština.</w:t>
      </w:r>
    </w:p>
    <w:p w:rsidR="00AA3455" w:rsidRPr="00F41346" w:rsidRDefault="00AA3455" w:rsidP="00AA3455">
      <w:pPr>
        <w:pStyle w:val="NoSpacing"/>
        <w:numPr>
          <w:ilvl w:val="0"/>
          <w:numId w:val="14"/>
        </w:numPr>
        <w:jc w:val="both"/>
        <w:rPr>
          <w:rFonts w:ascii="Book Antiqua" w:hAnsi="Book Antiqua"/>
          <w:sz w:val="22"/>
          <w:szCs w:val="22"/>
          <w:lang w:val="sr-Latn-CS"/>
        </w:rPr>
      </w:pPr>
      <w:r w:rsidRPr="00F41346">
        <w:rPr>
          <w:rFonts w:ascii="Book Antiqua" w:hAnsi="Book Antiqua"/>
          <w:sz w:val="22"/>
          <w:szCs w:val="22"/>
          <w:lang w:val="sr-Latn-CS"/>
        </w:rPr>
        <w:t xml:space="preserve">Opštine očekuju još </w:t>
      </w:r>
      <w:r w:rsidR="00732FA2" w:rsidRPr="00F41346">
        <w:rPr>
          <w:rFonts w:ascii="Book Antiqua" w:hAnsi="Book Antiqua"/>
          <w:sz w:val="22"/>
          <w:szCs w:val="22"/>
          <w:lang w:val="sr-Latn-CS"/>
        </w:rPr>
        <w:t>veću</w:t>
      </w:r>
      <w:r w:rsidRPr="00F41346">
        <w:rPr>
          <w:rFonts w:ascii="Book Antiqua" w:hAnsi="Book Antiqua"/>
          <w:sz w:val="22"/>
          <w:szCs w:val="22"/>
          <w:lang w:val="sr-Latn-CS"/>
        </w:rPr>
        <w:t xml:space="preserve"> podr</w:t>
      </w:r>
      <w:r w:rsidRPr="00F41346">
        <w:rPr>
          <w:rFonts w:ascii="Book Antiqua" w:hAnsi="Book Antiqua" w:cs="Book Antiqua"/>
          <w:sz w:val="22"/>
          <w:szCs w:val="22"/>
          <w:lang w:val="sr-Latn-CS"/>
        </w:rPr>
        <w:t>š</w:t>
      </w:r>
      <w:r w:rsidRPr="00F41346">
        <w:rPr>
          <w:rFonts w:ascii="Book Antiqua" w:hAnsi="Book Antiqua"/>
          <w:sz w:val="22"/>
          <w:szCs w:val="22"/>
          <w:lang w:val="sr-Latn-CS"/>
        </w:rPr>
        <w:t>ku centralnog nivoa za podr</w:t>
      </w:r>
      <w:r w:rsidRPr="00F41346">
        <w:rPr>
          <w:rFonts w:ascii="Book Antiqua" w:hAnsi="Book Antiqua" w:cs="Book Antiqua"/>
          <w:sz w:val="22"/>
          <w:szCs w:val="22"/>
          <w:lang w:val="sr-Latn-CS"/>
        </w:rPr>
        <w:t>š</w:t>
      </w:r>
      <w:r w:rsidRPr="00F41346">
        <w:rPr>
          <w:rFonts w:ascii="Book Antiqua" w:hAnsi="Book Antiqua"/>
          <w:sz w:val="22"/>
          <w:szCs w:val="22"/>
          <w:lang w:val="sr-Latn-CS"/>
        </w:rPr>
        <w:t>ku adekvatnim  regionalnim projektima u skladu sa potrebama op</w:t>
      </w:r>
      <w:r w:rsidRPr="00F41346">
        <w:rPr>
          <w:rFonts w:ascii="Book Antiqua" w:hAnsi="Book Antiqua" w:cs="Book Antiqua"/>
          <w:sz w:val="22"/>
          <w:szCs w:val="22"/>
          <w:lang w:val="sr-Latn-CS"/>
        </w:rPr>
        <w:t>š</w:t>
      </w:r>
      <w:r w:rsidRPr="00F41346">
        <w:rPr>
          <w:rFonts w:ascii="Book Antiqua" w:hAnsi="Book Antiqua"/>
          <w:sz w:val="22"/>
          <w:szCs w:val="22"/>
          <w:lang w:val="sr-Latn-CS"/>
        </w:rPr>
        <w:t>tina i gra</w:t>
      </w:r>
      <w:r w:rsidRPr="00F41346">
        <w:rPr>
          <w:rFonts w:ascii="Book Antiqua" w:hAnsi="Book Antiqua" w:cs="Book Antiqua"/>
          <w:sz w:val="22"/>
          <w:szCs w:val="22"/>
          <w:lang w:val="sr-Latn-CS"/>
        </w:rPr>
        <w:t>đ</w:t>
      </w:r>
      <w:r w:rsidRPr="00F41346">
        <w:rPr>
          <w:rFonts w:ascii="Book Antiqua" w:hAnsi="Book Antiqua"/>
          <w:sz w:val="22"/>
          <w:szCs w:val="22"/>
          <w:lang w:val="sr-Latn-CS"/>
        </w:rPr>
        <w:t>ana.</w:t>
      </w:r>
    </w:p>
    <w:p w:rsidR="00AA3455" w:rsidRPr="00F41346" w:rsidRDefault="004E0C24" w:rsidP="00AA3455">
      <w:pPr>
        <w:pStyle w:val="NoSpacing"/>
        <w:numPr>
          <w:ilvl w:val="0"/>
          <w:numId w:val="14"/>
        </w:numPr>
        <w:jc w:val="both"/>
        <w:rPr>
          <w:rFonts w:ascii="Book Antiqua" w:hAnsi="Book Antiqua"/>
          <w:sz w:val="22"/>
          <w:szCs w:val="22"/>
          <w:lang w:val="sr-Latn-CS"/>
        </w:rPr>
      </w:pPr>
      <w:r w:rsidRPr="00F41346">
        <w:rPr>
          <w:rFonts w:ascii="Book Antiqua" w:hAnsi="Book Antiqua"/>
          <w:sz w:val="22"/>
          <w:szCs w:val="22"/>
          <w:lang w:val="sr-Latn-CS"/>
        </w:rPr>
        <w:t xml:space="preserve">Podsticanje </w:t>
      </w:r>
      <w:r w:rsidR="00AA3455" w:rsidRPr="00F41346">
        <w:rPr>
          <w:rFonts w:ascii="Book Antiqua" w:hAnsi="Book Antiqua"/>
          <w:sz w:val="22"/>
          <w:szCs w:val="22"/>
          <w:lang w:val="sr-Latn-CS"/>
        </w:rPr>
        <w:t xml:space="preserve"> komunikacije između opština, u cilju </w:t>
      </w:r>
      <w:r w:rsidRPr="00F41346">
        <w:rPr>
          <w:rFonts w:ascii="Book Antiqua" w:hAnsi="Book Antiqua"/>
          <w:sz w:val="22"/>
          <w:szCs w:val="22"/>
          <w:lang w:val="sr-Latn-CS"/>
        </w:rPr>
        <w:t xml:space="preserve">stimulisanja </w:t>
      </w:r>
      <w:r w:rsidR="00AA3455" w:rsidRPr="00F41346">
        <w:rPr>
          <w:rFonts w:ascii="Book Antiqua" w:hAnsi="Book Antiqua"/>
          <w:sz w:val="22"/>
          <w:szCs w:val="22"/>
          <w:lang w:val="sr-Latn-CS"/>
        </w:rPr>
        <w:t xml:space="preserve"> uravnoteženog regionalnog društveno-ekonomskog razvoja u pet (5) razvojnih regija, je pokretački faktor u postizanju održivog ekonomskog i socijalnog razvoja.</w:t>
      </w:r>
    </w:p>
    <w:p w:rsidR="00AA3455" w:rsidRPr="00F41346" w:rsidRDefault="004E0C24" w:rsidP="00AA3455">
      <w:pPr>
        <w:pStyle w:val="NoSpacing"/>
        <w:numPr>
          <w:ilvl w:val="0"/>
          <w:numId w:val="14"/>
        </w:numPr>
        <w:jc w:val="both"/>
        <w:rPr>
          <w:rFonts w:ascii="Book Antiqua" w:hAnsi="Book Antiqua"/>
          <w:sz w:val="22"/>
          <w:szCs w:val="22"/>
          <w:lang w:val="sr-Latn-CS"/>
        </w:rPr>
      </w:pPr>
      <w:r w:rsidRPr="00F41346">
        <w:rPr>
          <w:rFonts w:ascii="Book Antiqua" w:hAnsi="Book Antiqua"/>
          <w:sz w:val="22"/>
          <w:szCs w:val="22"/>
          <w:lang w:val="sr-Latn-CS"/>
        </w:rPr>
        <w:t>MRR</w:t>
      </w:r>
      <w:r w:rsidR="00AA3455" w:rsidRPr="00F41346">
        <w:rPr>
          <w:rFonts w:ascii="Book Antiqua" w:hAnsi="Book Antiqua"/>
          <w:sz w:val="22"/>
          <w:szCs w:val="22"/>
          <w:lang w:val="sr-Latn-CS"/>
        </w:rPr>
        <w:t xml:space="preserve"> </w:t>
      </w:r>
      <w:r w:rsidRPr="00F41346">
        <w:rPr>
          <w:rFonts w:ascii="Book Antiqua" w:hAnsi="Book Antiqua"/>
          <w:sz w:val="22"/>
          <w:szCs w:val="22"/>
          <w:lang w:val="sr-Latn-CS"/>
        </w:rPr>
        <w:t xml:space="preserve"> treba da </w:t>
      </w:r>
      <w:r w:rsidR="00AA3455" w:rsidRPr="00F41346">
        <w:rPr>
          <w:rFonts w:ascii="Book Antiqua" w:hAnsi="Book Antiqua"/>
          <w:sz w:val="22"/>
          <w:szCs w:val="22"/>
          <w:lang w:val="sr-Latn-CS"/>
        </w:rPr>
        <w:t xml:space="preserve">nastavi sa realizacijom drugih faza poseta manjim opštinama ili </w:t>
      </w:r>
      <w:r w:rsidR="00732FA2" w:rsidRPr="00F41346">
        <w:rPr>
          <w:rFonts w:ascii="Book Antiqua" w:hAnsi="Book Antiqua"/>
          <w:sz w:val="22"/>
          <w:szCs w:val="22"/>
          <w:lang w:val="sr-Latn-CS"/>
        </w:rPr>
        <w:t>uzimajući</w:t>
      </w:r>
      <w:r w:rsidR="00AA3455" w:rsidRPr="00F41346">
        <w:rPr>
          <w:rFonts w:ascii="Book Antiqua" w:hAnsi="Book Antiqua"/>
          <w:sz w:val="22"/>
          <w:szCs w:val="22"/>
          <w:lang w:val="sr-Latn-CS"/>
        </w:rPr>
        <w:t xml:space="preserve"> u obzir situaciju suočavanja sa pandemijom COVID 19, da sprovodi </w:t>
      </w:r>
      <w:r w:rsidRPr="00F41346">
        <w:rPr>
          <w:rFonts w:ascii="Book Antiqua" w:hAnsi="Book Antiqua"/>
          <w:sz w:val="22"/>
          <w:szCs w:val="22"/>
          <w:lang w:val="sr-Latn-CS"/>
        </w:rPr>
        <w:t xml:space="preserve">neku </w:t>
      </w:r>
      <w:r w:rsidR="00AA3455" w:rsidRPr="00F41346">
        <w:rPr>
          <w:rFonts w:ascii="Book Antiqua" w:hAnsi="Book Antiqua"/>
          <w:sz w:val="22"/>
          <w:szCs w:val="22"/>
          <w:lang w:val="sr-Latn-CS"/>
        </w:rPr>
        <w:t xml:space="preserve"> aktivnost (sastanak, virtuelnu konferenciju), </w:t>
      </w:r>
      <w:r w:rsidR="00732FA2">
        <w:rPr>
          <w:rFonts w:ascii="Book Antiqua" w:hAnsi="Book Antiqua"/>
          <w:sz w:val="22"/>
          <w:szCs w:val="22"/>
          <w:lang w:val="sr-Latn-CS"/>
        </w:rPr>
        <w:t>gde će ih</w:t>
      </w:r>
      <w:r w:rsidRPr="00F41346">
        <w:rPr>
          <w:rFonts w:ascii="Book Antiqua" w:hAnsi="Book Antiqua"/>
          <w:sz w:val="22"/>
          <w:szCs w:val="22"/>
          <w:lang w:val="sr-Latn-CS"/>
        </w:rPr>
        <w:t xml:space="preserve"> </w:t>
      </w:r>
      <w:r w:rsidR="00732FA2" w:rsidRPr="00F41346">
        <w:rPr>
          <w:rFonts w:ascii="Book Antiqua" w:hAnsi="Book Antiqua"/>
          <w:sz w:val="22"/>
          <w:szCs w:val="22"/>
          <w:lang w:val="sr-Latn-CS"/>
        </w:rPr>
        <w:t>uključiti</w:t>
      </w:r>
      <w:r w:rsidRPr="00F41346">
        <w:rPr>
          <w:rFonts w:ascii="Book Antiqua" w:hAnsi="Book Antiqua"/>
          <w:sz w:val="22"/>
          <w:szCs w:val="22"/>
          <w:lang w:val="sr-Latn-CS"/>
        </w:rPr>
        <w:t xml:space="preserve"> </w:t>
      </w:r>
      <w:r w:rsidR="00AA3455" w:rsidRPr="00F41346">
        <w:rPr>
          <w:rFonts w:ascii="Book Antiqua" w:hAnsi="Book Antiqua"/>
          <w:sz w:val="22"/>
          <w:szCs w:val="22"/>
          <w:lang w:val="sr-Latn-CS"/>
        </w:rPr>
        <w:t xml:space="preserve"> sve u raspravu.</w:t>
      </w:r>
    </w:p>
    <w:p w:rsidR="00AA3455" w:rsidRPr="00F41346" w:rsidRDefault="00732FA2" w:rsidP="00AA3455">
      <w:pPr>
        <w:pStyle w:val="NoSpacing"/>
        <w:numPr>
          <w:ilvl w:val="0"/>
          <w:numId w:val="14"/>
        </w:numPr>
        <w:jc w:val="both"/>
        <w:rPr>
          <w:rFonts w:ascii="Book Antiqua" w:hAnsi="Book Antiqua"/>
          <w:sz w:val="22"/>
          <w:szCs w:val="22"/>
          <w:lang w:val="sr-Latn-CS"/>
        </w:rPr>
      </w:pPr>
      <w:r w:rsidRPr="00F41346">
        <w:rPr>
          <w:rFonts w:ascii="Book Antiqua" w:hAnsi="Book Antiqua"/>
          <w:sz w:val="22"/>
          <w:szCs w:val="22"/>
          <w:lang w:val="sr-Latn-CS"/>
        </w:rPr>
        <w:t>Većina</w:t>
      </w:r>
      <w:r w:rsidR="00AA3455" w:rsidRPr="00F41346">
        <w:rPr>
          <w:rFonts w:ascii="Book Antiqua" w:hAnsi="Book Antiqua"/>
          <w:sz w:val="22"/>
          <w:szCs w:val="22"/>
          <w:lang w:val="sr-Latn-CS"/>
        </w:rPr>
        <w:t xml:space="preserve"> </w:t>
      </w:r>
      <w:r w:rsidRPr="00F41346">
        <w:rPr>
          <w:rFonts w:ascii="Book Antiqua" w:hAnsi="Book Antiqua"/>
          <w:sz w:val="22"/>
          <w:szCs w:val="22"/>
          <w:lang w:val="sr-Latn-CS"/>
        </w:rPr>
        <w:t>posećenih</w:t>
      </w:r>
      <w:r w:rsidR="00AA3455" w:rsidRPr="00F41346">
        <w:rPr>
          <w:rFonts w:ascii="Book Antiqua" w:hAnsi="Book Antiqua"/>
          <w:sz w:val="22"/>
          <w:szCs w:val="22"/>
          <w:lang w:val="sr-Latn-CS"/>
        </w:rPr>
        <w:t xml:space="preserve"> opština pozdravlja UNICEF zbog saradnje u vezi sa primenom njegova dva (2) programa: otvara</w:t>
      </w:r>
      <w:r w:rsidR="004E0C24" w:rsidRPr="00F41346">
        <w:rPr>
          <w:rFonts w:ascii="Book Antiqua" w:hAnsi="Book Antiqua"/>
          <w:sz w:val="22"/>
          <w:szCs w:val="22"/>
          <w:lang w:val="sr-Latn-CS"/>
        </w:rPr>
        <w:t>nje</w:t>
      </w:r>
      <w:r w:rsidR="00AA3455" w:rsidRPr="00F41346">
        <w:rPr>
          <w:rFonts w:ascii="Book Antiqua" w:hAnsi="Book Antiqua"/>
          <w:sz w:val="22"/>
          <w:szCs w:val="22"/>
          <w:lang w:val="sr-Latn-CS"/>
        </w:rPr>
        <w:t xml:space="preserve"> in</w:t>
      </w:r>
      <w:r w:rsidR="004E0C24" w:rsidRPr="00F41346">
        <w:rPr>
          <w:rFonts w:ascii="Book Antiqua" w:hAnsi="Book Antiqua"/>
          <w:sz w:val="22"/>
          <w:szCs w:val="22"/>
          <w:lang w:val="sr-Latn-CS"/>
        </w:rPr>
        <w:t>ovacionih centara i angažovanje</w:t>
      </w:r>
      <w:r w:rsidR="00AA3455" w:rsidRPr="00F41346">
        <w:rPr>
          <w:rFonts w:ascii="Book Antiqua" w:hAnsi="Book Antiqua"/>
          <w:sz w:val="22"/>
          <w:szCs w:val="22"/>
          <w:lang w:val="sr-Latn-CS"/>
        </w:rPr>
        <w:t xml:space="preserve"> mladih u praktičnom radu.</w:t>
      </w:r>
    </w:p>
    <w:p w:rsidR="0045785D" w:rsidRPr="00F41346" w:rsidRDefault="0045785D" w:rsidP="0045785D">
      <w:pPr>
        <w:pStyle w:val="NoSpacing"/>
        <w:jc w:val="both"/>
        <w:rPr>
          <w:rFonts w:ascii="Book Antiqua" w:hAnsi="Book Antiqua"/>
          <w:sz w:val="22"/>
          <w:szCs w:val="22"/>
          <w:lang w:val="sr-Latn-CS"/>
        </w:rPr>
      </w:pPr>
    </w:p>
    <w:sectPr w:rsidR="0045785D" w:rsidRPr="00F41346" w:rsidSect="005E6CE4">
      <w:footerReference w:type="default" r:id="rId21"/>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D5" w:rsidRDefault="00941BD5" w:rsidP="0089268D">
      <w:pPr>
        <w:spacing w:after="0" w:line="240" w:lineRule="auto"/>
      </w:pPr>
      <w:r>
        <w:separator/>
      </w:r>
    </w:p>
  </w:endnote>
  <w:endnote w:type="continuationSeparator" w:id="0">
    <w:p w:rsidR="00941BD5" w:rsidRDefault="00941BD5" w:rsidP="0089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787168"/>
      <w:docPartObj>
        <w:docPartGallery w:val="Page Numbers (Bottom of Page)"/>
        <w:docPartUnique/>
      </w:docPartObj>
    </w:sdtPr>
    <w:sdtEndPr>
      <w:rPr>
        <w:noProof/>
      </w:rPr>
    </w:sdtEndPr>
    <w:sdtContent>
      <w:p w:rsidR="00545B5B" w:rsidRDefault="00545B5B">
        <w:pPr>
          <w:pStyle w:val="Footer"/>
          <w:jc w:val="center"/>
        </w:pPr>
        <w:r>
          <w:fldChar w:fldCharType="begin"/>
        </w:r>
        <w:r>
          <w:instrText xml:space="preserve"> PAGE   \* MERGEFORMAT </w:instrText>
        </w:r>
        <w:r>
          <w:fldChar w:fldCharType="separate"/>
        </w:r>
        <w:r w:rsidR="00A95824">
          <w:rPr>
            <w:noProof/>
          </w:rPr>
          <w:t>16</w:t>
        </w:r>
        <w:r>
          <w:rPr>
            <w:noProof/>
          </w:rPr>
          <w:fldChar w:fldCharType="end"/>
        </w:r>
      </w:p>
    </w:sdtContent>
  </w:sdt>
  <w:p w:rsidR="00545B5B" w:rsidRDefault="00545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D5" w:rsidRDefault="00941BD5" w:rsidP="0089268D">
      <w:pPr>
        <w:spacing w:after="0" w:line="240" w:lineRule="auto"/>
      </w:pPr>
      <w:r>
        <w:separator/>
      </w:r>
    </w:p>
  </w:footnote>
  <w:footnote w:type="continuationSeparator" w:id="0">
    <w:p w:rsidR="00941BD5" w:rsidRDefault="00941BD5" w:rsidP="00892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0E261D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955171C"/>
    <w:multiLevelType w:val="hybridMultilevel"/>
    <w:tmpl w:val="5764FBF8"/>
    <w:lvl w:ilvl="0" w:tplc="0E7E33D8">
      <w:numFmt w:val="bullet"/>
      <w:lvlText w:val="-"/>
      <w:lvlJc w:val="left"/>
      <w:pPr>
        <w:ind w:left="450" w:hanging="360"/>
      </w:pPr>
      <w:rPr>
        <w:rFonts w:ascii="Century Gothic" w:eastAsiaTheme="minorEastAsia" w:hAnsi="Century Gothic" w:cstheme="minorBidi"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2">
    <w:nsid w:val="1E9605A0"/>
    <w:multiLevelType w:val="hybridMultilevel"/>
    <w:tmpl w:val="012A1A8A"/>
    <w:lvl w:ilvl="0" w:tplc="A9CED08C">
      <w:start w:val="1"/>
      <w:numFmt w:val="bullet"/>
      <w:lvlText w:val="-"/>
      <w:lvlJc w:val="left"/>
      <w:pPr>
        <w:ind w:left="720" w:hanging="360"/>
      </w:pPr>
      <w:rPr>
        <w:rFonts w:ascii="Century Gothic" w:eastAsiaTheme="minorEastAsia" w:hAnsi="Century Gothic" w:cstheme="minorBid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29166637"/>
    <w:multiLevelType w:val="hybridMultilevel"/>
    <w:tmpl w:val="BF7C8C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33A03D37"/>
    <w:multiLevelType w:val="hybridMultilevel"/>
    <w:tmpl w:val="EC2A9DD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6E481D52"/>
    <w:multiLevelType w:val="hybridMultilevel"/>
    <w:tmpl w:val="357069FC"/>
    <w:lvl w:ilvl="0" w:tplc="7B061D58">
      <w:start w:val="1"/>
      <w:numFmt w:val="bullet"/>
      <w:lvlText w:val="-"/>
      <w:lvlJc w:val="left"/>
      <w:pPr>
        <w:ind w:left="720" w:hanging="360"/>
      </w:pPr>
      <w:rPr>
        <w:rFonts w:ascii="Century Gothic" w:eastAsiaTheme="minorHAnsi" w:hAnsi="Century Gothic" w:cstheme="minorBid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2"/>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26"/>
    <w:rsid w:val="00000A0E"/>
    <w:rsid w:val="0000266E"/>
    <w:rsid w:val="00014B81"/>
    <w:rsid w:val="000155C1"/>
    <w:rsid w:val="000339F0"/>
    <w:rsid w:val="00035A88"/>
    <w:rsid w:val="000401D2"/>
    <w:rsid w:val="000431C7"/>
    <w:rsid w:val="0004489C"/>
    <w:rsid w:val="00053E5B"/>
    <w:rsid w:val="000646B0"/>
    <w:rsid w:val="00066A51"/>
    <w:rsid w:val="000741D6"/>
    <w:rsid w:val="000822BE"/>
    <w:rsid w:val="0008620F"/>
    <w:rsid w:val="00090DF6"/>
    <w:rsid w:val="00095690"/>
    <w:rsid w:val="000A1F54"/>
    <w:rsid w:val="000A42C1"/>
    <w:rsid w:val="000B12CE"/>
    <w:rsid w:val="000B1A9A"/>
    <w:rsid w:val="000E0F14"/>
    <w:rsid w:val="000E556B"/>
    <w:rsid w:val="000F3810"/>
    <w:rsid w:val="000F7E40"/>
    <w:rsid w:val="0010385F"/>
    <w:rsid w:val="00105226"/>
    <w:rsid w:val="0011570B"/>
    <w:rsid w:val="0012236D"/>
    <w:rsid w:val="0012566D"/>
    <w:rsid w:val="00185305"/>
    <w:rsid w:val="0018767E"/>
    <w:rsid w:val="001A2B56"/>
    <w:rsid w:val="001A3F4F"/>
    <w:rsid w:val="001A40F4"/>
    <w:rsid w:val="001B7133"/>
    <w:rsid w:val="001D214C"/>
    <w:rsid w:val="00202A0F"/>
    <w:rsid w:val="0020690A"/>
    <w:rsid w:val="002305C1"/>
    <w:rsid w:val="00242612"/>
    <w:rsid w:val="00242FE8"/>
    <w:rsid w:val="00246B3C"/>
    <w:rsid w:val="0026400C"/>
    <w:rsid w:val="0027037A"/>
    <w:rsid w:val="00275110"/>
    <w:rsid w:val="002A31E3"/>
    <w:rsid w:val="002B57A7"/>
    <w:rsid w:val="002C38B7"/>
    <w:rsid w:val="002F1741"/>
    <w:rsid w:val="00317CB6"/>
    <w:rsid w:val="00346791"/>
    <w:rsid w:val="00361D66"/>
    <w:rsid w:val="00367E14"/>
    <w:rsid w:val="00370500"/>
    <w:rsid w:val="003867DF"/>
    <w:rsid w:val="003B1234"/>
    <w:rsid w:val="003B63D9"/>
    <w:rsid w:val="003C17B1"/>
    <w:rsid w:val="003C5387"/>
    <w:rsid w:val="003E795E"/>
    <w:rsid w:val="003F2D54"/>
    <w:rsid w:val="00417949"/>
    <w:rsid w:val="00431B68"/>
    <w:rsid w:val="00441258"/>
    <w:rsid w:val="00446DEC"/>
    <w:rsid w:val="004536A6"/>
    <w:rsid w:val="0045785D"/>
    <w:rsid w:val="004617AE"/>
    <w:rsid w:val="004727E8"/>
    <w:rsid w:val="0048034C"/>
    <w:rsid w:val="00485301"/>
    <w:rsid w:val="00486BD3"/>
    <w:rsid w:val="004D4B6F"/>
    <w:rsid w:val="004D5AD0"/>
    <w:rsid w:val="004E0C24"/>
    <w:rsid w:val="004E4E1E"/>
    <w:rsid w:val="004E78B7"/>
    <w:rsid w:val="004F4937"/>
    <w:rsid w:val="005210CE"/>
    <w:rsid w:val="00524123"/>
    <w:rsid w:val="00534D85"/>
    <w:rsid w:val="00543A7C"/>
    <w:rsid w:val="00543B44"/>
    <w:rsid w:val="00545B5B"/>
    <w:rsid w:val="00560061"/>
    <w:rsid w:val="00561799"/>
    <w:rsid w:val="00567681"/>
    <w:rsid w:val="0058075D"/>
    <w:rsid w:val="00587EED"/>
    <w:rsid w:val="00591D93"/>
    <w:rsid w:val="00592687"/>
    <w:rsid w:val="005D0283"/>
    <w:rsid w:val="005D16E0"/>
    <w:rsid w:val="005D5AC5"/>
    <w:rsid w:val="005E6CE4"/>
    <w:rsid w:val="005F1178"/>
    <w:rsid w:val="005F5B54"/>
    <w:rsid w:val="0060250A"/>
    <w:rsid w:val="00605C05"/>
    <w:rsid w:val="00605D75"/>
    <w:rsid w:val="0060786F"/>
    <w:rsid w:val="00611C9F"/>
    <w:rsid w:val="00613694"/>
    <w:rsid w:val="00626026"/>
    <w:rsid w:val="00626E05"/>
    <w:rsid w:val="006446C3"/>
    <w:rsid w:val="006737A3"/>
    <w:rsid w:val="006802CE"/>
    <w:rsid w:val="00683A1D"/>
    <w:rsid w:val="00685A44"/>
    <w:rsid w:val="00694DA4"/>
    <w:rsid w:val="006B1FC2"/>
    <w:rsid w:val="006B2C9B"/>
    <w:rsid w:val="006B671B"/>
    <w:rsid w:val="006B6ABE"/>
    <w:rsid w:val="006D02E4"/>
    <w:rsid w:val="006D0B74"/>
    <w:rsid w:val="006D4EE5"/>
    <w:rsid w:val="006E25EF"/>
    <w:rsid w:val="006F25E1"/>
    <w:rsid w:val="0071253D"/>
    <w:rsid w:val="00722B4D"/>
    <w:rsid w:val="00732FA2"/>
    <w:rsid w:val="00733955"/>
    <w:rsid w:val="00734AB3"/>
    <w:rsid w:val="0073635B"/>
    <w:rsid w:val="007865B5"/>
    <w:rsid w:val="00794E70"/>
    <w:rsid w:val="007C26B3"/>
    <w:rsid w:val="007C516B"/>
    <w:rsid w:val="007C7990"/>
    <w:rsid w:val="007E259D"/>
    <w:rsid w:val="007F3AD0"/>
    <w:rsid w:val="007F5E7A"/>
    <w:rsid w:val="007F6C0D"/>
    <w:rsid w:val="008236FF"/>
    <w:rsid w:val="00825051"/>
    <w:rsid w:val="008359C9"/>
    <w:rsid w:val="00846848"/>
    <w:rsid w:val="00860B8E"/>
    <w:rsid w:val="00861EA7"/>
    <w:rsid w:val="00866DB0"/>
    <w:rsid w:val="00867DC6"/>
    <w:rsid w:val="0089268D"/>
    <w:rsid w:val="00897DA7"/>
    <w:rsid w:val="008B031F"/>
    <w:rsid w:val="008B1103"/>
    <w:rsid w:val="008B6161"/>
    <w:rsid w:val="008B7053"/>
    <w:rsid w:val="008D2B11"/>
    <w:rsid w:val="008D36D5"/>
    <w:rsid w:val="008F0B67"/>
    <w:rsid w:val="008F1D6A"/>
    <w:rsid w:val="0091408E"/>
    <w:rsid w:val="009154C6"/>
    <w:rsid w:val="00941BD5"/>
    <w:rsid w:val="00947157"/>
    <w:rsid w:val="00960C01"/>
    <w:rsid w:val="0097452A"/>
    <w:rsid w:val="009970DB"/>
    <w:rsid w:val="009B45C3"/>
    <w:rsid w:val="009B67FC"/>
    <w:rsid w:val="009E355E"/>
    <w:rsid w:val="009E738D"/>
    <w:rsid w:val="00A039EB"/>
    <w:rsid w:val="00A17DFD"/>
    <w:rsid w:val="00A210CB"/>
    <w:rsid w:val="00A2298A"/>
    <w:rsid w:val="00A26848"/>
    <w:rsid w:val="00A4117D"/>
    <w:rsid w:val="00A50624"/>
    <w:rsid w:val="00A61838"/>
    <w:rsid w:val="00A80580"/>
    <w:rsid w:val="00A83D76"/>
    <w:rsid w:val="00A95824"/>
    <w:rsid w:val="00AA3455"/>
    <w:rsid w:val="00AA7E66"/>
    <w:rsid w:val="00AB1D09"/>
    <w:rsid w:val="00AD518B"/>
    <w:rsid w:val="00AF32D1"/>
    <w:rsid w:val="00B148D3"/>
    <w:rsid w:val="00B232BF"/>
    <w:rsid w:val="00B31296"/>
    <w:rsid w:val="00B35298"/>
    <w:rsid w:val="00B44388"/>
    <w:rsid w:val="00B47678"/>
    <w:rsid w:val="00B535C6"/>
    <w:rsid w:val="00B55221"/>
    <w:rsid w:val="00B615B8"/>
    <w:rsid w:val="00B7183A"/>
    <w:rsid w:val="00B74734"/>
    <w:rsid w:val="00BA05A8"/>
    <w:rsid w:val="00BA7251"/>
    <w:rsid w:val="00BC5ACE"/>
    <w:rsid w:val="00C022B4"/>
    <w:rsid w:val="00C26AFF"/>
    <w:rsid w:val="00C33D6A"/>
    <w:rsid w:val="00C6712B"/>
    <w:rsid w:val="00C76BA2"/>
    <w:rsid w:val="00C97826"/>
    <w:rsid w:val="00CA3704"/>
    <w:rsid w:val="00CB01A3"/>
    <w:rsid w:val="00CB3B59"/>
    <w:rsid w:val="00CC1264"/>
    <w:rsid w:val="00CC2968"/>
    <w:rsid w:val="00CE4D05"/>
    <w:rsid w:val="00CF0B1C"/>
    <w:rsid w:val="00CF5AAD"/>
    <w:rsid w:val="00D23DF6"/>
    <w:rsid w:val="00D2600B"/>
    <w:rsid w:val="00D37232"/>
    <w:rsid w:val="00D56BFC"/>
    <w:rsid w:val="00D814B9"/>
    <w:rsid w:val="00D8189B"/>
    <w:rsid w:val="00D85B3A"/>
    <w:rsid w:val="00D91465"/>
    <w:rsid w:val="00D95F1A"/>
    <w:rsid w:val="00DB0F4E"/>
    <w:rsid w:val="00DD0945"/>
    <w:rsid w:val="00DD0E74"/>
    <w:rsid w:val="00DE21CD"/>
    <w:rsid w:val="00E1084A"/>
    <w:rsid w:val="00E15699"/>
    <w:rsid w:val="00E17E5F"/>
    <w:rsid w:val="00E2498C"/>
    <w:rsid w:val="00E32AD6"/>
    <w:rsid w:val="00E97B26"/>
    <w:rsid w:val="00EB2CF0"/>
    <w:rsid w:val="00EB5C3B"/>
    <w:rsid w:val="00EC53EB"/>
    <w:rsid w:val="00EC54D3"/>
    <w:rsid w:val="00ED298D"/>
    <w:rsid w:val="00ED576D"/>
    <w:rsid w:val="00EE0919"/>
    <w:rsid w:val="00F11D2B"/>
    <w:rsid w:val="00F158AB"/>
    <w:rsid w:val="00F20D6F"/>
    <w:rsid w:val="00F26ECB"/>
    <w:rsid w:val="00F32B8D"/>
    <w:rsid w:val="00F4119A"/>
    <w:rsid w:val="00F41346"/>
    <w:rsid w:val="00F715E4"/>
    <w:rsid w:val="00F81E93"/>
    <w:rsid w:val="00F974BB"/>
    <w:rsid w:val="00F97756"/>
    <w:rsid w:val="00FA29B6"/>
    <w:rsid w:val="00FA7362"/>
    <w:rsid w:val="00FB2F08"/>
    <w:rsid w:val="00FC0F49"/>
    <w:rsid w:val="00FC2273"/>
    <w:rsid w:val="00FC68ED"/>
    <w:rsid w:val="00FE129C"/>
    <w:rsid w:val="00FE6125"/>
    <w:rsid w:val="00FE6168"/>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2217D-15F8-4428-AC0E-8A3A3DE3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sq-A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061"/>
    <w:rPr>
      <w:lang w:val="sr-Latn-CS"/>
    </w:rPr>
  </w:style>
  <w:style w:type="paragraph" w:styleId="Heading1">
    <w:name w:val="heading 1"/>
    <w:basedOn w:val="Normal"/>
    <w:next w:val="Normal"/>
    <w:link w:val="Heading1Char"/>
    <w:uiPriority w:val="9"/>
    <w:qFormat/>
    <w:rsid w:val="00560061"/>
    <w:pPr>
      <w:keepNext/>
      <w:keepLines/>
      <w:spacing w:before="320" w:after="80" w:line="240" w:lineRule="auto"/>
      <w:jc w:val="center"/>
      <w:outlineLvl w:val="0"/>
    </w:pPr>
    <w:rPr>
      <w:rFonts w:asciiTheme="majorHAnsi" w:eastAsiaTheme="majorEastAsia" w:hAnsiTheme="majorHAnsi" w:cstheme="majorBidi"/>
      <w:color w:val="276E8B" w:themeColor="accent1" w:themeShade="BF"/>
      <w:sz w:val="40"/>
      <w:szCs w:val="40"/>
    </w:rPr>
  </w:style>
  <w:style w:type="paragraph" w:styleId="Heading2">
    <w:name w:val="heading 2"/>
    <w:basedOn w:val="Normal"/>
    <w:next w:val="Normal"/>
    <w:link w:val="Heading2Char"/>
    <w:uiPriority w:val="9"/>
    <w:semiHidden/>
    <w:unhideWhenUsed/>
    <w:qFormat/>
    <w:rsid w:val="0056006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6006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6006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6006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6006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6006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6006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6006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0061"/>
    <w:pPr>
      <w:spacing w:after="0" w:line="240" w:lineRule="auto"/>
    </w:pPr>
  </w:style>
  <w:style w:type="character" w:customStyle="1" w:styleId="NoSpacingChar">
    <w:name w:val="No Spacing Char"/>
    <w:basedOn w:val="DefaultParagraphFont"/>
    <w:link w:val="NoSpacing"/>
    <w:uiPriority w:val="1"/>
    <w:rsid w:val="000A1F54"/>
  </w:style>
  <w:style w:type="character" w:customStyle="1" w:styleId="Heading1Char">
    <w:name w:val="Heading 1 Char"/>
    <w:basedOn w:val="DefaultParagraphFont"/>
    <w:link w:val="Heading1"/>
    <w:uiPriority w:val="9"/>
    <w:rsid w:val="00560061"/>
    <w:rPr>
      <w:rFonts w:asciiTheme="majorHAnsi" w:eastAsiaTheme="majorEastAsia" w:hAnsiTheme="majorHAnsi" w:cstheme="majorBidi"/>
      <w:color w:val="276E8B" w:themeColor="accent1" w:themeShade="BF"/>
      <w:sz w:val="40"/>
      <w:szCs w:val="40"/>
    </w:rPr>
  </w:style>
  <w:style w:type="character" w:customStyle="1" w:styleId="Heading2Char">
    <w:name w:val="Heading 2 Char"/>
    <w:basedOn w:val="DefaultParagraphFont"/>
    <w:link w:val="Heading2"/>
    <w:uiPriority w:val="9"/>
    <w:semiHidden/>
    <w:rsid w:val="0056006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6006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6006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6006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6006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6006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6006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60061"/>
    <w:rPr>
      <w:b/>
      <w:bCs/>
      <w:i/>
      <w:iCs/>
    </w:rPr>
  </w:style>
  <w:style w:type="paragraph" w:styleId="Caption">
    <w:name w:val="caption"/>
    <w:basedOn w:val="Normal"/>
    <w:next w:val="Normal"/>
    <w:uiPriority w:val="35"/>
    <w:semiHidden/>
    <w:unhideWhenUsed/>
    <w:qFormat/>
    <w:rsid w:val="0056006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60061"/>
    <w:pPr>
      <w:pBdr>
        <w:top w:val="single" w:sz="6" w:space="8" w:color="75BDA7" w:themeColor="accent3"/>
        <w:bottom w:val="single" w:sz="6" w:space="8" w:color="75BDA7"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560061"/>
    <w:rPr>
      <w:rFonts w:asciiTheme="majorHAnsi" w:eastAsiaTheme="majorEastAsia" w:hAnsiTheme="majorHAnsi" w:cstheme="majorBidi"/>
      <w:caps/>
      <w:color w:val="373545" w:themeColor="text2"/>
      <w:spacing w:val="30"/>
      <w:sz w:val="72"/>
      <w:szCs w:val="72"/>
    </w:rPr>
  </w:style>
  <w:style w:type="paragraph" w:styleId="Subtitle">
    <w:name w:val="Subtitle"/>
    <w:basedOn w:val="Normal"/>
    <w:next w:val="Normal"/>
    <w:link w:val="SubtitleChar"/>
    <w:uiPriority w:val="11"/>
    <w:qFormat/>
    <w:rsid w:val="00560061"/>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560061"/>
    <w:rPr>
      <w:color w:val="373545" w:themeColor="text2"/>
      <w:sz w:val="28"/>
      <w:szCs w:val="28"/>
    </w:rPr>
  </w:style>
  <w:style w:type="character" w:styleId="Strong">
    <w:name w:val="Strong"/>
    <w:basedOn w:val="DefaultParagraphFont"/>
    <w:uiPriority w:val="22"/>
    <w:qFormat/>
    <w:rsid w:val="00560061"/>
    <w:rPr>
      <w:b/>
      <w:bCs/>
    </w:rPr>
  </w:style>
  <w:style w:type="character" w:styleId="Emphasis">
    <w:name w:val="Emphasis"/>
    <w:basedOn w:val="DefaultParagraphFont"/>
    <w:uiPriority w:val="20"/>
    <w:qFormat/>
    <w:rsid w:val="00560061"/>
    <w:rPr>
      <w:i/>
      <w:iCs/>
      <w:color w:val="000000" w:themeColor="text1"/>
    </w:rPr>
  </w:style>
  <w:style w:type="paragraph" w:styleId="Quote">
    <w:name w:val="Quote"/>
    <w:basedOn w:val="Normal"/>
    <w:next w:val="Normal"/>
    <w:link w:val="QuoteChar"/>
    <w:uiPriority w:val="29"/>
    <w:qFormat/>
    <w:rsid w:val="00560061"/>
    <w:pPr>
      <w:spacing w:before="160"/>
      <w:ind w:left="720" w:right="720"/>
      <w:jc w:val="center"/>
    </w:pPr>
    <w:rPr>
      <w:i/>
      <w:iCs/>
      <w:color w:val="4A9A82" w:themeColor="accent3" w:themeShade="BF"/>
      <w:sz w:val="24"/>
      <w:szCs w:val="24"/>
    </w:rPr>
  </w:style>
  <w:style w:type="character" w:customStyle="1" w:styleId="QuoteChar">
    <w:name w:val="Quote Char"/>
    <w:basedOn w:val="DefaultParagraphFont"/>
    <w:link w:val="Quote"/>
    <w:uiPriority w:val="29"/>
    <w:rsid w:val="00560061"/>
    <w:rPr>
      <w:i/>
      <w:iCs/>
      <w:color w:val="4A9A82" w:themeColor="accent3" w:themeShade="BF"/>
      <w:sz w:val="24"/>
      <w:szCs w:val="24"/>
    </w:rPr>
  </w:style>
  <w:style w:type="paragraph" w:styleId="IntenseQuote">
    <w:name w:val="Intense Quote"/>
    <w:basedOn w:val="Normal"/>
    <w:next w:val="Normal"/>
    <w:link w:val="IntenseQuoteChar"/>
    <w:uiPriority w:val="30"/>
    <w:qFormat/>
    <w:rsid w:val="00560061"/>
    <w:pPr>
      <w:spacing w:before="160" w:line="276" w:lineRule="auto"/>
      <w:ind w:left="936" w:right="936"/>
      <w:jc w:val="center"/>
    </w:pPr>
    <w:rPr>
      <w:rFonts w:asciiTheme="majorHAnsi" w:eastAsiaTheme="majorEastAsia" w:hAnsiTheme="majorHAnsi" w:cstheme="majorBidi"/>
      <w:caps/>
      <w:color w:val="276E8B" w:themeColor="accent1" w:themeShade="BF"/>
      <w:sz w:val="28"/>
      <w:szCs w:val="28"/>
    </w:rPr>
  </w:style>
  <w:style w:type="character" w:customStyle="1" w:styleId="IntenseQuoteChar">
    <w:name w:val="Intense Quote Char"/>
    <w:basedOn w:val="DefaultParagraphFont"/>
    <w:link w:val="IntenseQuote"/>
    <w:uiPriority w:val="30"/>
    <w:rsid w:val="00560061"/>
    <w:rPr>
      <w:rFonts w:asciiTheme="majorHAnsi" w:eastAsiaTheme="majorEastAsia" w:hAnsiTheme="majorHAnsi" w:cstheme="majorBidi"/>
      <w:caps/>
      <w:color w:val="276E8B" w:themeColor="accent1" w:themeShade="BF"/>
      <w:sz w:val="28"/>
      <w:szCs w:val="28"/>
    </w:rPr>
  </w:style>
  <w:style w:type="character" w:styleId="SubtleEmphasis">
    <w:name w:val="Subtle Emphasis"/>
    <w:basedOn w:val="DefaultParagraphFont"/>
    <w:uiPriority w:val="19"/>
    <w:qFormat/>
    <w:rsid w:val="00560061"/>
    <w:rPr>
      <w:i/>
      <w:iCs/>
      <w:color w:val="595959" w:themeColor="text1" w:themeTint="A6"/>
    </w:rPr>
  </w:style>
  <w:style w:type="character" w:styleId="IntenseEmphasis">
    <w:name w:val="Intense Emphasis"/>
    <w:basedOn w:val="DefaultParagraphFont"/>
    <w:uiPriority w:val="21"/>
    <w:qFormat/>
    <w:rsid w:val="00560061"/>
    <w:rPr>
      <w:b/>
      <w:bCs/>
      <w:i/>
      <w:iCs/>
      <w:color w:val="auto"/>
    </w:rPr>
  </w:style>
  <w:style w:type="character" w:styleId="SubtleReference">
    <w:name w:val="Subtle Reference"/>
    <w:basedOn w:val="DefaultParagraphFont"/>
    <w:uiPriority w:val="31"/>
    <w:qFormat/>
    <w:rsid w:val="0056006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60061"/>
    <w:rPr>
      <w:b/>
      <w:bCs/>
      <w:caps w:val="0"/>
      <w:smallCaps/>
      <w:color w:val="auto"/>
      <w:spacing w:val="0"/>
      <w:u w:val="single"/>
    </w:rPr>
  </w:style>
  <w:style w:type="character" w:styleId="BookTitle">
    <w:name w:val="Book Title"/>
    <w:basedOn w:val="DefaultParagraphFont"/>
    <w:uiPriority w:val="33"/>
    <w:qFormat/>
    <w:rsid w:val="00560061"/>
    <w:rPr>
      <w:b/>
      <w:bCs/>
      <w:caps w:val="0"/>
      <w:smallCaps/>
      <w:spacing w:val="0"/>
    </w:rPr>
  </w:style>
  <w:style w:type="paragraph" w:styleId="TOCHeading">
    <w:name w:val="TOC Heading"/>
    <w:basedOn w:val="Heading1"/>
    <w:next w:val="Normal"/>
    <w:uiPriority w:val="39"/>
    <w:semiHidden/>
    <w:unhideWhenUsed/>
    <w:qFormat/>
    <w:rsid w:val="00560061"/>
    <w:pPr>
      <w:outlineLvl w:val="9"/>
    </w:pPr>
  </w:style>
  <w:style w:type="character" w:styleId="Hyperlink">
    <w:name w:val="Hyperlink"/>
    <w:basedOn w:val="DefaultParagraphFont"/>
    <w:uiPriority w:val="99"/>
    <w:semiHidden/>
    <w:unhideWhenUsed/>
    <w:rsid w:val="00560061"/>
    <w:rPr>
      <w:color w:val="0000FF"/>
      <w:u w:val="single"/>
    </w:rPr>
  </w:style>
  <w:style w:type="table" w:styleId="TableGrid">
    <w:name w:val="Table Grid"/>
    <w:basedOn w:val="TableNormal"/>
    <w:uiPriority w:val="39"/>
    <w:rsid w:val="00CA3704"/>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2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68D"/>
  </w:style>
  <w:style w:type="paragraph" w:styleId="Footer">
    <w:name w:val="footer"/>
    <w:basedOn w:val="Normal"/>
    <w:link w:val="FooterChar"/>
    <w:uiPriority w:val="99"/>
    <w:unhideWhenUsed/>
    <w:rsid w:val="00892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68D"/>
  </w:style>
  <w:style w:type="paragraph" w:styleId="ListParagraph">
    <w:name w:val="List Paragraph"/>
    <w:basedOn w:val="Normal"/>
    <w:uiPriority w:val="34"/>
    <w:qFormat/>
    <w:rsid w:val="00A4117D"/>
    <w:pPr>
      <w:ind w:left="720"/>
      <w:contextualSpacing/>
    </w:pPr>
  </w:style>
  <w:style w:type="paragraph" w:styleId="NormalWeb">
    <w:name w:val="Normal (Web)"/>
    <w:basedOn w:val="Normal"/>
    <w:uiPriority w:val="99"/>
    <w:semiHidden/>
    <w:unhideWhenUsed/>
    <w:rsid w:val="00BA05A8"/>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styleId="BalloonText">
    <w:name w:val="Balloon Text"/>
    <w:basedOn w:val="Normal"/>
    <w:link w:val="BalloonTextChar"/>
    <w:uiPriority w:val="99"/>
    <w:semiHidden/>
    <w:unhideWhenUsed/>
    <w:rsid w:val="00DD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yperlink" Target="https://mzhr.rks-gov.net/language/sq/" TargetMode="External"/><Relationship Id="rId19" Type="http://schemas.openxmlformats.org/officeDocument/2006/relationships/image" Target="media/image11.jpeg"/><Relationship Id="rId4" Type="http://schemas.openxmlformats.org/officeDocument/2006/relationships/image" Target="media/image1.jpeg"/><Relationship Id="rId9" Type="http://schemas.openxmlformats.org/officeDocument/2006/relationships/image" Target="media/image2.wm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Slic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639-96D7-448F-986F-32C81DA4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16</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 PC</cp:lastModifiedBy>
  <cp:revision>29</cp:revision>
  <dcterms:created xsi:type="dcterms:W3CDTF">2020-12-01T10:58:00Z</dcterms:created>
  <dcterms:modified xsi:type="dcterms:W3CDTF">2020-12-02T09:01:00Z</dcterms:modified>
</cp:coreProperties>
</file>