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CB75CC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Prishtinë, </w:t>
      </w:r>
      <w:r w:rsidR="00BC1ADA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1</w:t>
      </w:r>
      <w:r w:rsidR="0091290D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5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34333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Nëntor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277CFF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34179" w:rsidRDefault="0054134C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5"/>
        <w:gridCol w:w="6767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  <w:p w:rsidR="00583D66" w:rsidRPr="00830859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830859" w:rsidRDefault="00830859" w:rsidP="00A15B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Departamenti i Financave dhe Shërbimeve të Përgjithshme</w:t>
            </w:r>
          </w:p>
        </w:tc>
      </w:tr>
      <w:tr w:rsidR="00234179" w:rsidTr="004212E6">
        <w:trPr>
          <w:trHeight w:val="62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830859" w:rsidRDefault="00830859" w:rsidP="00475F3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830859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i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për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Burime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Njerëzore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830859">
        <w:trPr>
          <w:trHeight w:val="35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830859" w:rsidRDefault="006C0663" w:rsidP="008308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PE/</w:t>
            </w:r>
            <w:r w:rsidR="00646DC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830859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0D7A92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830859" w:rsidRDefault="00830859" w:rsidP="00FD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Drejtori i Departamentit të Financave dhe Shërbimeve të Përgjithshme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830859" w:rsidRDefault="003E3B2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Akt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emrim</w:t>
            </w:r>
            <w:bookmarkStart w:id="0" w:name="_GoBack"/>
            <w:bookmarkEnd w:id="0"/>
            <w:proofErr w:type="spellEnd"/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830859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</w:t>
            </w:r>
            <w:r w:rsidR="00B556CF"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/E </w:t>
            </w: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830859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830859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Objekti i MZHR-së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–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475F35" w:rsidRPr="00475F35" w:rsidRDefault="00830859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CB75CC">
        <w:rPr>
          <w:rFonts w:ascii="Times New Roman" w:hAnsi="Times New Roman"/>
        </w:rPr>
        <w:t>4</w:t>
      </w:r>
      <w:r w:rsidRPr="00475F35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Sigurimi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i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zbatimit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procedurave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ligjore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lidhur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për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menaxhimin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zhvillimin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në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institucion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>.</w:t>
      </w:r>
      <w:r w:rsidR="00475F35" w:rsidRPr="00475F35">
        <w:rPr>
          <w:rFonts w:ascii="Book Antiqua" w:eastAsiaTheme="minorHAnsi" w:hAnsi="Book Antiqua" w:cs="Calibri"/>
          <w:b/>
          <w:bCs/>
          <w:i/>
          <w:iCs/>
          <w:color w:val="000000"/>
        </w:rPr>
        <w:t xml:space="preserve"> </w:t>
      </w:r>
      <w:r w:rsidR="00475F35" w:rsidRPr="00475F35">
        <w:rPr>
          <w:rFonts w:ascii="Book Antiqua" w:eastAsiaTheme="minorHAnsi" w:hAnsi="Book Antiqua" w:cs="Calibri"/>
          <w:b/>
          <w:bCs/>
          <w:color w:val="000000"/>
        </w:rPr>
        <w:t xml:space="preserve"> </w:t>
      </w:r>
    </w:p>
    <w:p w:rsidR="00475F35" w:rsidRPr="00475F35" w:rsidRDefault="00475F35" w:rsidP="00475F3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475F35">
        <w:rPr>
          <w:rFonts w:asciiTheme="minorHAnsi" w:eastAsiaTheme="minorHAnsi" w:hAnsiTheme="minorHAnsi" w:cstheme="minorBidi"/>
        </w:rPr>
        <w:t xml:space="preserve"> </w:t>
      </w:r>
    </w:p>
    <w:p w:rsidR="0030389B" w:rsidRPr="00BC7BFF" w:rsidRDefault="0030389B" w:rsidP="00475F35">
      <w:pPr>
        <w:rPr>
          <w:rFonts w:ascii="Times New Roman" w:hAnsi="Times New Roman"/>
          <w:b/>
        </w:rPr>
      </w:pPr>
      <w:proofErr w:type="spellStart"/>
      <w:r w:rsidRPr="00BC7BFF">
        <w:rPr>
          <w:rFonts w:ascii="Times New Roman" w:hAnsi="Times New Roman"/>
          <w:b/>
        </w:rPr>
        <w:t>Detyrat</w:t>
      </w:r>
      <w:proofErr w:type="spellEnd"/>
      <w:r w:rsidRPr="00BC7BFF">
        <w:rPr>
          <w:rFonts w:ascii="Times New Roman" w:hAnsi="Times New Roman"/>
          <w:b/>
        </w:rPr>
        <w:t xml:space="preserve"> </w:t>
      </w:r>
      <w:proofErr w:type="spellStart"/>
      <w:r w:rsidRPr="00BC7BFF">
        <w:rPr>
          <w:rFonts w:ascii="Times New Roman" w:hAnsi="Times New Roman"/>
          <w:b/>
        </w:rPr>
        <w:t>kryesore</w:t>
      </w:r>
      <w:proofErr w:type="spellEnd"/>
      <w:r w:rsidRPr="00BC7BFF">
        <w:rPr>
          <w:rFonts w:ascii="Times New Roman" w:hAnsi="Times New Roman"/>
          <w:b/>
        </w:rPr>
        <w:t xml:space="preserve">:  </w:t>
      </w:r>
    </w:p>
    <w:p w:rsidR="00475F35" w:rsidRPr="00475F35" w:rsidRDefault="00830859" w:rsidP="00AB24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="Calibri"/>
          <w:color w:val="000000"/>
        </w:rPr>
      </w:pPr>
      <w:r w:rsidRPr="00BC7BFF">
        <w:rPr>
          <w:rFonts w:ascii="Times New Roman" w:hAnsi="Times New Roman"/>
        </w:rPr>
        <w:t>1</w:t>
      </w:r>
      <w:r w:rsidRPr="00BC7BFF">
        <w:rPr>
          <w:rFonts w:ascii="Book Antiqua" w:hAnsi="Book Antiqua"/>
        </w:rPr>
        <w:t xml:space="preserve">.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Udhëheqë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punën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gjithmbarshme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njësisë</w:t>
      </w:r>
      <w:proofErr w:type="spellEnd"/>
      <w:r w:rsidR="00475F35"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BC7BFF">
        <w:rPr>
          <w:rFonts w:ascii="Book Antiqua" w:eastAsiaTheme="minorHAnsi" w:hAnsi="Book Antiqua" w:cs="Calibri"/>
          <w:color w:val="000000"/>
        </w:rPr>
        <w:t>së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dhe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ndihmo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mbikëqyrësin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në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caktimi</w:t>
      </w:r>
      <w:r w:rsidR="00475F35" w:rsidRPr="00475F35">
        <w:rPr>
          <w:rFonts w:ascii="Book Antiqua" w:eastAsiaTheme="minorHAnsi" w:hAnsi="Book Antiqua" w:cs="Calibri"/>
          <w:color w:val="000000"/>
        </w:rPr>
        <w:t>e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objektivave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hartimin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planit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475F35"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="00475F35"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punës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proofErr w:type="gramStart"/>
      <w:r w:rsidR="00AB240A">
        <w:rPr>
          <w:rFonts w:ascii="Book Antiqua" w:eastAsiaTheme="minorHAnsi" w:hAnsi="Book Antiqua" w:cs="Calibri"/>
          <w:color w:val="000000"/>
        </w:rPr>
        <w:t>për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përmbushjen</w:t>
      </w:r>
      <w:proofErr w:type="spellEnd"/>
      <w:proofErr w:type="gramEnd"/>
      <w:r w:rsidR="00AB240A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këtyr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r w:rsidR="00475F35" w:rsidRPr="00475F35">
        <w:rPr>
          <w:rFonts w:ascii="Book Antiqua" w:eastAsiaTheme="minorHAnsi" w:hAnsi="Book Antiqua" w:cs="Calibri"/>
          <w:color w:val="000000"/>
        </w:rPr>
        <w:t xml:space="preserve">objektivave;20% </w:t>
      </w:r>
    </w:p>
    <w:p w:rsidR="00475F35" w:rsidRPr="00475F35" w:rsidRDefault="00475F35" w:rsidP="00AB24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t>2.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Menaxhon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me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stafin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proofErr w:type="gramStart"/>
      <w:r w:rsidRPr="00475F35">
        <w:rPr>
          <w:rFonts w:ascii="Book Antiqua" w:eastAsiaTheme="minorHAnsi" w:hAnsi="Book Antiqua" w:cs="Calibri"/>
          <w:color w:val="000000"/>
        </w:rPr>
        <w:t>divizionit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proofErr w:type="gram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bënë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ndarjen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det</w:t>
      </w:r>
      <w:r w:rsidR="00AB240A">
        <w:rPr>
          <w:rFonts w:ascii="Book Antiqua" w:eastAsiaTheme="minorHAnsi" w:hAnsi="Book Antiqua" w:cs="Calibri"/>
          <w:color w:val="000000"/>
        </w:rPr>
        <w:t>yrave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tek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varësit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tij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,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ofron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udhëzime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monitoron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punën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stafit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siguruar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produkte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shërbime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cilësore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; 15% 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t>3.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proofErr w:type="gramStart"/>
      <w:r w:rsidRPr="00475F35">
        <w:rPr>
          <w:rFonts w:ascii="Book Antiqua" w:eastAsiaTheme="minorHAnsi" w:hAnsi="Book Antiqua" w:cs="Calibri"/>
          <w:color w:val="000000"/>
        </w:rPr>
        <w:t>Siguron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zbatimin</w:t>
      </w:r>
      <w:proofErr w:type="spellEnd"/>
      <w:proofErr w:type="gram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politikave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legjislacionit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procedurave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punësimin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,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zhvillimin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ministrisë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; 15% 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t>4.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Udhëheq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procesin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planifikimit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vlerësimit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rekrutimit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personelit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menaxhon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proofErr w:type="gram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mirëmban</w:t>
      </w:r>
      <w:proofErr w:type="spellEnd"/>
      <w:proofErr w:type="gram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sistemin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informatave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menaxhimin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ministrisë;15% 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lastRenderedPageBreak/>
        <w:t>5.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Siguron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identifikimin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gramStart"/>
      <w:r w:rsidRPr="00475F35">
        <w:rPr>
          <w:rFonts w:ascii="Book Antiqua" w:eastAsiaTheme="minorHAnsi" w:hAnsi="Book Antiqua" w:cs="Calibri"/>
          <w:color w:val="000000"/>
        </w:rPr>
        <w:t xml:space="preserve">e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nevojave</w:t>
      </w:r>
      <w:proofErr w:type="spellEnd"/>
      <w:proofErr w:type="gram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trajnimin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arsimimin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vlerësimi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ndikimit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trajnimeve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sigurimi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i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trajnimeve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adekuate;10% 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t>6.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Këshillon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mbështet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udhëheqësit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njësive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organizat</w:t>
      </w:r>
      <w:r w:rsidR="00AB240A">
        <w:rPr>
          <w:rFonts w:ascii="Book Antiqua" w:eastAsiaTheme="minorHAnsi" w:hAnsi="Book Antiqua" w:cs="Calibri"/>
          <w:color w:val="000000"/>
        </w:rPr>
        <w:t>ive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të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proofErr w:type="gramStart"/>
      <w:r w:rsidR="00AB240A">
        <w:rPr>
          <w:rFonts w:ascii="Book Antiqua" w:eastAsiaTheme="minorHAnsi" w:hAnsi="Book Antiqua" w:cs="Calibri"/>
          <w:color w:val="000000"/>
        </w:rPr>
        <w:t>institucionit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lidhur</w:t>
      </w:r>
      <w:proofErr w:type="spellEnd"/>
      <w:proofErr w:type="gram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përshkrimet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adekuate</w:t>
      </w:r>
      <w:proofErr w:type="spellEnd"/>
      <w:r w:rsid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vendeve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pu</w:t>
      </w:r>
      <w:r w:rsidR="00AB240A">
        <w:rPr>
          <w:rFonts w:ascii="Book Antiqua" w:eastAsiaTheme="minorHAnsi" w:hAnsi="Book Antiqua" w:cs="Calibri"/>
          <w:color w:val="000000"/>
        </w:rPr>
        <w:t>nës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vlerësimin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="00AB240A">
        <w:rPr>
          <w:rFonts w:ascii="Book Antiqua" w:eastAsiaTheme="minorHAnsi" w:hAnsi="Book Antiqua" w:cs="Calibri"/>
          <w:color w:val="000000"/>
        </w:rPr>
        <w:t>personelit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r w:rsidRPr="00475F35">
        <w:rPr>
          <w:rFonts w:ascii="Book Antiqua" w:eastAsiaTheme="minorHAnsi" w:hAnsi="Book Antiqua" w:cs="Calibri"/>
          <w:color w:val="000000"/>
        </w:rPr>
        <w:t xml:space="preserve"> ;10%                                                                                                                   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color w:val="000000"/>
        </w:rPr>
        <w:t>7.</w:t>
      </w:r>
      <w:r w:rsidRPr="00475F35">
        <w:rPr>
          <w:rFonts w:ascii="Book Antiqua" w:eastAsiaTheme="minorHAnsi" w:hAnsi="Book Antiqua" w:cs="Arial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Mbështet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punën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Komisionit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ankesa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parashtresa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Komisionit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disiplinor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>; 10%</w:t>
      </w:r>
    </w:p>
    <w:p w:rsidR="00475F35" w:rsidRPr="00475F35" w:rsidRDefault="00475F35" w:rsidP="00475F3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475F35">
        <w:rPr>
          <w:rFonts w:ascii="Book Antiqua" w:eastAsiaTheme="minorHAnsi" w:hAnsi="Book Antiqua" w:cs="Calibri"/>
          <w:i/>
          <w:iCs/>
          <w:color w:val="000000"/>
        </w:rPr>
        <w:t>8.</w:t>
      </w:r>
      <w:r w:rsidRPr="00475F35">
        <w:rPr>
          <w:rFonts w:ascii="Book Antiqua" w:eastAsiaTheme="minorHAnsi" w:hAnsi="Book Antiqua" w:cs="Arial"/>
          <w:i/>
          <w:iCs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Bën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vlerësim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rregull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stafit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nën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mbikëqyrje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proofErr w:type="gramStart"/>
      <w:r w:rsidRPr="00475F35">
        <w:rPr>
          <w:rFonts w:ascii="Book Antiqua" w:eastAsiaTheme="minorHAnsi" w:hAnsi="Book Antiqua" w:cs="Calibri"/>
          <w:color w:val="000000"/>
        </w:rPr>
        <w:t>tij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dhe</w:t>
      </w:r>
      <w:proofErr w:type="spellEnd"/>
      <w:proofErr w:type="gram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përkrahë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zhvillimin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tyre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përmes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trajnimeve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siguruar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kryerjen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detyrave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tyre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në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nivel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me 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standardet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 xml:space="preserve">  e </w:t>
      </w:r>
      <w:proofErr w:type="spellStart"/>
      <w:r w:rsidRPr="00475F35">
        <w:rPr>
          <w:rFonts w:ascii="Book Antiqua" w:eastAsiaTheme="minorHAnsi" w:hAnsi="Book Antiqua" w:cs="Calibri"/>
          <w:color w:val="000000"/>
        </w:rPr>
        <w:t>kërkuara</w:t>
      </w:r>
      <w:proofErr w:type="spellEnd"/>
      <w:r w:rsidRPr="00475F35">
        <w:rPr>
          <w:rFonts w:ascii="Book Antiqua" w:eastAsiaTheme="minorHAnsi" w:hAnsi="Book Antiqua" w:cs="Calibri"/>
          <w:color w:val="000000"/>
        </w:rPr>
        <w:t>; 5%</w:t>
      </w:r>
      <w:r w:rsidRPr="00475F35">
        <w:rPr>
          <w:rFonts w:ascii="Book Antiqua" w:eastAsiaTheme="minorHAnsi" w:hAnsi="Book Antiqua" w:cs="Calibri"/>
          <w:i/>
          <w:iCs/>
          <w:color w:val="000000"/>
        </w:rPr>
        <w:t xml:space="preserve"> </w:t>
      </w:r>
    </w:p>
    <w:p w:rsidR="008E4502" w:rsidRPr="00BC7BFF" w:rsidRDefault="008E4502" w:rsidP="008E4502">
      <w:pPr>
        <w:spacing w:after="0"/>
        <w:rPr>
          <w:rFonts w:ascii="Times New Roman" w:hAnsi="Times New Roman"/>
        </w:rPr>
      </w:pPr>
    </w:p>
    <w:p w:rsidR="0046274A" w:rsidRPr="00BC7BFF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BC7BFF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BC7BFF">
        <w:rPr>
          <w:rFonts w:ascii="Times New Roman" w:hAnsi="Times New Roman"/>
          <w:b/>
          <w:bCs/>
          <w:color w:val="000000"/>
          <w:u w:val="single"/>
        </w:rPr>
        <w:t>:</w:t>
      </w:r>
    </w:p>
    <w:p w:rsidR="00101991" w:rsidRPr="00BC7BFF" w:rsidRDefault="00101991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BC7BFF" w:rsidRDefault="00475F35" w:rsidP="00BC7B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Diplomë</w:t>
      </w:r>
      <w:proofErr w:type="spellEnd"/>
      <w:r w:rsidR="009E7FF2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proofErr w:type="gramStart"/>
      <w:r w:rsidR="009E7FF2">
        <w:rPr>
          <w:rFonts w:ascii="Book Antiqua" w:eastAsiaTheme="minorHAnsi" w:hAnsi="Book Antiqua" w:cs="Calibri"/>
          <w:color w:val="000000"/>
        </w:rPr>
        <w:t>universitare</w:t>
      </w:r>
      <w:proofErr w:type="spellEnd"/>
      <w:r w:rsidR="009E7FF2">
        <w:rPr>
          <w:rFonts w:ascii="Book Antiqua" w:eastAsiaTheme="minorHAnsi" w:hAnsi="Book Antiqua" w:cs="Calibri"/>
          <w:color w:val="000000"/>
        </w:rPr>
        <w:t xml:space="preserve"> </w:t>
      </w:r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="009E7FF2">
        <w:rPr>
          <w:rFonts w:ascii="Book Antiqua" w:eastAsiaTheme="minorHAnsi" w:hAnsi="Book Antiqua" w:cs="Calibri"/>
          <w:color w:val="000000"/>
        </w:rPr>
        <w:t>drejtimin</w:t>
      </w:r>
      <w:proofErr w:type="spellEnd"/>
      <w:proofErr w:type="gramEnd"/>
      <w:r w:rsidR="009E7FF2">
        <w:rPr>
          <w:rFonts w:ascii="Book Antiqua" w:eastAsiaTheme="minorHAnsi" w:hAnsi="Book Antiqua" w:cs="Calibri"/>
          <w:color w:val="000000"/>
        </w:rPr>
        <w:t>:</w:t>
      </w:r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Juridik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Ekonomik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Administrat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Publike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>.</w:t>
      </w:r>
      <w:r w:rsidRPr="00BC7BFF">
        <w:rPr>
          <w:rFonts w:ascii="Book Antiqua" w:eastAsiaTheme="minorHAnsi" w:hAnsi="Book Antiqua" w:cs="Calibri"/>
          <w:color w:val="000000"/>
        </w:rPr>
        <w:t xml:space="preserve">  </w:t>
      </w:r>
    </w:p>
    <w:p w:rsidR="00475F35" w:rsidRPr="00BC7BFF" w:rsidRDefault="00475F35" w:rsidP="00BC7B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r w:rsidRPr="00BC7BFF">
        <w:rPr>
          <w:rFonts w:ascii="Book Antiqua" w:eastAsiaTheme="minorHAnsi" w:hAnsi="Book Antiqua" w:cs="Calibri"/>
          <w:color w:val="000000"/>
        </w:rPr>
        <w:t xml:space="preserve">5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vite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përvojë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pune</w:t>
      </w:r>
      <w:proofErr w:type="spellEnd"/>
      <w:r w:rsidR="00AB240A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profesionale</w:t>
      </w:r>
      <w:proofErr w:type="spellEnd"/>
    </w:p>
    <w:p w:rsidR="00475F35" w:rsidRPr="00BC7BFF" w:rsidRDefault="00475F35" w:rsidP="00BC7B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Njohuri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përvojë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fushën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e 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menaxhimit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zhvillimit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burimeve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njerëzore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shërbimeve</w:t>
      </w:r>
      <w:proofErr w:type="spellEnd"/>
      <w:r w:rsidR="00BC7BFF">
        <w:rPr>
          <w:rFonts w:ascii="Book Antiqua" w:eastAsiaTheme="minorHAnsi" w:hAnsi="Book Antiqua" w:cs="Calibri"/>
          <w:color w:val="000000"/>
        </w:rPr>
        <w:t xml:space="preserve"> </w:t>
      </w:r>
      <w:r w:rsidRPr="00BC7BFF">
        <w:rPr>
          <w:rFonts w:ascii="Book Antiqua" w:eastAsiaTheme="minorHAnsi" w:hAnsi="Book Antiqua" w:cs="Calibri"/>
          <w:color w:val="000000"/>
        </w:rPr>
        <w:t>administrative;</w:t>
      </w:r>
    </w:p>
    <w:p w:rsidR="00475F35" w:rsidRPr="00BC7BFF" w:rsidRDefault="00475F35" w:rsidP="00BC7B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Shkathtësi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lartë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menaxhim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organizim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caktim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objektivave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planifikim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>;</w:t>
      </w:r>
    </w:p>
    <w:p w:rsidR="00475F35" w:rsidRPr="00BC7BFF" w:rsidRDefault="00475F35" w:rsidP="00BC7B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Njohuri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mira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për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mbikëqyrje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efektive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punës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profesionale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kryer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nga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vartësit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>;</w:t>
      </w:r>
    </w:p>
    <w:p w:rsidR="00475F35" w:rsidRPr="00BC7BFF" w:rsidRDefault="00475F35" w:rsidP="00BC7B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Shkathtësi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nivelit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lartë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komunikim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negocimit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>;</w:t>
      </w:r>
    </w:p>
    <w:p w:rsidR="00475F35" w:rsidRPr="00BC7BFF" w:rsidRDefault="00475F35" w:rsidP="00BC7B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Fleksibilitet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ndaj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organizimit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dhe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mbikëqyrjes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së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punës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,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përfshirë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zgjidhjen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e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problemeve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>;</w:t>
      </w:r>
    </w:p>
    <w:p w:rsidR="008E4502" w:rsidRPr="00AB240A" w:rsidRDefault="00475F35" w:rsidP="00AB240A">
      <w:pPr>
        <w:pStyle w:val="ListParagraph"/>
        <w:numPr>
          <w:ilvl w:val="0"/>
          <w:numId w:val="23"/>
        </w:numPr>
        <w:spacing w:after="160" w:line="259" w:lineRule="auto"/>
        <w:rPr>
          <w:rFonts w:ascii="Book Antiqua" w:eastAsiaTheme="minorHAnsi" w:hAnsi="Book Antiqua" w:cstheme="minorBidi"/>
        </w:rPr>
      </w:pPr>
      <w:proofErr w:type="spellStart"/>
      <w:r w:rsidRPr="00BC7BFF">
        <w:rPr>
          <w:rFonts w:ascii="Book Antiqua" w:eastAsiaTheme="minorHAnsi" w:hAnsi="Book Antiqua" w:cs="Calibri"/>
          <w:color w:val="000000"/>
        </w:rPr>
        <w:t>Shkathtësi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kompjuterike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aplikacioneve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të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</w:t>
      </w:r>
      <w:proofErr w:type="spellStart"/>
      <w:r w:rsidRPr="00BC7BFF">
        <w:rPr>
          <w:rFonts w:ascii="Book Antiqua" w:eastAsiaTheme="minorHAnsi" w:hAnsi="Book Antiqua" w:cs="Calibri"/>
          <w:color w:val="000000"/>
        </w:rPr>
        <w:t>programeve</w:t>
      </w:r>
      <w:proofErr w:type="spellEnd"/>
      <w:r w:rsidRPr="00BC7BFF">
        <w:rPr>
          <w:rFonts w:ascii="Book Antiqua" w:eastAsiaTheme="minorHAnsi" w:hAnsi="Book Antiqua" w:cs="Calibri"/>
          <w:color w:val="000000"/>
        </w:rPr>
        <w:t xml:space="preserve"> (Word, Excel, Power Point, Access, internet</w:t>
      </w:r>
      <w:r w:rsidR="00BC7BFF">
        <w:rPr>
          <w:rFonts w:ascii="Book Antiqua" w:eastAsiaTheme="minorHAnsi" w:hAnsi="Book Antiqua" w:cs="Calibri"/>
          <w:color w:val="000000"/>
        </w:rPr>
        <w:t>)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 xml:space="preserve">Aplikacionet e plotësuara së bashku me kopjet e dëshmive për kualifikimet e nevojshme arsimore, përvojën e punës, kurset e ndjekura, referencat </w:t>
      </w:r>
      <w:proofErr w:type="spellStart"/>
      <w:r>
        <w:rPr>
          <w:rFonts w:ascii="Times New Roman" w:eastAsiaTheme="minorHAnsi" w:hAnsi="Times New Roman"/>
          <w:color w:val="000000" w:themeColor="text1"/>
          <w:lang w:val="sq-AL"/>
        </w:rPr>
        <w:t>etj</w:t>
      </w:r>
      <w:proofErr w:type="spellEnd"/>
      <w:r>
        <w:rPr>
          <w:rFonts w:ascii="Times New Roman" w:eastAsiaTheme="minorHAnsi" w:hAnsi="Times New Roman"/>
          <w:color w:val="000000" w:themeColor="text1"/>
          <w:lang w:val="sq-AL"/>
        </w:rPr>
        <w:t xml:space="preserve">, mundë të </w:t>
      </w:r>
      <w:proofErr w:type="spellStart"/>
      <w:r>
        <w:rPr>
          <w:rFonts w:ascii="Times New Roman" w:eastAsiaTheme="minorHAnsi" w:hAnsi="Times New Roman"/>
          <w:color w:val="000000" w:themeColor="text1"/>
          <w:lang w:val="sq-AL"/>
        </w:rPr>
        <w:t>dorzohen</w:t>
      </w:r>
      <w:proofErr w:type="spellEnd"/>
      <w:r>
        <w:rPr>
          <w:rFonts w:ascii="Times New Roman" w:eastAsiaTheme="minorHAnsi" w:hAnsi="Times New Roman"/>
          <w:color w:val="000000" w:themeColor="text1"/>
          <w:lang w:val="sq-AL"/>
        </w:rPr>
        <w:t xml:space="preserve"> drejtpërdrejtë në Divizionin e Burimeve Njerëzore të MZHR-së dhe përmes postës.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Nr.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F83F1D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C7552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 xml:space="preserve">Kohëzgjatja </w:t>
      </w:r>
      <w:r w:rsidR="00BC7552" w:rsidRPr="00BC7552">
        <w:rPr>
          <w:rFonts w:ascii="Times New Roman" w:hAnsi="Times New Roman"/>
          <w:b/>
          <w:noProof/>
        </w:rPr>
        <w:t>e emërimit</w:t>
      </w: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 xml:space="preserve">Procedura e konkurrimit është e brendshme vetëm për </w:t>
      </w:r>
      <w:proofErr w:type="spellStart"/>
      <w:r>
        <w:rPr>
          <w:rFonts w:ascii="Times New Roman" w:eastAsiaTheme="minorHAnsi" w:hAnsi="Times New Roman"/>
          <w:b/>
          <w:lang w:val="sq-AL"/>
        </w:rPr>
        <w:t>nënpunësit</w:t>
      </w:r>
      <w:proofErr w:type="spellEnd"/>
      <w:r>
        <w:rPr>
          <w:rFonts w:ascii="Times New Roman" w:eastAsiaTheme="minorHAnsi" w:hAnsi="Times New Roman"/>
          <w:b/>
          <w:lang w:val="sq-AL"/>
        </w:rPr>
        <w:t xml:space="preserve"> civil të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MZHR, ofron mundësi të barabarta të avancimit për të gjithë </w:t>
      </w:r>
      <w:proofErr w:type="spellStart"/>
      <w:r>
        <w:rPr>
          <w:rFonts w:ascii="Times New Roman" w:eastAsiaTheme="minorHAnsi" w:hAnsi="Times New Roman"/>
          <w:lang w:val="sq-AL"/>
        </w:rPr>
        <w:t>nënpunësit</w:t>
      </w:r>
      <w:proofErr w:type="spellEnd"/>
      <w:r>
        <w:rPr>
          <w:rFonts w:ascii="Times New Roman" w:eastAsiaTheme="minorHAnsi" w:hAnsi="Times New Roman"/>
          <w:lang w:val="sq-AL"/>
        </w:rPr>
        <w:t xml:space="preserve"> civil ekzistues brenda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Marrja dhe dorëzimi i aplikacioneve: Ministria e Zhvillimit Rajonal- Divizioni</w:t>
      </w:r>
      <w:r w:rsidR="00CB75CC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Burime Njerëzore</w:t>
      </w:r>
      <w:r w:rsidR="00CB75CC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="00CB75CC">
        <w:rPr>
          <w:rFonts w:ascii="Times New Roman" w:eastAsiaTheme="minorHAnsi" w:hAnsi="Times New Roman"/>
          <w:lang w:val="sq-AL"/>
        </w:rPr>
        <w:t>Rr.Perandori</w:t>
      </w:r>
      <w:proofErr w:type="spellEnd"/>
      <w:r w:rsidR="00CB75CC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="00CB75CC">
        <w:rPr>
          <w:rFonts w:ascii="Times New Roman" w:eastAsiaTheme="minorHAnsi" w:hAnsi="Times New Roman"/>
          <w:lang w:val="sq-AL"/>
        </w:rPr>
        <w:t>Justinian</w:t>
      </w:r>
      <w:proofErr w:type="spellEnd"/>
      <w:r w:rsidR="00CB75CC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="00CB75CC">
        <w:rPr>
          <w:rFonts w:ascii="Times New Roman" w:eastAsiaTheme="minorHAnsi" w:hAnsi="Times New Roman"/>
          <w:lang w:val="sq-AL"/>
        </w:rPr>
        <w:t>Pejton</w:t>
      </w:r>
      <w:proofErr w:type="spellEnd"/>
      <w:r w:rsidR="00CB75CC">
        <w:rPr>
          <w:rFonts w:ascii="Times New Roman" w:eastAsiaTheme="minorHAnsi" w:hAnsi="Times New Roman"/>
          <w:lang w:val="sq-AL"/>
        </w:rPr>
        <w:t xml:space="preserve"> Nr.116</w:t>
      </w:r>
      <w:r>
        <w:rPr>
          <w:rFonts w:ascii="Times New Roman" w:eastAsiaTheme="minorHAnsi" w:hAnsi="Times New Roman"/>
          <w:lang w:val="sq-AL"/>
        </w:rPr>
        <w:t xml:space="preserve">, 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>
        <w:rPr>
          <w:rFonts w:ascii="Times New Roman" w:eastAsiaTheme="minorHAnsi" w:hAnsi="Times New Roman"/>
          <w:lang w:val="sq-AL"/>
        </w:rPr>
        <w:t>ditësh;aplikacionet</w:t>
      </w:r>
      <w:proofErr w:type="spellEnd"/>
      <w:r>
        <w:rPr>
          <w:rFonts w:ascii="Times New Roman" w:eastAsiaTheme="minorHAnsi" w:hAnsi="Times New Roman"/>
          <w:lang w:val="sq-AL"/>
        </w:rPr>
        <w:t xml:space="preserve"> që arrijnë pas këtij afati dhe aplikacionet e mangëta refuzohen.</w:t>
      </w:r>
      <w:r w:rsidR="00AD5046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e dorëzuara nuk kthehen!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kalendarike, nga dita e publikimit.</w:t>
      </w:r>
      <w:r w:rsidR="0091290D">
        <w:rPr>
          <w:rFonts w:ascii="Times New Roman" w:eastAsiaTheme="minorHAnsi" w:hAnsi="Times New Roman"/>
          <w:b/>
          <w:color w:val="FF0000"/>
          <w:lang w:val="sq-AL"/>
        </w:rPr>
        <w:t>15</w:t>
      </w:r>
      <w:r w:rsidR="00016423">
        <w:rPr>
          <w:rFonts w:ascii="Times New Roman" w:eastAsiaTheme="minorHAnsi" w:hAnsi="Times New Roman"/>
          <w:b/>
          <w:color w:val="FF0000"/>
          <w:lang w:val="sq-AL"/>
        </w:rPr>
        <w:t>.11</w:t>
      </w:r>
      <w:r w:rsidR="00C71CF8" w:rsidRPr="00CB75CC">
        <w:rPr>
          <w:rFonts w:ascii="Times New Roman" w:eastAsiaTheme="minorHAnsi" w:hAnsi="Times New Roman"/>
          <w:b/>
          <w:color w:val="FF0000"/>
          <w:lang w:val="sq-AL"/>
        </w:rPr>
        <w:t xml:space="preserve">.2018 deri </w:t>
      </w:r>
      <w:r w:rsidR="0091290D">
        <w:rPr>
          <w:rFonts w:ascii="Times New Roman" w:eastAsiaTheme="minorHAnsi" w:hAnsi="Times New Roman"/>
          <w:b/>
          <w:color w:val="FF0000"/>
          <w:lang w:val="sq-AL"/>
        </w:rPr>
        <w:t>22</w:t>
      </w:r>
      <w:r w:rsidR="00C71CF8" w:rsidRPr="00CB75CC">
        <w:rPr>
          <w:rFonts w:ascii="Times New Roman" w:eastAsiaTheme="minorHAnsi" w:hAnsi="Times New Roman"/>
          <w:b/>
          <w:color w:val="FF0000"/>
          <w:lang w:val="sq-AL"/>
        </w:rPr>
        <w:t>.</w:t>
      </w:r>
      <w:r w:rsidR="00016423">
        <w:rPr>
          <w:rFonts w:ascii="Times New Roman" w:eastAsiaTheme="minorHAnsi" w:hAnsi="Times New Roman"/>
          <w:b/>
          <w:color w:val="FF0000"/>
          <w:lang w:val="sq-AL"/>
        </w:rPr>
        <w:t>11</w:t>
      </w:r>
      <w:r w:rsidRPr="00CB75CC">
        <w:rPr>
          <w:rFonts w:ascii="Times New Roman" w:eastAsiaTheme="minorHAnsi" w:hAnsi="Times New Roman"/>
          <w:b/>
          <w:color w:val="FF0000"/>
          <w:lang w:val="sq-AL"/>
        </w:rPr>
        <w:t>.2018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8E4502">
        <w:rPr>
          <w:rFonts w:ascii="Times New Roman" w:eastAsiaTheme="minorHAnsi" w:hAnsi="Times New Roman"/>
          <w:lang w:val="sq-AL"/>
        </w:rPr>
        <w:t>64510</w:t>
      </w:r>
      <w:r>
        <w:rPr>
          <w:rFonts w:ascii="Times New Roman" w:eastAsiaTheme="minorHAnsi" w:hAnsi="Times New Roman"/>
          <w:lang w:val="sq-AL"/>
        </w:rPr>
        <w:t>, prej orës 8:00 – 16:00.</w:t>
      </w:r>
    </w:p>
    <w:p w:rsidR="00684ABC" w:rsidRDefault="003E3B2D" w:rsidP="00684ABC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242DF"/>
    <w:multiLevelType w:val="hybridMultilevel"/>
    <w:tmpl w:val="74C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01DF2"/>
    <w:multiLevelType w:val="hybridMultilevel"/>
    <w:tmpl w:val="5190831E"/>
    <w:lvl w:ilvl="0" w:tplc="3558B9D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A23BAB"/>
    <w:multiLevelType w:val="hybridMultilevel"/>
    <w:tmpl w:val="A42A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19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7"/>
  </w:num>
  <w:num w:numId="18">
    <w:abstractNumId w:val="6"/>
  </w:num>
  <w:num w:numId="19">
    <w:abstractNumId w:val="1"/>
  </w:num>
  <w:num w:numId="20">
    <w:abstractNumId w:val="9"/>
  </w:num>
  <w:num w:numId="21">
    <w:abstractNumId w:val="12"/>
  </w:num>
  <w:num w:numId="22">
    <w:abstractNumId w:val="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16423"/>
    <w:rsid w:val="00016426"/>
    <w:rsid w:val="00025294"/>
    <w:rsid w:val="00065E2A"/>
    <w:rsid w:val="0007012D"/>
    <w:rsid w:val="000D7A92"/>
    <w:rsid w:val="000F15F7"/>
    <w:rsid w:val="00101991"/>
    <w:rsid w:val="001046DB"/>
    <w:rsid w:val="00162CAD"/>
    <w:rsid w:val="001776E6"/>
    <w:rsid w:val="001948BF"/>
    <w:rsid w:val="001B0D94"/>
    <w:rsid w:val="001C1FF1"/>
    <w:rsid w:val="001F09B3"/>
    <w:rsid w:val="00211FA0"/>
    <w:rsid w:val="0022483B"/>
    <w:rsid w:val="00234179"/>
    <w:rsid w:val="00246353"/>
    <w:rsid w:val="00277CFF"/>
    <w:rsid w:val="002C1461"/>
    <w:rsid w:val="0030389B"/>
    <w:rsid w:val="0031062A"/>
    <w:rsid w:val="00312200"/>
    <w:rsid w:val="0034333C"/>
    <w:rsid w:val="003C32B0"/>
    <w:rsid w:val="003D5A74"/>
    <w:rsid w:val="003E38D4"/>
    <w:rsid w:val="003E3B2D"/>
    <w:rsid w:val="003F5FCE"/>
    <w:rsid w:val="003F79E4"/>
    <w:rsid w:val="00410BE4"/>
    <w:rsid w:val="004212E6"/>
    <w:rsid w:val="00427EF7"/>
    <w:rsid w:val="00436871"/>
    <w:rsid w:val="00453721"/>
    <w:rsid w:val="0046274A"/>
    <w:rsid w:val="0047372F"/>
    <w:rsid w:val="00475F35"/>
    <w:rsid w:val="004A6270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46DC4"/>
    <w:rsid w:val="00661805"/>
    <w:rsid w:val="00680813"/>
    <w:rsid w:val="0068453B"/>
    <w:rsid w:val="00684ABC"/>
    <w:rsid w:val="00696814"/>
    <w:rsid w:val="006B79B0"/>
    <w:rsid w:val="006C0663"/>
    <w:rsid w:val="006D150B"/>
    <w:rsid w:val="006E0F59"/>
    <w:rsid w:val="0070418C"/>
    <w:rsid w:val="007216EA"/>
    <w:rsid w:val="00732CE3"/>
    <w:rsid w:val="00757ADD"/>
    <w:rsid w:val="007C4B4E"/>
    <w:rsid w:val="007D3F32"/>
    <w:rsid w:val="00806593"/>
    <w:rsid w:val="00806D14"/>
    <w:rsid w:val="00813094"/>
    <w:rsid w:val="00830859"/>
    <w:rsid w:val="008327F2"/>
    <w:rsid w:val="0084605D"/>
    <w:rsid w:val="00867610"/>
    <w:rsid w:val="008C3348"/>
    <w:rsid w:val="008D2BB8"/>
    <w:rsid w:val="008E4502"/>
    <w:rsid w:val="008F1739"/>
    <w:rsid w:val="0091290D"/>
    <w:rsid w:val="00935E8D"/>
    <w:rsid w:val="00945589"/>
    <w:rsid w:val="00945CCF"/>
    <w:rsid w:val="00947EBF"/>
    <w:rsid w:val="00950371"/>
    <w:rsid w:val="009739AB"/>
    <w:rsid w:val="009D56DE"/>
    <w:rsid w:val="009E7FF2"/>
    <w:rsid w:val="00A06245"/>
    <w:rsid w:val="00A15B01"/>
    <w:rsid w:val="00A5714D"/>
    <w:rsid w:val="00A620BF"/>
    <w:rsid w:val="00A632C0"/>
    <w:rsid w:val="00A744EA"/>
    <w:rsid w:val="00A93B90"/>
    <w:rsid w:val="00AB240A"/>
    <w:rsid w:val="00AC20BA"/>
    <w:rsid w:val="00AD5046"/>
    <w:rsid w:val="00B556CF"/>
    <w:rsid w:val="00B82EF0"/>
    <w:rsid w:val="00BC1ADA"/>
    <w:rsid w:val="00BC7552"/>
    <w:rsid w:val="00BC7BFF"/>
    <w:rsid w:val="00BD5293"/>
    <w:rsid w:val="00BE7377"/>
    <w:rsid w:val="00C34F81"/>
    <w:rsid w:val="00C71CF8"/>
    <w:rsid w:val="00C821F6"/>
    <w:rsid w:val="00C90BA3"/>
    <w:rsid w:val="00C936AE"/>
    <w:rsid w:val="00CA7ABB"/>
    <w:rsid w:val="00CB34C1"/>
    <w:rsid w:val="00CB5768"/>
    <w:rsid w:val="00CB75CC"/>
    <w:rsid w:val="00CE3148"/>
    <w:rsid w:val="00CF0B56"/>
    <w:rsid w:val="00D26F2F"/>
    <w:rsid w:val="00D26F77"/>
    <w:rsid w:val="00D31F0F"/>
    <w:rsid w:val="00D75BB0"/>
    <w:rsid w:val="00D867B2"/>
    <w:rsid w:val="00DA6F92"/>
    <w:rsid w:val="00DB712A"/>
    <w:rsid w:val="00DD192C"/>
    <w:rsid w:val="00DE4507"/>
    <w:rsid w:val="00DF3B61"/>
    <w:rsid w:val="00E021C9"/>
    <w:rsid w:val="00E136EB"/>
    <w:rsid w:val="00E57AB4"/>
    <w:rsid w:val="00EB3BC5"/>
    <w:rsid w:val="00EB7FD2"/>
    <w:rsid w:val="00ED3372"/>
    <w:rsid w:val="00ED4F74"/>
    <w:rsid w:val="00EE2A21"/>
    <w:rsid w:val="00F2639F"/>
    <w:rsid w:val="00F34B58"/>
    <w:rsid w:val="00F37414"/>
    <w:rsid w:val="00F4529A"/>
    <w:rsid w:val="00F7517B"/>
    <w:rsid w:val="00F755E0"/>
    <w:rsid w:val="00F83F1D"/>
    <w:rsid w:val="00FB18AB"/>
    <w:rsid w:val="00FD485A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FEA1-610F-4DE5-BC67-0403238A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151</cp:revision>
  <cp:lastPrinted>2018-06-27T20:48:00Z</cp:lastPrinted>
  <dcterms:created xsi:type="dcterms:W3CDTF">2018-04-25T12:01:00Z</dcterms:created>
  <dcterms:modified xsi:type="dcterms:W3CDTF">2018-11-15T09:00:00Z</dcterms:modified>
</cp:coreProperties>
</file>