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Recycled paper" type="tile"/>
    </v:background>
  </w:background>
  <w:body>
    <w:p w:rsidR="0018767E" w:rsidRDefault="0018767E"/>
    <w:p w:rsidR="0018767E" w:rsidRPr="0018767E" w:rsidRDefault="00FE6125" w:rsidP="0018767E">
      <w:bookmarkStart w:id="0" w:name="_GoBack"/>
      <w:bookmarkEnd w:id="0"/>
      <w:r>
        <w:rPr>
          <w:noProof/>
          <w:lang w:eastAsia="sq-AL"/>
        </w:rPr>
        <w:drawing>
          <wp:anchor distT="0" distB="0" distL="114300" distR="114300" simplePos="0" relativeHeight="251659264" behindDoc="1" locked="0" layoutInCell="1" allowOverlap="1" wp14:anchorId="6425B683" wp14:editId="15D7AC8A">
            <wp:simplePos x="0" y="0"/>
            <wp:positionH relativeFrom="margin">
              <wp:posOffset>2390775</wp:posOffset>
            </wp:positionH>
            <wp:positionV relativeFrom="paragraph">
              <wp:posOffset>76834</wp:posOffset>
            </wp:positionV>
            <wp:extent cx="992505" cy="923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2505" cy="923925"/>
                    </a:xfrm>
                    <a:prstGeom prst="rect">
                      <a:avLst/>
                    </a:prstGeom>
                    <a:noFill/>
                  </pic:spPr>
                </pic:pic>
              </a:graphicData>
            </a:graphic>
            <wp14:sizeRelH relativeFrom="page">
              <wp14:pctWidth>0</wp14:pctWidth>
            </wp14:sizeRelH>
            <wp14:sizeRelV relativeFrom="page">
              <wp14:pctHeight>0</wp14:pctHeight>
            </wp14:sizeRelV>
          </wp:anchor>
        </w:drawing>
      </w:r>
    </w:p>
    <w:p w:rsidR="0018767E" w:rsidRPr="0018767E" w:rsidRDefault="0018767E" w:rsidP="0018767E"/>
    <w:p w:rsidR="0018767E" w:rsidRPr="0018767E" w:rsidRDefault="0018767E" w:rsidP="0018767E"/>
    <w:p w:rsidR="0018767E" w:rsidRPr="0018767E" w:rsidRDefault="0018767E" w:rsidP="0018767E"/>
    <w:p w:rsidR="0018767E" w:rsidRPr="0018767E" w:rsidRDefault="0018767E" w:rsidP="0018767E">
      <w:pPr>
        <w:spacing w:after="0" w:line="240" w:lineRule="auto"/>
        <w:ind w:right="-90"/>
        <w:jc w:val="center"/>
        <w:rPr>
          <w:rFonts w:ascii="Book Antiqua" w:eastAsia="Batang" w:hAnsi="Book Antiqua" w:cs="Times New Roman"/>
          <w:b/>
          <w:bCs/>
          <w:sz w:val="32"/>
          <w:szCs w:val="32"/>
          <w:lang w:val="sv-SE"/>
        </w:rPr>
      </w:pPr>
      <w:r w:rsidRPr="0018767E">
        <w:tab/>
      </w:r>
      <w:r w:rsidRPr="0018767E">
        <w:rPr>
          <w:rFonts w:ascii="Book Antiqua" w:eastAsia="Times New Roman" w:hAnsi="Book Antiqua" w:cs="Book Antiqua"/>
          <w:b/>
          <w:bCs/>
          <w:sz w:val="32"/>
          <w:szCs w:val="32"/>
        </w:rPr>
        <w:t>Republika e Kosovës</w:t>
      </w:r>
    </w:p>
    <w:p w:rsidR="0018767E" w:rsidRPr="0018767E" w:rsidRDefault="0018767E" w:rsidP="0018767E">
      <w:pPr>
        <w:spacing w:after="0" w:line="240" w:lineRule="auto"/>
        <w:ind w:right="-90"/>
        <w:jc w:val="center"/>
        <w:rPr>
          <w:rFonts w:ascii="Book Antiqua" w:eastAsia="Times New Roman" w:hAnsi="Book Antiqua" w:cs="Book Antiqua"/>
          <w:b/>
          <w:bCs/>
          <w:sz w:val="26"/>
          <w:szCs w:val="26"/>
          <w:lang w:val="sv-SE"/>
        </w:rPr>
      </w:pPr>
      <w:r w:rsidRPr="0018767E">
        <w:rPr>
          <w:rFonts w:ascii="Book Antiqua" w:eastAsia="Batang" w:hAnsi="Book Antiqua" w:cs="Times New Roman"/>
          <w:b/>
          <w:bCs/>
          <w:sz w:val="26"/>
          <w:szCs w:val="26"/>
          <w:lang w:val="sv-SE"/>
        </w:rPr>
        <w:t>Republika Kosova</w:t>
      </w:r>
      <w:r>
        <w:rPr>
          <w:rFonts w:ascii="Book Antiqua" w:eastAsia="Batang" w:hAnsi="Book Antiqua" w:cs="Times New Roman"/>
          <w:b/>
          <w:bCs/>
          <w:sz w:val="26"/>
          <w:szCs w:val="26"/>
          <w:lang w:val="sv-SE"/>
        </w:rPr>
        <w:t xml:space="preserve"> </w:t>
      </w:r>
      <w:r w:rsidRPr="0018767E">
        <w:rPr>
          <w:rFonts w:ascii="Book Antiqua" w:eastAsia="Batang" w:hAnsi="Book Antiqua" w:cs="Times New Roman"/>
          <w:b/>
          <w:bCs/>
          <w:sz w:val="26"/>
          <w:szCs w:val="26"/>
          <w:lang w:val="sv-SE"/>
        </w:rPr>
        <w:t>-</w:t>
      </w:r>
      <w:r>
        <w:rPr>
          <w:rFonts w:ascii="Book Antiqua" w:eastAsia="Batang" w:hAnsi="Book Antiqua" w:cs="Times New Roman"/>
          <w:b/>
          <w:bCs/>
          <w:sz w:val="26"/>
          <w:szCs w:val="26"/>
          <w:lang w:val="sv-SE"/>
        </w:rPr>
        <w:t xml:space="preserve"> </w:t>
      </w:r>
      <w:r w:rsidRPr="0018767E">
        <w:rPr>
          <w:rFonts w:ascii="Book Antiqua" w:eastAsia="Times New Roman" w:hAnsi="Book Antiqua" w:cs="Times New Roman"/>
          <w:b/>
          <w:bCs/>
          <w:sz w:val="26"/>
          <w:szCs w:val="26"/>
          <w:lang w:val="sv-SE"/>
        </w:rPr>
        <w:t xml:space="preserve">Republic of </w:t>
      </w:r>
      <w:r w:rsidRPr="0018767E">
        <w:rPr>
          <w:rFonts w:ascii="Book Antiqua" w:eastAsia="Times New Roman" w:hAnsi="Book Antiqua" w:cs="Times New Roman"/>
          <w:b/>
          <w:bCs/>
          <w:sz w:val="26"/>
          <w:szCs w:val="26"/>
        </w:rPr>
        <w:t>Kosovo</w:t>
      </w:r>
    </w:p>
    <w:p w:rsidR="0018767E" w:rsidRPr="0018767E" w:rsidRDefault="0018767E" w:rsidP="0018767E">
      <w:pPr>
        <w:spacing w:after="0" w:line="240" w:lineRule="auto"/>
        <w:jc w:val="center"/>
        <w:rPr>
          <w:rFonts w:ascii="Book Antiqua" w:eastAsia="MS Mincho" w:hAnsi="Book Antiqua" w:cs="Book Antiqua"/>
          <w:b/>
          <w:iCs/>
          <w:sz w:val="24"/>
          <w:szCs w:val="24"/>
          <w:lang w:val="sv-SE"/>
        </w:rPr>
      </w:pPr>
      <w:r w:rsidRPr="0018767E">
        <w:rPr>
          <w:rFonts w:ascii="Book Antiqua" w:eastAsia="MS Mincho" w:hAnsi="Book Antiqua" w:cs="Book Antiqua"/>
          <w:b/>
          <w:iCs/>
          <w:sz w:val="24"/>
          <w:szCs w:val="24"/>
          <w:lang w:val="sv-SE"/>
        </w:rPr>
        <w:t>Qeveria - Vlada – Government</w:t>
      </w:r>
    </w:p>
    <w:p w:rsidR="0018767E" w:rsidRPr="0018767E" w:rsidRDefault="0018767E" w:rsidP="0018767E">
      <w:pPr>
        <w:spacing w:after="0" w:line="240" w:lineRule="auto"/>
        <w:jc w:val="center"/>
        <w:rPr>
          <w:rFonts w:ascii="Book Antiqua" w:eastAsia="MS Mincho" w:hAnsi="Book Antiqua" w:cs="Book Antiqua"/>
          <w:b/>
          <w:iCs/>
          <w:sz w:val="24"/>
          <w:szCs w:val="24"/>
          <w:lang w:val="sv-SE"/>
        </w:rPr>
      </w:pPr>
    </w:p>
    <w:p w:rsidR="0018767E" w:rsidRPr="0018767E" w:rsidRDefault="0018767E" w:rsidP="00FE6125">
      <w:pPr>
        <w:spacing w:after="0" w:line="240" w:lineRule="auto"/>
        <w:jc w:val="center"/>
        <w:rPr>
          <w:rFonts w:ascii="Book Antiqua" w:eastAsia="MS Mincho" w:hAnsi="Book Antiqua" w:cs="Times New Roman"/>
          <w:i/>
        </w:rPr>
      </w:pPr>
      <w:r w:rsidRPr="0018767E">
        <w:rPr>
          <w:rFonts w:ascii="Book Antiqua" w:eastAsia="MS Mincho" w:hAnsi="Book Antiqua" w:cs="Times New Roman"/>
          <w:i/>
        </w:rPr>
        <w:t>Ministria e Zhvillimit Rajonal</w:t>
      </w:r>
    </w:p>
    <w:p w:rsidR="0018767E" w:rsidRPr="0018767E" w:rsidRDefault="0018767E" w:rsidP="00FE6125">
      <w:pPr>
        <w:spacing w:after="0" w:line="240" w:lineRule="auto"/>
        <w:jc w:val="center"/>
        <w:rPr>
          <w:rFonts w:ascii="Book Antiqua" w:eastAsia="MS Mincho" w:hAnsi="Book Antiqua" w:cs="Times New Roman"/>
          <w:i/>
        </w:rPr>
      </w:pPr>
      <w:r w:rsidRPr="0018767E">
        <w:rPr>
          <w:rFonts w:ascii="Book Antiqua" w:eastAsia="MS Mincho" w:hAnsi="Book Antiqua" w:cs="Times New Roman"/>
          <w:i/>
        </w:rPr>
        <w:t>Ministarstvo za Regionalni Razvoj</w:t>
      </w:r>
    </w:p>
    <w:p w:rsidR="0018767E" w:rsidRPr="0018767E" w:rsidRDefault="0018767E" w:rsidP="00FE6125">
      <w:pPr>
        <w:spacing w:after="0" w:line="240" w:lineRule="auto"/>
        <w:jc w:val="center"/>
        <w:rPr>
          <w:rFonts w:ascii="Book Antiqua" w:eastAsia="MS Mincho" w:hAnsi="Book Antiqua" w:cs="Times New Roman"/>
          <w:i/>
        </w:rPr>
      </w:pPr>
      <w:r w:rsidRPr="0018767E">
        <w:rPr>
          <w:rFonts w:ascii="Book Antiqua" w:eastAsia="MS Mincho" w:hAnsi="Book Antiqua" w:cs="Times New Roman"/>
          <w:i/>
        </w:rPr>
        <w:t>Ministry of Regional Development</w:t>
      </w:r>
    </w:p>
    <w:p w:rsidR="0018767E" w:rsidRPr="0018767E" w:rsidRDefault="0018767E" w:rsidP="0018767E">
      <w:pPr>
        <w:pBdr>
          <w:bottom w:val="single" w:sz="4" w:space="1" w:color="auto"/>
        </w:pBdr>
        <w:spacing w:after="0" w:line="240" w:lineRule="auto"/>
        <w:contextualSpacing/>
        <w:rPr>
          <w:rFonts w:asciiTheme="majorHAnsi" w:eastAsiaTheme="majorEastAsia" w:hAnsiTheme="majorHAnsi" w:cstheme="majorBidi"/>
          <w:kern w:val="28"/>
          <w:sz w:val="20"/>
          <w:szCs w:val="20"/>
        </w:rPr>
      </w:pPr>
    </w:p>
    <w:p w:rsidR="0018767E" w:rsidRDefault="0018767E" w:rsidP="0011570B">
      <w:pPr>
        <w:spacing w:before="480" w:after="40" w:line="240" w:lineRule="auto"/>
        <w:contextualSpacing/>
        <w:rPr>
          <w:rFonts w:ascii="Century Gothic" w:eastAsiaTheme="majorEastAsia" w:hAnsi="Century Gothic" w:cs="Times New Roman"/>
          <w:kern w:val="28"/>
          <w:sz w:val="28"/>
          <w:szCs w:val="28"/>
        </w:rPr>
      </w:pPr>
    </w:p>
    <w:p w:rsidR="0018767E" w:rsidRDefault="0018767E" w:rsidP="0011570B">
      <w:pPr>
        <w:spacing w:before="480" w:after="40" w:line="240" w:lineRule="auto"/>
        <w:contextualSpacing/>
        <w:rPr>
          <w:rFonts w:ascii="Century Gothic" w:eastAsiaTheme="majorEastAsia" w:hAnsi="Century Gothic" w:cs="Times New Roman"/>
          <w:kern w:val="28"/>
          <w:sz w:val="28"/>
          <w:szCs w:val="28"/>
        </w:rPr>
      </w:pPr>
    </w:p>
    <w:p w:rsidR="0018767E" w:rsidRPr="0018767E" w:rsidRDefault="0018767E" w:rsidP="0018767E">
      <w:pPr>
        <w:spacing w:before="480" w:after="40" w:line="240" w:lineRule="auto"/>
        <w:contextualSpacing/>
        <w:jc w:val="center"/>
        <w:rPr>
          <w:rFonts w:ascii="Century Gothic" w:eastAsiaTheme="majorEastAsia" w:hAnsi="Century Gothic" w:cs="Times New Roman"/>
          <w:b/>
          <w:kern w:val="28"/>
          <w:sz w:val="28"/>
          <w:szCs w:val="28"/>
        </w:rPr>
      </w:pPr>
      <w:r w:rsidRPr="0018767E">
        <w:rPr>
          <w:rFonts w:ascii="Century Gothic" w:eastAsiaTheme="majorEastAsia" w:hAnsi="Century Gothic" w:cs="Times New Roman"/>
          <w:b/>
          <w:kern w:val="28"/>
          <w:sz w:val="28"/>
          <w:szCs w:val="28"/>
        </w:rPr>
        <w:t xml:space="preserve">DEPARTAMENTI PËR PLANIFIKIM DHE ANALIZA SOCIO-EKONOMIKE RAJONALE </w:t>
      </w:r>
    </w:p>
    <w:p w:rsidR="0018767E" w:rsidRPr="0018767E" w:rsidRDefault="0018767E" w:rsidP="0018767E">
      <w:pPr>
        <w:jc w:val="center"/>
        <w:rPr>
          <w:rFonts w:eastAsia="Batang"/>
          <w:b/>
        </w:rPr>
      </w:pPr>
    </w:p>
    <w:p w:rsidR="00431B68" w:rsidRDefault="00431B68" w:rsidP="0018767E">
      <w:pPr>
        <w:tabs>
          <w:tab w:val="left" w:pos="3735"/>
        </w:tabs>
      </w:pPr>
    </w:p>
    <w:p w:rsidR="0011570B" w:rsidRDefault="0011570B" w:rsidP="0018767E">
      <w:pPr>
        <w:tabs>
          <w:tab w:val="left" w:pos="3735"/>
        </w:tabs>
      </w:pPr>
    </w:p>
    <w:p w:rsidR="0011570B" w:rsidRDefault="0011570B" w:rsidP="0018767E">
      <w:pPr>
        <w:tabs>
          <w:tab w:val="left" w:pos="3735"/>
        </w:tabs>
      </w:pPr>
    </w:p>
    <w:p w:rsidR="0018767E" w:rsidRDefault="0018767E" w:rsidP="0018767E">
      <w:pPr>
        <w:tabs>
          <w:tab w:val="left" w:pos="3735"/>
        </w:tabs>
      </w:pPr>
    </w:p>
    <w:p w:rsidR="00ED576D" w:rsidRPr="0027037A" w:rsidRDefault="00CF5AAD" w:rsidP="0089268D">
      <w:pPr>
        <w:tabs>
          <w:tab w:val="left" w:pos="3735"/>
        </w:tabs>
        <w:jc w:val="center"/>
        <w:rPr>
          <w:sz w:val="32"/>
          <w:szCs w:val="32"/>
        </w:rPr>
      </w:pPr>
      <w:r w:rsidRPr="0027037A">
        <w:rPr>
          <w:sz w:val="32"/>
          <w:szCs w:val="32"/>
        </w:rPr>
        <w:t xml:space="preserve">RAPORT </w:t>
      </w:r>
      <w:r w:rsidR="0089268D" w:rsidRPr="0027037A">
        <w:rPr>
          <w:sz w:val="32"/>
          <w:szCs w:val="32"/>
        </w:rPr>
        <w:t xml:space="preserve">I </w:t>
      </w:r>
      <w:r w:rsidR="002A31E3" w:rsidRPr="0027037A">
        <w:rPr>
          <w:sz w:val="32"/>
          <w:szCs w:val="32"/>
        </w:rPr>
        <w:t xml:space="preserve">REALIZIMIT TË </w:t>
      </w:r>
      <w:r w:rsidR="0089268D" w:rsidRPr="0027037A">
        <w:rPr>
          <w:sz w:val="32"/>
          <w:szCs w:val="32"/>
        </w:rPr>
        <w:t xml:space="preserve">VIZITAVE NË </w:t>
      </w:r>
      <w:r w:rsidR="002A31E3" w:rsidRPr="0027037A">
        <w:rPr>
          <w:sz w:val="32"/>
          <w:szCs w:val="32"/>
        </w:rPr>
        <w:t>PESË (5) RAJONET</w:t>
      </w:r>
      <w:r w:rsidR="0089268D" w:rsidRPr="0027037A">
        <w:rPr>
          <w:sz w:val="32"/>
          <w:szCs w:val="32"/>
        </w:rPr>
        <w:t xml:space="preserve"> ZHVILLIMORE </w:t>
      </w:r>
      <w:r w:rsidR="00ED576D" w:rsidRPr="0027037A">
        <w:rPr>
          <w:sz w:val="32"/>
          <w:szCs w:val="32"/>
        </w:rPr>
        <w:t>NË KOSOVË</w:t>
      </w:r>
    </w:p>
    <w:p w:rsidR="00626026" w:rsidRPr="0011570B" w:rsidRDefault="00626026" w:rsidP="0011570B">
      <w:pPr>
        <w:pStyle w:val="ListParagraph"/>
        <w:numPr>
          <w:ilvl w:val="0"/>
          <w:numId w:val="15"/>
        </w:numPr>
        <w:tabs>
          <w:tab w:val="left" w:pos="3735"/>
        </w:tabs>
        <w:jc w:val="center"/>
        <w:rPr>
          <w:sz w:val="32"/>
          <w:szCs w:val="32"/>
          <w:lang w:val="en-US"/>
        </w:rPr>
      </w:pPr>
      <w:r w:rsidRPr="0011570B">
        <w:rPr>
          <w:sz w:val="32"/>
          <w:szCs w:val="32"/>
        </w:rPr>
        <w:t>FAZA 1</w:t>
      </w:r>
      <w:r w:rsidR="0011570B">
        <w:rPr>
          <w:sz w:val="32"/>
          <w:szCs w:val="32"/>
        </w:rPr>
        <w:t xml:space="preserve"> - </w:t>
      </w:r>
    </w:p>
    <w:p w:rsidR="0018767E" w:rsidRDefault="0018767E" w:rsidP="0089268D">
      <w:pPr>
        <w:tabs>
          <w:tab w:val="left" w:pos="3735"/>
        </w:tabs>
        <w:jc w:val="center"/>
      </w:pPr>
    </w:p>
    <w:p w:rsidR="0018767E" w:rsidRDefault="0018767E" w:rsidP="0018767E">
      <w:pPr>
        <w:tabs>
          <w:tab w:val="left" w:pos="3735"/>
        </w:tabs>
      </w:pPr>
    </w:p>
    <w:p w:rsidR="0018767E" w:rsidRDefault="0018767E" w:rsidP="0018767E">
      <w:pPr>
        <w:tabs>
          <w:tab w:val="left" w:pos="3735"/>
        </w:tabs>
      </w:pPr>
    </w:p>
    <w:p w:rsidR="0018767E" w:rsidRDefault="0018767E" w:rsidP="0018767E">
      <w:pPr>
        <w:tabs>
          <w:tab w:val="left" w:pos="3735"/>
        </w:tabs>
      </w:pPr>
    </w:p>
    <w:p w:rsidR="0018767E" w:rsidRDefault="0018767E" w:rsidP="0018767E">
      <w:pPr>
        <w:tabs>
          <w:tab w:val="left" w:pos="3735"/>
        </w:tabs>
      </w:pPr>
    </w:p>
    <w:p w:rsidR="0018767E" w:rsidRDefault="0018767E" w:rsidP="00560061">
      <w:pPr>
        <w:tabs>
          <w:tab w:val="left" w:pos="3735"/>
        </w:tabs>
      </w:pPr>
    </w:p>
    <w:p w:rsidR="0018767E" w:rsidRDefault="0018767E" w:rsidP="0018767E">
      <w:pPr>
        <w:tabs>
          <w:tab w:val="left" w:pos="3735"/>
        </w:tabs>
        <w:jc w:val="center"/>
      </w:pPr>
    </w:p>
    <w:p w:rsidR="0018767E" w:rsidRDefault="0018767E" w:rsidP="0018767E">
      <w:pPr>
        <w:tabs>
          <w:tab w:val="left" w:pos="3735"/>
        </w:tabs>
        <w:jc w:val="center"/>
      </w:pPr>
      <w:r>
        <w:t>Nëntor,2020</w:t>
      </w:r>
    </w:p>
    <w:p w:rsidR="0018767E" w:rsidRDefault="0018767E" w:rsidP="0018767E">
      <w:pPr>
        <w:tabs>
          <w:tab w:val="left" w:pos="3735"/>
        </w:tabs>
        <w:jc w:val="center"/>
      </w:pPr>
    </w:p>
    <w:p w:rsidR="0018767E" w:rsidRDefault="0018767E" w:rsidP="0018767E">
      <w:pPr>
        <w:tabs>
          <w:tab w:val="left" w:pos="3735"/>
        </w:tabs>
        <w:jc w:val="center"/>
      </w:pPr>
    </w:p>
    <w:p w:rsidR="00FA29B6" w:rsidRDefault="000A1F54" w:rsidP="000A1F54">
      <w:pPr>
        <w:spacing w:line="360" w:lineRule="auto"/>
        <w:ind w:right="-244"/>
        <w:jc w:val="both"/>
        <w:rPr>
          <w:rFonts w:ascii="Century Gothic" w:eastAsia="MS Mincho" w:hAnsi="Century Gothic"/>
          <w:i/>
          <w:lang w:val="en-US"/>
        </w:rPr>
      </w:pPr>
      <w:r w:rsidRPr="000A1F54">
        <w:rPr>
          <w:rFonts w:eastAsia="MS Mincho"/>
          <w:noProof/>
          <w:lang w:eastAsia="sq-AL"/>
        </w:rPr>
        <mc:AlternateContent>
          <mc:Choice Requires="wps">
            <w:drawing>
              <wp:anchor distT="0" distB="0" distL="114300" distR="114300" simplePos="0" relativeHeight="251661312" behindDoc="0" locked="0" layoutInCell="1" allowOverlap="1" wp14:anchorId="019381B5" wp14:editId="12E3AB36">
                <wp:simplePos x="0" y="0"/>
                <wp:positionH relativeFrom="page">
                  <wp:posOffset>368300</wp:posOffset>
                </wp:positionH>
                <wp:positionV relativeFrom="page">
                  <wp:posOffset>9808845</wp:posOffset>
                </wp:positionV>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txbx>
                        <w:txbxContent>
                          <w:sdt>
                            <w:sdtPr>
                              <w:rPr>
                                <w:caps/>
                                <w:color w:val="3494BA" w:themeColor="accent1"/>
                                <w:sz w:val="28"/>
                                <w:szCs w:val="28"/>
                              </w:rPr>
                              <w:alias w:val="Subtitle"/>
                              <w:tag w:val=""/>
                              <w:id w:val="-1409155730"/>
                              <w:showingPlcHdr/>
                              <w:dataBinding w:prefixMappings="xmlns:ns0='http://purl.org/dc/elements/1.1/' xmlns:ns1='http://schemas.openxmlformats.org/package/2006/metadata/core-properties' " w:xpath="/ns1:coreProperties[1]/ns0:subject[1]" w:storeItemID="{6C3C8BC8-F283-45AE-878A-BAB7291924A1}"/>
                              <w:text/>
                            </w:sdtPr>
                            <w:sdtEndPr/>
                            <w:sdtContent>
                              <w:p w:rsidR="000A1F54" w:rsidRPr="00F32B8D" w:rsidRDefault="000A1F54" w:rsidP="000A1F54">
                                <w:pPr>
                                  <w:pStyle w:val="NoSpacing"/>
                                  <w:spacing w:before="40" w:after="40"/>
                                  <w:rPr>
                                    <w:caps/>
                                    <w:color w:val="3494BA" w:themeColor="accent1"/>
                                    <w:sz w:val="28"/>
                                    <w:szCs w:val="28"/>
                                  </w:rPr>
                                </w:pPr>
                                <w:r w:rsidRPr="00A2298A">
                                  <w:rPr>
                                    <w:caps/>
                                    <w:sz w:val="28"/>
                                    <w:szCs w:val="28"/>
                                  </w:rPr>
                                  <w:t xml:space="preserve">     </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019381B5" id="_x0000_t202" coordsize="21600,21600" o:spt="202" path="m,l,21600r21600,l21600,xe">
                <v:stroke joinstyle="miter"/>
                <v:path gradientshapeok="t" o:connecttype="rect"/>
              </v:shapetype>
              <v:shape id="Text Box 129" o:spid="_x0000_s1026" type="#_x0000_t202" style="position:absolute;left:0;text-align:left;margin-left:29pt;margin-top:772.35pt;width:453pt;height:38.15pt;z-index:251661312;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aDAOAIAAF4EAAAOAAAAZHJzL2Uyb0RvYy54bWysVE2P2jAQvVfqf7B8L0n4WkCEFd0VVSW0&#10;uxJUezaOQyIltmsbEvrr++wEdrXtqerFGc88P8/MG2d539YVOQtjSyVTmgxiSoTkKivlMaU/9psv&#10;M0qsYzJjlZIipRdh6f3q86dloxdiqApVZcIQkEi7aHRKC+f0IoosL0TN7EBpIRHMlamZw9Yco8yw&#10;Bux1FQ3jeBo1ymTaKC6shfexC9JV4M9zwd1znlvhSJVS5ObCasJ68Gu0WrLF0TBdlLxPg/1DFjUr&#10;JS69UT0yx8jJlH9Q1SU3yqrcDbiqI5XnJRehBlSTxB+q2RVMi1ALmmP1rU32/9Hyp/OLIWUG7YZz&#10;SiSrIdJetI58VS3xPnSo0XYB4E4D6loEgL76LZy+8DY3tf+iJII4en259dfTcTgnd5NREiPEERvP&#10;xtPR0NNEb6e1se6bUDXxRkoN9AttZeetdR30CvGXSbUpqypoWEnSpHQ6msThwC0C8kp6rAjT0NP4&#10;irrMveXaQ9uXeVDZBVUa1U2K1XxTIpUts+6FGYwGsse4u2cseaVwpeotSgplfv3N7/FQDFFKGoxa&#10;Su3PEzOCkuq7hJbzZDz2XXFhB8MEI4nnd8MZtoerX57qB4VBTvCmNA+mR7vqauZG1a94EGt/IUJM&#10;clybUnc1H1w3+3hQXKzXAYRB1Mxt5U5zT+175Xu8b1+Z0b0QDhI+qes8ssUHPTqsP2n1+uSgShDL&#10;97ZrKET2GwxxkLt/cP6VvN8H1NtvYfUbAAD//wMAUEsDBBQABgAIAAAAIQBZ7qef4AAAAAwBAAAP&#10;AAAAZHJzL2Rvd25yZXYueG1sTI/BTsMwEETvSPyDtUjcqNMoDSXEqSqkXJCQoHCgNzdeEgt7HcVu&#10;G/h6lhMcd3Y086bezN6JE07RBlKwXGQgkLpgLPUK3l7bmzWImDQZ7QKhgi+MsGkuL2pdmXCmFzzt&#10;Ui84hGKlFQwpjZWUsRvQ67gIIxL/PsLkdeJz6qWZ9JnDvZN5lpXSa0vcMOgRHwbsPndHr+Ap7tuk&#10;Q/x+ju8t7rfOPlJulbq+mrf3IBLO6c8Mv/iMDg0zHcKRTBROwWrNUxLrq6K4BcGOu7Jg6cBSmS8z&#10;kE0t/49ofgAAAP//AwBQSwECLQAUAAYACAAAACEAtoM4kv4AAADhAQAAEwAAAAAAAAAAAAAAAAAA&#10;AAAAW0NvbnRlbnRfVHlwZXNdLnhtbFBLAQItABQABgAIAAAAIQA4/SH/1gAAAJQBAAALAAAAAAAA&#10;AAAAAAAAAC8BAABfcmVscy8ucmVsc1BLAQItABQABgAIAAAAIQBh7aDAOAIAAF4EAAAOAAAAAAAA&#10;AAAAAAAAAC4CAABkcnMvZTJvRG9jLnhtbFBLAQItABQABgAIAAAAIQBZ7qef4AAAAAwBAAAPAAAA&#10;AAAAAAAAAAAAAJIEAABkcnMvZG93bnJldi54bWxQSwUGAAAAAAQABADzAAAAnwUAAAAA&#10;" filled="f" stroked="f" strokeweight=".5pt">
                <v:textbox style="mso-fit-shape-to-text:t" inset="1in,0,86.4pt,0">
                  <w:txbxContent>
                    <w:sdt>
                      <w:sdtPr>
                        <w:rPr>
                          <w:caps/>
                          <w:color w:val="3494BA" w:themeColor="accent1"/>
                          <w:sz w:val="28"/>
                          <w:szCs w:val="28"/>
                        </w:rPr>
                        <w:alias w:val="Subtitle"/>
                        <w:tag w:val=""/>
                        <w:id w:val="-1409155730"/>
                        <w:showingPlcHdr/>
                        <w:dataBinding w:prefixMappings="xmlns:ns0='http://purl.org/dc/elements/1.1/' xmlns:ns1='http://schemas.openxmlformats.org/package/2006/metadata/core-properties' " w:xpath="/ns1:coreProperties[1]/ns0:subject[1]" w:storeItemID="{6C3C8BC8-F283-45AE-878A-BAB7291924A1}"/>
                        <w:text/>
                      </w:sdtPr>
                      <w:sdtEndPr/>
                      <w:sdtContent>
                        <w:p w:rsidR="000A1F54" w:rsidRPr="00F32B8D" w:rsidRDefault="000A1F54" w:rsidP="000A1F54">
                          <w:pPr>
                            <w:pStyle w:val="NoSpacing"/>
                            <w:spacing w:before="40" w:after="40"/>
                            <w:rPr>
                              <w:caps/>
                              <w:color w:val="3494BA" w:themeColor="accent1"/>
                              <w:sz w:val="28"/>
                              <w:szCs w:val="28"/>
                            </w:rPr>
                          </w:pPr>
                          <w:r w:rsidRPr="00A2298A">
                            <w:rPr>
                              <w:caps/>
                              <w:sz w:val="28"/>
                              <w:szCs w:val="28"/>
                            </w:rPr>
                            <w:t xml:space="preserve">     </w:t>
                          </w:r>
                        </w:p>
                      </w:sdtContent>
                    </w:sdt>
                  </w:txbxContent>
                </v:textbox>
                <w10:wrap type="square" anchorx="page" anchory="page"/>
              </v:shape>
            </w:pict>
          </mc:Fallback>
        </mc:AlternateContent>
      </w:r>
      <w:r w:rsidRPr="000A1F54">
        <w:rPr>
          <w:rFonts w:ascii="Century Gothic" w:eastAsia="MS Mincho" w:hAnsi="Century Gothic"/>
          <w:i/>
          <w:lang w:val="en-US"/>
        </w:rPr>
        <w:t>Ky dokument është produkt i Ministrisë së Zhvillimit Rajonal</w:t>
      </w:r>
      <w:r w:rsidR="00FA29B6">
        <w:rPr>
          <w:rFonts w:ascii="Century Gothic" w:eastAsia="MS Mincho" w:hAnsi="Century Gothic"/>
          <w:i/>
          <w:lang w:val="en-US"/>
        </w:rPr>
        <w:t xml:space="preserve">, përkatësisht Departamentit për Planifikim dhe Analiza Socio – Ekonomike Rajonale, </w:t>
      </w:r>
      <w:r w:rsidRPr="000A1F54">
        <w:rPr>
          <w:rFonts w:ascii="Century Gothic" w:eastAsia="MS Mincho" w:hAnsi="Century Gothic"/>
          <w:i/>
          <w:lang w:val="en-US"/>
        </w:rPr>
        <w:t>dhe i njëjti duhet të shërbej për nevojat e vet këtij institucioni, ministrive të linjës dhe komunave të Republikës së Kosovës, lidhur me</w:t>
      </w:r>
      <w:r w:rsidR="00FA29B6">
        <w:rPr>
          <w:rFonts w:ascii="Century Gothic" w:eastAsia="MS Mincho" w:hAnsi="Century Gothic"/>
          <w:i/>
          <w:lang w:val="en-US"/>
        </w:rPr>
        <w:t xml:space="preserve"> hartimin dhe zhvillimin e politikave për përkrahje të ideve, bashkëpunimeve dhe projekteve të komunave me impakt rajonal.</w:t>
      </w:r>
    </w:p>
    <w:p w:rsidR="00FA29B6" w:rsidRDefault="00FA29B6" w:rsidP="000A1F54">
      <w:pPr>
        <w:spacing w:line="360" w:lineRule="auto"/>
        <w:ind w:right="-244"/>
        <w:jc w:val="both"/>
        <w:rPr>
          <w:rFonts w:ascii="Century Gothic" w:eastAsia="MS Mincho" w:hAnsi="Century Gothic"/>
          <w:i/>
          <w:lang w:val="en-US"/>
        </w:rPr>
      </w:pPr>
    </w:p>
    <w:p w:rsidR="000A1F54" w:rsidRPr="000A1F54" w:rsidRDefault="000A1F54" w:rsidP="000A1F54">
      <w:pPr>
        <w:spacing w:after="0" w:line="240" w:lineRule="auto"/>
        <w:rPr>
          <w:rFonts w:ascii="Century Gothic" w:eastAsia="MS Mincho"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Default="00560061" w:rsidP="00560061">
      <w:pPr>
        <w:spacing w:after="0" w:line="240" w:lineRule="auto"/>
        <w:rPr>
          <w:rFonts w:ascii="Century Gothic" w:hAnsi="Century Gothic"/>
          <w:b/>
          <w:sz w:val="16"/>
          <w:szCs w:val="16"/>
        </w:rPr>
      </w:pPr>
    </w:p>
    <w:p w:rsidR="00560061" w:rsidRPr="000A18AB" w:rsidRDefault="00560061" w:rsidP="00560061">
      <w:pPr>
        <w:spacing w:after="0" w:line="240" w:lineRule="auto"/>
        <w:rPr>
          <w:rFonts w:ascii="Century Gothic" w:hAnsi="Century Gothic"/>
          <w:b/>
          <w:sz w:val="16"/>
          <w:szCs w:val="16"/>
        </w:rPr>
      </w:pPr>
    </w:p>
    <w:p w:rsidR="00560061" w:rsidRPr="000A18AB" w:rsidRDefault="00560061" w:rsidP="00560061">
      <w:pPr>
        <w:spacing w:after="0" w:line="240" w:lineRule="auto"/>
        <w:rPr>
          <w:rFonts w:ascii="Century Gothic" w:hAnsi="Century Gothic"/>
          <w:b/>
          <w:sz w:val="16"/>
          <w:szCs w:val="16"/>
        </w:rPr>
      </w:pPr>
    </w:p>
    <w:p w:rsidR="00560061" w:rsidRPr="008729FB" w:rsidRDefault="00560061" w:rsidP="00560061">
      <w:pPr>
        <w:spacing w:after="0" w:line="240" w:lineRule="auto"/>
        <w:rPr>
          <w:rFonts w:ascii="Century Gothic" w:hAnsi="Century Gothic"/>
          <w:b/>
          <w:sz w:val="16"/>
          <w:szCs w:val="16"/>
        </w:rPr>
      </w:pPr>
    </w:p>
    <w:p w:rsidR="00560061" w:rsidRPr="008729FB" w:rsidRDefault="00560061" w:rsidP="00560061">
      <w:pPr>
        <w:spacing w:after="0"/>
        <w:jc w:val="both"/>
        <w:rPr>
          <w:rFonts w:ascii="Century Gothic" w:hAnsi="Century Gothic"/>
          <w:b/>
          <w:sz w:val="20"/>
          <w:szCs w:val="20"/>
        </w:rPr>
      </w:pPr>
      <w:r w:rsidRPr="008729FB">
        <w:rPr>
          <w:rFonts w:ascii="Century Gothic" w:hAnsi="Century Gothic"/>
          <w:b/>
          <w:sz w:val="20"/>
          <w:szCs w:val="20"/>
        </w:rPr>
        <w:t>DOKUMENTI U PUNA NGA:</w:t>
      </w:r>
    </w:p>
    <w:p w:rsidR="00560061" w:rsidRPr="008729FB" w:rsidRDefault="00560061" w:rsidP="00560061">
      <w:pPr>
        <w:spacing w:after="0"/>
        <w:jc w:val="both"/>
        <w:rPr>
          <w:rFonts w:ascii="Century Gothic" w:hAnsi="Century Gothic"/>
          <w:sz w:val="20"/>
          <w:szCs w:val="20"/>
        </w:rPr>
      </w:pPr>
    </w:p>
    <w:p w:rsidR="00560061" w:rsidRPr="008729FB" w:rsidRDefault="005E6CE4" w:rsidP="00560061">
      <w:pPr>
        <w:spacing w:after="0"/>
        <w:jc w:val="both"/>
        <w:rPr>
          <w:rFonts w:ascii="Century Gothic" w:hAnsi="Century Gothic"/>
          <w:sz w:val="20"/>
          <w:szCs w:val="20"/>
        </w:rPr>
      </w:pPr>
      <w:r>
        <w:rPr>
          <w:rFonts w:ascii="Century Gothic" w:hAnsi="Century Gothic"/>
          <w:sz w:val="20"/>
          <w:szCs w:val="20"/>
        </w:rPr>
        <w:t>Blerim Hasani, Drejtor i</w:t>
      </w:r>
      <w:r w:rsidR="00560061" w:rsidRPr="008729FB">
        <w:rPr>
          <w:rFonts w:ascii="Century Gothic" w:hAnsi="Century Gothic"/>
          <w:sz w:val="20"/>
          <w:szCs w:val="20"/>
        </w:rPr>
        <w:t xml:space="preserve"> Departamentit për Planifikim dhe Analiza Socio – Ekonomike Rajonale</w:t>
      </w:r>
    </w:p>
    <w:p w:rsidR="00560061" w:rsidRPr="008729FB" w:rsidRDefault="00560061" w:rsidP="00560061">
      <w:pPr>
        <w:spacing w:after="0"/>
        <w:jc w:val="both"/>
        <w:rPr>
          <w:rFonts w:ascii="Century Gothic" w:hAnsi="Century Gothic"/>
          <w:sz w:val="20"/>
          <w:szCs w:val="20"/>
        </w:rPr>
      </w:pPr>
      <w:r w:rsidRPr="008729FB">
        <w:rPr>
          <w:rFonts w:ascii="Century Gothic" w:hAnsi="Century Gothic"/>
          <w:sz w:val="20"/>
          <w:szCs w:val="20"/>
        </w:rPr>
        <w:t>Vjendita Avdiu Musliu, Udhëheqëse e Divizionit për Zhvillim Rajonal të Balancuar</w:t>
      </w:r>
    </w:p>
    <w:p w:rsidR="00560061" w:rsidRPr="008729FB" w:rsidRDefault="00560061" w:rsidP="00560061">
      <w:pPr>
        <w:spacing w:after="0"/>
        <w:jc w:val="both"/>
        <w:rPr>
          <w:rFonts w:ascii="Century Gothic" w:hAnsi="Century Gothic"/>
          <w:sz w:val="20"/>
          <w:szCs w:val="20"/>
        </w:rPr>
      </w:pPr>
      <w:r w:rsidRPr="008729FB">
        <w:rPr>
          <w:rFonts w:ascii="Century Gothic" w:hAnsi="Century Gothic"/>
          <w:sz w:val="20"/>
          <w:szCs w:val="20"/>
        </w:rPr>
        <w:t>Vlora Fetoshi, Zyrtare për Zhvillim Socio – Ekonomik</w:t>
      </w:r>
    </w:p>
    <w:p w:rsidR="00560061" w:rsidRPr="000A18AB" w:rsidRDefault="00560061" w:rsidP="00560061">
      <w:pPr>
        <w:spacing w:after="0"/>
        <w:rPr>
          <w:rFonts w:ascii="Century Gothic" w:hAnsi="Century Gothic"/>
          <w:color w:val="7030A0"/>
          <w:sz w:val="40"/>
          <w:szCs w:val="40"/>
        </w:rPr>
      </w:pPr>
    </w:p>
    <w:p w:rsidR="00560061" w:rsidRPr="00A2298A" w:rsidRDefault="00560061" w:rsidP="00560061">
      <w:pPr>
        <w:spacing w:after="0"/>
        <w:rPr>
          <w:rFonts w:ascii="Century Gothic" w:hAnsi="Century Gothic"/>
          <w:b/>
          <w:color w:val="134163" w:themeColor="accent6" w:themeShade="80"/>
          <w:sz w:val="20"/>
          <w:szCs w:val="20"/>
        </w:rPr>
      </w:pPr>
    </w:p>
    <w:p w:rsidR="00560061" w:rsidRPr="00A2298A" w:rsidRDefault="00560061" w:rsidP="00560061">
      <w:pPr>
        <w:spacing w:after="0"/>
        <w:rPr>
          <w:rFonts w:ascii="Century Gothic" w:hAnsi="Century Gothic"/>
          <w:b/>
          <w:color w:val="134163" w:themeColor="accent6" w:themeShade="80"/>
          <w:sz w:val="20"/>
          <w:szCs w:val="20"/>
        </w:rPr>
      </w:pPr>
    </w:p>
    <w:p w:rsidR="00560061" w:rsidRPr="00A2298A" w:rsidRDefault="00485301" w:rsidP="00560061">
      <w:pPr>
        <w:spacing w:after="0"/>
        <w:rPr>
          <w:rFonts w:ascii="Century Gothic" w:hAnsi="Century Gothic"/>
          <w:b/>
          <w:color w:val="134163" w:themeColor="accent6" w:themeShade="80"/>
          <w:sz w:val="20"/>
          <w:szCs w:val="20"/>
        </w:rPr>
      </w:pPr>
      <w:r>
        <w:rPr>
          <w:rFonts w:ascii="Century Gothic" w:hAnsi="Century Gothic"/>
          <w:b/>
          <w:color w:val="134163" w:themeColor="accent6" w:themeShade="80"/>
          <w:sz w:val="20"/>
          <w:szCs w:val="20"/>
        </w:rPr>
        <w:t>Copyright. 2020</w:t>
      </w:r>
      <w:r w:rsidR="00560061" w:rsidRPr="00A2298A">
        <w:rPr>
          <w:rFonts w:ascii="Century Gothic" w:hAnsi="Century Gothic"/>
          <w:b/>
          <w:color w:val="134163" w:themeColor="accent6" w:themeShade="80"/>
          <w:sz w:val="20"/>
          <w:szCs w:val="20"/>
        </w:rPr>
        <w:t xml:space="preserve"> – Ministria e Zhvillimit Rajonal</w:t>
      </w:r>
    </w:p>
    <w:p w:rsidR="00560061" w:rsidRPr="00A2298A" w:rsidRDefault="00560061" w:rsidP="00560061">
      <w:pPr>
        <w:spacing w:after="0"/>
        <w:rPr>
          <w:rFonts w:ascii="Century Gothic" w:hAnsi="Century Gothic"/>
          <w:b/>
          <w:color w:val="134163" w:themeColor="accent6" w:themeShade="80"/>
          <w:sz w:val="20"/>
          <w:szCs w:val="20"/>
        </w:rPr>
      </w:pPr>
      <w:r w:rsidRPr="00A2298A">
        <w:rPr>
          <w:rFonts w:ascii="Century Gothic" w:hAnsi="Century Gothic"/>
          <w:b/>
          <w:color w:val="134163" w:themeColor="accent6" w:themeShade="80"/>
          <w:sz w:val="20"/>
          <w:szCs w:val="20"/>
        </w:rPr>
        <w:t xml:space="preserve">Republika e Kosovës, 10 000 Prishtinë </w:t>
      </w:r>
    </w:p>
    <w:p w:rsidR="0018767E" w:rsidRPr="00A2298A" w:rsidRDefault="00560061" w:rsidP="00560061">
      <w:pPr>
        <w:tabs>
          <w:tab w:val="left" w:pos="3735"/>
        </w:tabs>
        <w:jc w:val="center"/>
        <w:rPr>
          <w:rStyle w:val="Hyperlink"/>
          <w:rFonts w:ascii="Century Gothic" w:hAnsi="Century Gothic"/>
          <w:b/>
          <w:color w:val="134163" w:themeColor="accent6" w:themeShade="80"/>
        </w:rPr>
      </w:pPr>
      <w:r w:rsidRPr="00A2298A">
        <w:rPr>
          <w:rFonts w:ascii="Century Gothic" w:hAnsi="Century Gothic"/>
          <w:b/>
          <w:color w:val="134163" w:themeColor="accent6" w:themeShade="80"/>
          <w:sz w:val="20"/>
          <w:szCs w:val="20"/>
        </w:rPr>
        <w:t xml:space="preserve">Tel. +381 (0) 38 64 516 / </w:t>
      </w:r>
      <w:hyperlink r:id="rId10" w:history="1">
        <w:r w:rsidRPr="00A2298A">
          <w:rPr>
            <w:rStyle w:val="Hyperlink"/>
            <w:rFonts w:ascii="Century Gothic" w:hAnsi="Century Gothic"/>
            <w:b/>
            <w:color w:val="134163" w:themeColor="accent6" w:themeShade="80"/>
          </w:rPr>
          <w:t>https://mzhr.rks-gov.net/language/sq/</w:t>
        </w:r>
      </w:hyperlink>
    </w:p>
    <w:p w:rsidR="00F32B8D" w:rsidRDefault="00F32B8D" w:rsidP="00560061">
      <w:pPr>
        <w:tabs>
          <w:tab w:val="left" w:pos="3735"/>
        </w:tabs>
        <w:jc w:val="center"/>
        <w:rPr>
          <w:rStyle w:val="Hyperlink"/>
          <w:rFonts w:ascii="Century Gothic" w:hAnsi="Century Gothic"/>
        </w:rPr>
      </w:pPr>
    </w:p>
    <w:p w:rsidR="00F32B8D" w:rsidRPr="00524123" w:rsidRDefault="00685A44" w:rsidP="00685A44">
      <w:pPr>
        <w:tabs>
          <w:tab w:val="left" w:pos="3735"/>
        </w:tabs>
        <w:rPr>
          <w:rFonts w:ascii="Book Antiqua" w:hAnsi="Book Antiqua"/>
          <w:b/>
          <w:sz w:val="22"/>
          <w:szCs w:val="22"/>
        </w:rPr>
      </w:pPr>
      <w:r w:rsidRPr="00524123">
        <w:rPr>
          <w:rFonts w:ascii="Book Antiqua" w:hAnsi="Book Antiqua"/>
          <w:b/>
          <w:sz w:val="22"/>
          <w:szCs w:val="22"/>
        </w:rPr>
        <w:t>Përmbajtja:</w:t>
      </w:r>
    </w:p>
    <w:p w:rsidR="00685A44" w:rsidRDefault="00685A44" w:rsidP="00B31296">
      <w:pPr>
        <w:pStyle w:val="NoSpacing"/>
        <w:spacing w:line="360" w:lineRule="auto"/>
        <w:rPr>
          <w:lang w:val="en-US"/>
        </w:rPr>
      </w:pPr>
      <w:r>
        <w:rPr>
          <w:lang w:val="en-US"/>
        </w:rPr>
        <w:t>Hyrje</w:t>
      </w:r>
      <w:r w:rsidR="00B232BF">
        <w:rPr>
          <w:lang w:val="en-US"/>
        </w:rPr>
        <w:t xml:space="preserve"> __________________________________________________________________________</w:t>
      </w:r>
      <w:r w:rsidR="00B31296">
        <w:rPr>
          <w:lang w:val="en-US"/>
        </w:rPr>
        <w:t>_</w:t>
      </w:r>
      <w:r w:rsidR="00B232BF">
        <w:rPr>
          <w:lang w:val="en-US"/>
        </w:rPr>
        <w:t xml:space="preserve"> 4</w:t>
      </w:r>
    </w:p>
    <w:p w:rsidR="00685A44" w:rsidRDefault="00685A44" w:rsidP="00B31296">
      <w:pPr>
        <w:pStyle w:val="NoSpacing"/>
        <w:spacing w:line="360" w:lineRule="auto"/>
      </w:pPr>
      <w:r>
        <w:rPr>
          <w:lang w:val="en-US"/>
        </w:rPr>
        <w:t>P</w:t>
      </w:r>
      <w:r w:rsidR="00FA29B6">
        <w:t>përmbledhje</w:t>
      </w:r>
      <w:r>
        <w:t xml:space="preserve"> e ekzekutive</w:t>
      </w:r>
      <w:r w:rsidR="00B232BF">
        <w:t xml:space="preserve"> ______________________________________________________</w:t>
      </w:r>
      <w:r w:rsidR="00B31296">
        <w:t>_</w:t>
      </w:r>
      <w:r w:rsidR="00B232BF">
        <w:t xml:space="preserve"> 5</w:t>
      </w:r>
    </w:p>
    <w:p w:rsidR="00685A44" w:rsidRDefault="00B232BF" w:rsidP="00B31296">
      <w:pPr>
        <w:pStyle w:val="NoSpacing"/>
        <w:spacing w:line="360" w:lineRule="auto"/>
      </w:pPr>
      <w:r>
        <w:t>Qëllimi ________________________________________________________________________</w:t>
      </w:r>
      <w:r w:rsidR="00B31296">
        <w:t>_</w:t>
      </w:r>
      <w:r>
        <w:t xml:space="preserve">  6</w:t>
      </w:r>
    </w:p>
    <w:p w:rsidR="00B31296" w:rsidRDefault="00B232BF" w:rsidP="00B31296">
      <w:pPr>
        <w:pStyle w:val="NoSpacing"/>
        <w:spacing w:line="360" w:lineRule="auto"/>
      </w:pPr>
      <w:r w:rsidRPr="00B232BF">
        <w:t xml:space="preserve">Plani i realizuar i vizitave në pesë (5) rajonet zhvillimore </w:t>
      </w:r>
      <w:r w:rsidR="00B31296">
        <w:t xml:space="preserve">____________________________ </w:t>
      </w:r>
      <w:r>
        <w:t>6</w:t>
      </w:r>
    </w:p>
    <w:p w:rsidR="00B31296" w:rsidRDefault="00B31296" w:rsidP="00B31296">
      <w:pPr>
        <w:pStyle w:val="NoSpacing"/>
        <w:spacing w:line="360" w:lineRule="auto"/>
        <w:jc w:val="both"/>
      </w:pPr>
      <w:r>
        <w:t>Realizimi i vizitave në RZHQ në komunat Prishtinë dhe Podujevë ___________________  7</w:t>
      </w:r>
    </w:p>
    <w:p w:rsidR="00B31296" w:rsidRDefault="00B31296" w:rsidP="00B31296">
      <w:pPr>
        <w:pStyle w:val="NoSpacing"/>
        <w:spacing w:line="360" w:lineRule="auto"/>
        <w:jc w:val="both"/>
      </w:pPr>
      <w:r>
        <w:t>Realizimi i vizitave në RZHL në komunat  Ferizaj  dhe Gilan _________________________  9</w:t>
      </w:r>
    </w:p>
    <w:p w:rsidR="00B31296" w:rsidRDefault="00B31296" w:rsidP="00B31296">
      <w:pPr>
        <w:pStyle w:val="NoSpacing"/>
        <w:spacing w:line="360" w:lineRule="auto"/>
        <w:jc w:val="both"/>
      </w:pPr>
      <w:r>
        <w:t>Realizimi i vizitave në RZHJ në komunat Prizren  dhe Suharekë _____________________ 11</w:t>
      </w:r>
    </w:p>
    <w:p w:rsidR="00B31296" w:rsidRDefault="00B31296" w:rsidP="00B31296">
      <w:pPr>
        <w:pStyle w:val="NoSpacing"/>
        <w:spacing w:line="360" w:lineRule="auto"/>
        <w:jc w:val="both"/>
      </w:pPr>
      <w:r>
        <w:t>Realizimi i vizitave në RZHP në komunat Pejë  dhe Gjakovë _______________________  12</w:t>
      </w:r>
    </w:p>
    <w:p w:rsidR="00685A44" w:rsidRDefault="00B31296" w:rsidP="00B31296">
      <w:pPr>
        <w:pStyle w:val="NoSpacing"/>
        <w:spacing w:line="276" w:lineRule="auto"/>
      </w:pPr>
      <w:r>
        <w:t>Realizimi i vizitave në RZHV në komunat Mitrovicë Jugore  dhe Skenderaj __________ 13</w:t>
      </w:r>
    </w:p>
    <w:p w:rsidR="00685A44" w:rsidRDefault="00685A44" w:rsidP="00B31296">
      <w:pPr>
        <w:pStyle w:val="NoSpacing"/>
        <w:spacing w:line="276" w:lineRule="auto"/>
      </w:pPr>
      <w:r>
        <w:t>Unicef dhe programet</w:t>
      </w:r>
      <w:r w:rsidR="00B31296">
        <w:t xml:space="preserve"> __________________________________________________________ 15</w:t>
      </w:r>
    </w:p>
    <w:p w:rsidR="00685A44" w:rsidRDefault="008359C9" w:rsidP="00B31296">
      <w:pPr>
        <w:pStyle w:val="NoSpacing"/>
        <w:spacing w:line="276" w:lineRule="auto"/>
      </w:pPr>
      <w:r>
        <w:t>Përfundime</w:t>
      </w:r>
      <w:r w:rsidR="00B31296">
        <w:t xml:space="preserve"> ______________________________________</w:t>
      </w:r>
      <w:r>
        <w:t xml:space="preserve">_______________________________ </w:t>
      </w:r>
      <w:r w:rsidR="00B31296">
        <w:t xml:space="preserve">16 </w:t>
      </w:r>
    </w:p>
    <w:p w:rsidR="00685A44" w:rsidRDefault="00685A44" w:rsidP="00B31296">
      <w:pPr>
        <w:pStyle w:val="NoSpacing"/>
        <w:spacing w:line="276" w:lineRule="auto"/>
      </w:pPr>
    </w:p>
    <w:p w:rsidR="001A40F4" w:rsidRDefault="001A40F4" w:rsidP="00685A44">
      <w:pPr>
        <w:tabs>
          <w:tab w:val="left" w:pos="3735"/>
        </w:tabs>
      </w:pPr>
    </w:p>
    <w:p w:rsidR="001A40F4" w:rsidRDefault="001A40F4" w:rsidP="00685A44">
      <w:pPr>
        <w:tabs>
          <w:tab w:val="left" w:pos="3735"/>
        </w:tabs>
      </w:pPr>
    </w:p>
    <w:p w:rsidR="00367E14" w:rsidRDefault="00367E14" w:rsidP="00685A44">
      <w:pPr>
        <w:tabs>
          <w:tab w:val="left" w:pos="3735"/>
        </w:tabs>
      </w:pPr>
    </w:p>
    <w:p w:rsidR="00367E14" w:rsidRDefault="00367E14" w:rsidP="00685A44">
      <w:pPr>
        <w:tabs>
          <w:tab w:val="left" w:pos="3735"/>
        </w:tabs>
      </w:pPr>
    </w:p>
    <w:p w:rsidR="00367E14" w:rsidRDefault="00367E14" w:rsidP="00685A44">
      <w:pPr>
        <w:tabs>
          <w:tab w:val="left" w:pos="3735"/>
        </w:tabs>
      </w:pPr>
    </w:p>
    <w:p w:rsidR="00367E14" w:rsidRDefault="00367E14" w:rsidP="00685A44">
      <w:pPr>
        <w:tabs>
          <w:tab w:val="left" w:pos="3735"/>
        </w:tabs>
      </w:pPr>
    </w:p>
    <w:p w:rsidR="00367E14" w:rsidRDefault="00367E14" w:rsidP="00685A44">
      <w:pPr>
        <w:tabs>
          <w:tab w:val="left" w:pos="3735"/>
        </w:tabs>
      </w:pPr>
    </w:p>
    <w:p w:rsidR="00367E14" w:rsidRDefault="00367E14" w:rsidP="00685A44">
      <w:pPr>
        <w:tabs>
          <w:tab w:val="left" w:pos="3735"/>
        </w:tabs>
      </w:pPr>
    </w:p>
    <w:p w:rsidR="00367E14" w:rsidRDefault="00367E14" w:rsidP="00685A44">
      <w:pPr>
        <w:tabs>
          <w:tab w:val="left" w:pos="3735"/>
        </w:tabs>
      </w:pPr>
    </w:p>
    <w:p w:rsidR="00367E14" w:rsidRDefault="00367E14" w:rsidP="00685A44">
      <w:pPr>
        <w:tabs>
          <w:tab w:val="left" w:pos="3735"/>
        </w:tabs>
      </w:pPr>
    </w:p>
    <w:p w:rsidR="00367E14" w:rsidRDefault="00367E14" w:rsidP="00685A44">
      <w:pPr>
        <w:tabs>
          <w:tab w:val="left" w:pos="3735"/>
        </w:tabs>
      </w:pPr>
    </w:p>
    <w:p w:rsidR="00367E14" w:rsidRDefault="00367E14" w:rsidP="00685A44">
      <w:pPr>
        <w:tabs>
          <w:tab w:val="left" w:pos="3735"/>
        </w:tabs>
      </w:pPr>
    </w:p>
    <w:p w:rsidR="00367E14" w:rsidRDefault="00367E14" w:rsidP="00685A44">
      <w:pPr>
        <w:tabs>
          <w:tab w:val="left" w:pos="3735"/>
        </w:tabs>
      </w:pPr>
    </w:p>
    <w:p w:rsidR="00367E14" w:rsidRDefault="00367E14" w:rsidP="00685A44">
      <w:pPr>
        <w:tabs>
          <w:tab w:val="left" w:pos="3735"/>
        </w:tabs>
      </w:pPr>
    </w:p>
    <w:p w:rsidR="00367E14" w:rsidRDefault="00367E14" w:rsidP="00685A44">
      <w:pPr>
        <w:tabs>
          <w:tab w:val="left" w:pos="3735"/>
        </w:tabs>
      </w:pPr>
    </w:p>
    <w:p w:rsidR="00367E14" w:rsidRDefault="00367E14" w:rsidP="00685A44">
      <w:pPr>
        <w:tabs>
          <w:tab w:val="left" w:pos="3735"/>
        </w:tabs>
      </w:pPr>
    </w:p>
    <w:p w:rsidR="00367E14" w:rsidRDefault="00367E14" w:rsidP="00685A44">
      <w:pPr>
        <w:tabs>
          <w:tab w:val="left" w:pos="3735"/>
        </w:tabs>
      </w:pPr>
    </w:p>
    <w:p w:rsidR="00367E14" w:rsidRDefault="00367E14" w:rsidP="00685A44">
      <w:pPr>
        <w:tabs>
          <w:tab w:val="left" w:pos="3735"/>
        </w:tabs>
      </w:pPr>
    </w:p>
    <w:p w:rsidR="00367E14" w:rsidRDefault="00367E14" w:rsidP="00685A44">
      <w:pPr>
        <w:tabs>
          <w:tab w:val="left" w:pos="3735"/>
        </w:tabs>
      </w:pPr>
    </w:p>
    <w:p w:rsidR="00367E14" w:rsidRDefault="00367E14" w:rsidP="00685A44">
      <w:pPr>
        <w:tabs>
          <w:tab w:val="left" w:pos="3735"/>
        </w:tabs>
      </w:pPr>
    </w:p>
    <w:p w:rsidR="00367E14" w:rsidRPr="00524123" w:rsidRDefault="00367E14" w:rsidP="00685A44">
      <w:pPr>
        <w:tabs>
          <w:tab w:val="left" w:pos="3735"/>
        </w:tabs>
        <w:rPr>
          <w:rFonts w:ascii="Book Antiqua" w:hAnsi="Book Antiqua"/>
          <w:b/>
          <w:sz w:val="22"/>
          <w:szCs w:val="22"/>
        </w:rPr>
      </w:pPr>
      <w:r w:rsidRPr="00524123">
        <w:rPr>
          <w:rFonts w:ascii="Book Antiqua" w:hAnsi="Book Antiqua"/>
          <w:b/>
          <w:sz w:val="22"/>
          <w:szCs w:val="22"/>
        </w:rPr>
        <w:t>Hyrje</w:t>
      </w:r>
    </w:p>
    <w:p w:rsidR="001D214C" w:rsidRPr="000822BE" w:rsidRDefault="008B031F" w:rsidP="008B031F">
      <w:pPr>
        <w:tabs>
          <w:tab w:val="left" w:pos="3735"/>
        </w:tabs>
        <w:jc w:val="both"/>
        <w:rPr>
          <w:rFonts w:ascii="Book Antiqua" w:hAnsi="Book Antiqua"/>
          <w:sz w:val="22"/>
          <w:szCs w:val="22"/>
        </w:rPr>
      </w:pPr>
      <w:r w:rsidRPr="000822BE">
        <w:rPr>
          <w:rFonts w:ascii="Book Antiqua" w:hAnsi="Book Antiqua"/>
          <w:sz w:val="22"/>
          <w:szCs w:val="22"/>
        </w:rPr>
        <w:t>Ministria e Zhvillimit Rajonal, bazuar në mandatin e saj ligjor të përcaktuar me shtojc</w:t>
      </w:r>
      <w:r w:rsidR="00FA29B6">
        <w:rPr>
          <w:rFonts w:ascii="Book Antiqua" w:hAnsi="Book Antiqua"/>
          <w:sz w:val="22"/>
          <w:szCs w:val="22"/>
        </w:rPr>
        <w:t>ën 16 të Rregullores (QRK) Nr. 06</w:t>
      </w:r>
      <w:r w:rsidRPr="000822BE">
        <w:rPr>
          <w:rFonts w:ascii="Book Antiqua" w:hAnsi="Book Antiqua"/>
          <w:sz w:val="22"/>
          <w:szCs w:val="22"/>
        </w:rPr>
        <w:t xml:space="preserve">/2020 për Fushat e Përgjegjësisë Administrative të Zyrës së Kryeministrit dhe Ministrive, </w:t>
      </w:r>
      <w:r w:rsidR="00FA29B6">
        <w:rPr>
          <w:rFonts w:ascii="Book Antiqua" w:hAnsi="Book Antiqua"/>
          <w:sz w:val="22"/>
          <w:szCs w:val="22"/>
        </w:rPr>
        <w:t xml:space="preserve">e ndryshuar dhe plotësuar me Rregulloren (QRK) Nr. 07/2020, </w:t>
      </w:r>
      <w:r w:rsidR="0000266E">
        <w:rPr>
          <w:rFonts w:ascii="Book Antiqua" w:hAnsi="Book Antiqua"/>
          <w:sz w:val="22"/>
          <w:szCs w:val="22"/>
        </w:rPr>
        <w:t>Rregulloren (QRK) Nr. 04/2018 për Organizimin e Brendshëm dhe Sistematizimin e Vendeve të Punës në MZHR</w:t>
      </w:r>
      <w:r w:rsidRPr="000822BE">
        <w:rPr>
          <w:rFonts w:ascii="Book Antiqua" w:hAnsi="Book Antiqua"/>
          <w:sz w:val="22"/>
          <w:szCs w:val="22"/>
        </w:rPr>
        <w:t>, ka për synim nxi</w:t>
      </w:r>
      <w:r w:rsidR="0000266E">
        <w:rPr>
          <w:rFonts w:ascii="Book Antiqua" w:hAnsi="Book Antiqua"/>
          <w:sz w:val="22"/>
          <w:szCs w:val="22"/>
        </w:rPr>
        <w:t xml:space="preserve">tjen e komunikimit të Komunave </w:t>
      </w:r>
      <w:r w:rsidRPr="000822BE">
        <w:rPr>
          <w:rFonts w:ascii="Book Antiqua" w:hAnsi="Book Antiqua"/>
          <w:sz w:val="22"/>
          <w:szCs w:val="22"/>
        </w:rPr>
        <w:t>brenda rajoneve, me qëllim të stimulimit të zhvillimit socio – ekonomik rajonal të balancuar</w:t>
      </w:r>
      <w:r w:rsidR="00947157" w:rsidRPr="000822BE">
        <w:rPr>
          <w:rFonts w:ascii="Book Antiqua" w:hAnsi="Book Antiqua"/>
          <w:sz w:val="22"/>
          <w:szCs w:val="22"/>
        </w:rPr>
        <w:t>.</w:t>
      </w:r>
      <w:r w:rsidR="0000266E">
        <w:rPr>
          <w:rFonts w:ascii="Book Antiqua" w:hAnsi="Book Antiqua"/>
          <w:sz w:val="22"/>
          <w:szCs w:val="22"/>
        </w:rPr>
        <w:t xml:space="preserve"> </w:t>
      </w:r>
      <w:r w:rsidR="00947157" w:rsidRPr="000822BE">
        <w:rPr>
          <w:rFonts w:ascii="Book Antiqua" w:hAnsi="Book Antiqua"/>
          <w:sz w:val="22"/>
          <w:szCs w:val="22"/>
        </w:rPr>
        <w:t>MZHR ka</w:t>
      </w:r>
      <w:r w:rsidRPr="000822BE">
        <w:rPr>
          <w:rFonts w:ascii="Book Antiqua" w:hAnsi="Book Antiqua"/>
          <w:sz w:val="22"/>
          <w:szCs w:val="22"/>
        </w:rPr>
        <w:t xml:space="preserve"> për objektiv</w:t>
      </w:r>
      <w:r w:rsidR="0089268D" w:rsidRPr="000822BE">
        <w:rPr>
          <w:rFonts w:ascii="Book Antiqua" w:hAnsi="Book Antiqua"/>
          <w:sz w:val="22"/>
          <w:szCs w:val="22"/>
        </w:rPr>
        <w:t xml:space="preserve"> </w:t>
      </w:r>
      <w:r w:rsidRPr="000822BE">
        <w:rPr>
          <w:rFonts w:ascii="Book Antiqua" w:hAnsi="Book Antiqua"/>
          <w:sz w:val="22"/>
          <w:szCs w:val="22"/>
        </w:rPr>
        <w:t xml:space="preserve"> zvogëlimin e pabarazive rajonale </w:t>
      </w:r>
      <w:r w:rsidR="0000266E">
        <w:rPr>
          <w:rFonts w:ascii="Book Antiqua" w:hAnsi="Book Antiqua"/>
          <w:sz w:val="22"/>
          <w:szCs w:val="22"/>
        </w:rPr>
        <w:t xml:space="preserve">të zhvillimit, </w:t>
      </w:r>
      <w:r w:rsidRPr="000822BE">
        <w:rPr>
          <w:rFonts w:ascii="Book Antiqua" w:hAnsi="Book Antiqua"/>
          <w:sz w:val="22"/>
          <w:szCs w:val="22"/>
        </w:rPr>
        <w:t>në aspektin ekonomik</w:t>
      </w:r>
      <w:r w:rsidR="0000266E">
        <w:rPr>
          <w:rFonts w:ascii="Book Antiqua" w:hAnsi="Book Antiqua"/>
          <w:sz w:val="22"/>
          <w:szCs w:val="22"/>
        </w:rPr>
        <w:t xml:space="preserve"> ndërmjet pesë rajoneve </w:t>
      </w:r>
      <w:r w:rsidR="00960C01" w:rsidRPr="000822BE">
        <w:rPr>
          <w:rFonts w:ascii="Book Antiqua" w:hAnsi="Book Antiqua"/>
          <w:sz w:val="22"/>
          <w:szCs w:val="22"/>
        </w:rPr>
        <w:t>zhvillimore në të cilat MZHR operon me programe socio-ekonomike janë</w:t>
      </w:r>
      <w:r w:rsidR="00960C01" w:rsidRPr="000822BE">
        <w:rPr>
          <w:rFonts w:ascii="Book Antiqua" w:hAnsi="Book Antiqua"/>
          <w:sz w:val="22"/>
          <w:szCs w:val="22"/>
          <w:lang w:val="en-US"/>
        </w:rPr>
        <w:t>: Rajoni Zhvillimor</w:t>
      </w:r>
      <w:r w:rsidR="005D0283">
        <w:rPr>
          <w:rFonts w:ascii="Book Antiqua" w:hAnsi="Book Antiqua"/>
          <w:sz w:val="22"/>
          <w:szCs w:val="22"/>
          <w:lang w:val="en-US"/>
        </w:rPr>
        <w:t xml:space="preserve"> </w:t>
      </w:r>
      <w:r w:rsidR="00960C01" w:rsidRPr="000822BE">
        <w:rPr>
          <w:rFonts w:ascii="Book Antiqua" w:hAnsi="Book Antiqua"/>
          <w:sz w:val="22"/>
          <w:szCs w:val="22"/>
          <w:lang w:val="en-US"/>
        </w:rPr>
        <w:t>Qend</w:t>
      </w:r>
      <w:r w:rsidR="00960C01" w:rsidRPr="000822BE">
        <w:rPr>
          <w:rFonts w:ascii="Book Antiqua" w:hAnsi="Book Antiqua"/>
          <w:sz w:val="22"/>
          <w:szCs w:val="22"/>
        </w:rPr>
        <w:t>ër (Prishtina me komunat përreth), Rajoni Zhvillimor Lindje (</w:t>
      </w:r>
      <w:r w:rsidR="005D0283" w:rsidRPr="000822BE">
        <w:rPr>
          <w:rFonts w:ascii="Book Antiqua" w:hAnsi="Book Antiqua"/>
          <w:sz w:val="22"/>
          <w:szCs w:val="22"/>
        </w:rPr>
        <w:t>Ferizaj</w:t>
      </w:r>
      <w:r w:rsidR="00960C01" w:rsidRPr="000822BE">
        <w:rPr>
          <w:rFonts w:ascii="Book Antiqua" w:hAnsi="Book Antiqua"/>
          <w:sz w:val="22"/>
          <w:szCs w:val="22"/>
        </w:rPr>
        <w:t xml:space="preserve"> me komunat përreth), Rajoni Zhvillimor Perëndim (Peja me komunat përreth), Rajoni Zhvillimor Jug (Prizreni me komunat përreth) dhe Rajoni Zhvillimor Veri (Mitrovica Jugore me komunat përreth).</w:t>
      </w:r>
      <w:r w:rsidR="001D214C" w:rsidRPr="000822BE">
        <w:rPr>
          <w:rFonts w:ascii="Book Antiqua" w:hAnsi="Book Antiqua"/>
          <w:sz w:val="22"/>
          <w:szCs w:val="22"/>
        </w:rPr>
        <w:t xml:space="preserve"> </w:t>
      </w:r>
    </w:p>
    <w:p w:rsidR="008B031F" w:rsidRPr="000822BE" w:rsidRDefault="0089268D" w:rsidP="00C022B4">
      <w:pPr>
        <w:tabs>
          <w:tab w:val="left" w:pos="3735"/>
        </w:tabs>
        <w:spacing w:line="276" w:lineRule="auto"/>
        <w:jc w:val="both"/>
        <w:rPr>
          <w:rFonts w:ascii="Book Antiqua" w:hAnsi="Book Antiqua"/>
          <w:sz w:val="22"/>
          <w:szCs w:val="22"/>
        </w:rPr>
      </w:pPr>
      <w:r w:rsidRPr="000822BE">
        <w:rPr>
          <w:rFonts w:ascii="Book Antiqua" w:hAnsi="Book Antiqua"/>
          <w:sz w:val="22"/>
          <w:szCs w:val="22"/>
        </w:rPr>
        <w:t xml:space="preserve">Stimulimi </w:t>
      </w:r>
      <w:r w:rsidR="0000266E">
        <w:rPr>
          <w:rFonts w:ascii="Book Antiqua" w:hAnsi="Book Antiqua"/>
          <w:sz w:val="22"/>
          <w:szCs w:val="22"/>
        </w:rPr>
        <w:t>i</w:t>
      </w:r>
      <w:r w:rsidRPr="000822BE">
        <w:rPr>
          <w:rFonts w:ascii="Book Antiqua" w:hAnsi="Book Antiqua"/>
          <w:sz w:val="22"/>
          <w:szCs w:val="22"/>
        </w:rPr>
        <w:t xml:space="preserve"> b</w:t>
      </w:r>
      <w:r w:rsidR="008B031F" w:rsidRPr="000822BE">
        <w:rPr>
          <w:rFonts w:ascii="Book Antiqua" w:hAnsi="Book Antiqua"/>
          <w:sz w:val="22"/>
          <w:szCs w:val="22"/>
        </w:rPr>
        <w:t>ashkëpunimi</w:t>
      </w:r>
      <w:r w:rsidR="0000266E">
        <w:rPr>
          <w:rFonts w:ascii="Book Antiqua" w:hAnsi="Book Antiqua"/>
          <w:sz w:val="22"/>
          <w:szCs w:val="22"/>
        </w:rPr>
        <w:t>t</w:t>
      </w:r>
      <w:r w:rsidR="008B031F" w:rsidRPr="000822BE">
        <w:rPr>
          <w:rFonts w:ascii="Book Antiqua" w:hAnsi="Book Antiqua"/>
          <w:sz w:val="22"/>
          <w:szCs w:val="22"/>
        </w:rPr>
        <w:t xml:space="preserve"> </w:t>
      </w:r>
      <w:r w:rsidR="0000266E">
        <w:rPr>
          <w:rFonts w:ascii="Book Antiqua" w:hAnsi="Book Antiqua"/>
          <w:sz w:val="22"/>
          <w:szCs w:val="22"/>
        </w:rPr>
        <w:t>të</w:t>
      </w:r>
      <w:r w:rsidR="008B031F" w:rsidRPr="000822BE">
        <w:rPr>
          <w:rFonts w:ascii="Book Antiqua" w:hAnsi="Book Antiqua"/>
          <w:sz w:val="22"/>
          <w:szCs w:val="22"/>
        </w:rPr>
        <w:t xml:space="preserve"> komunave me njëra tjetrën për të zhvilluar sa më shumë projekte me karakter rajonal</w:t>
      </w:r>
      <w:r w:rsidR="0000266E">
        <w:rPr>
          <w:rFonts w:ascii="Book Antiqua" w:hAnsi="Book Antiqua"/>
          <w:sz w:val="22"/>
          <w:szCs w:val="22"/>
        </w:rPr>
        <w:t>,</w:t>
      </w:r>
      <w:r w:rsidR="008B031F" w:rsidRPr="000822BE">
        <w:rPr>
          <w:rFonts w:ascii="Book Antiqua" w:hAnsi="Book Antiqua"/>
          <w:sz w:val="22"/>
          <w:szCs w:val="22"/>
        </w:rPr>
        <w:t xml:space="preserve"> </w:t>
      </w:r>
      <w:r w:rsidR="00F26ECB" w:rsidRPr="000822BE">
        <w:rPr>
          <w:rFonts w:ascii="Book Antiqua" w:hAnsi="Book Antiqua"/>
          <w:sz w:val="22"/>
          <w:szCs w:val="22"/>
        </w:rPr>
        <w:t>ka ndikim shumë të madh në lidhjen e rajoneve me njëra tjetrën si dhe komunave përbërëse të secilit rajon</w:t>
      </w:r>
      <w:r w:rsidRPr="000822BE">
        <w:rPr>
          <w:rFonts w:ascii="Book Antiqua" w:hAnsi="Book Antiqua"/>
          <w:sz w:val="22"/>
          <w:szCs w:val="22"/>
        </w:rPr>
        <w:t xml:space="preserve">, </w:t>
      </w:r>
      <w:r w:rsidR="00F26ECB" w:rsidRPr="000822BE">
        <w:rPr>
          <w:rFonts w:ascii="Book Antiqua" w:hAnsi="Book Antiqua"/>
          <w:sz w:val="22"/>
          <w:szCs w:val="22"/>
        </w:rPr>
        <w:t xml:space="preserve">duke </w:t>
      </w:r>
      <w:r w:rsidR="007C26B3" w:rsidRPr="000822BE">
        <w:rPr>
          <w:rFonts w:ascii="Book Antiqua" w:hAnsi="Book Antiqua"/>
          <w:sz w:val="22"/>
          <w:szCs w:val="22"/>
        </w:rPr>
        <w:t xml:space="preserve">mundësuar identifikimin e </w:t>
      </w:r>
      <w:r w:rsidR="00F26ECB" w:rsidRPr="000822BE">
        <w:rPr>
          <w:rFonts w:ascii="Book Antiqua" w:hAnsi="Book Antiqua"/>
          <w:sz w:val="22"/>
          <w:szCs w:val="22"/>
        </w:rPr>
        <w:t xml:space="preserve"> potenciale</w:t>
      </w:r>
      <w:r w:rsidR="007C26B3" w:rsidRPr="000822BE">
        <w:rPr>
          <w:rFonts w:ascii="Book Antiqua" w:hAnsi="Book Antiqua"/>
          <w:sz w:val="22"/>
          <w:szCs w:val="22"/>
        </w:rPr>
        <w:t>ve</w:t>
      </w:r>
      <w:r w:rsidR="00F26ECB" w:rsidRPr="000822BE">
        <w:rPr>
          <w:rFonts w:ascii="Book Antiqua" w:hAnsi="Book Antiqua"/>
          <w:sz w:val="22"/>
          <w:szCs w:val="22"/>
        </w:rPr>
        <w:t xml:space="preserve"> të përbashkëta nga secila fushë relevante që ka ndikim në zhvi</w:t>
      </w:r>
      <w:r w:rsidR="001D214C" w:rsidRPr="000822BE">
        <w:rPr>
          <w:rFonts w:ascii="Book Antiqua" w:hAnsi="Book Antiqua"/>
          <w:sz w:val="22"/>
          <w:szCs w:val="22"/>
        </w:rPr>
        <w:t>llim socio-ekonomik në tërë territorin e</w:t>
      </w:r>
      <w:r w:rsidR="00F26ECB" w:rsidRPr="000822BE">
        <w:rPr>
          <w:rFonts w:ascii="Book Antiqua" w:hAnsi="Book Antiqua"/>
          <w:sz w:val="22"/>
          <w:szCs w:val="22"/>
        </w:rPr>
        <w:t xml:space="preserve"> </w:t>
      </w:r>
      <w:r w:rsidR="00947157" w:rsidRPr="000822BE">
        <w:rPr>
          <w:rFonts w:ascii="Book Antiqua" w:hAnsi="Book Antiqua"/>
          <w:sz w:val="22"/>
          <w:szCs w:val="22"/>
        </w:rPr>
        <w:t>Kosovës</w:t>
      </w:r>
      <w:r w:rsidR="00F26ECB" w:rsidRPr="000822BE">
        <w:rPr>
          <w:rFonts w:ascii="Book Antiqua" w:hAnsi="Book Antiqua"/>
          <w:sz w:val="22"/>
          <w:szCs w:val="22"/>
        </w:rPr>
        <w:t>.</w:t>
      </w:r>
      <w:r w:rsidR="001D214C" w:rsidRPr="000822BE">
        <w:rPr>
          <w:rFonts w:ascii="Book Antiqua" w:hAnsi="Book Antiqua"/>
          <w:sz w:val="22"/>
          <w:szCs w:val="22"/>
        </w:rPr>
        <w:t xml:space="preserve"> </w:t>
      </w:r>
      <w:r w:rsidR="008B031F" w:rsidRPr="000822BE">
        <w:rPr>
          <w:rFonts w:ascii="Book Antiqua" w:hAnsi="Book Antiqua"/>
          <w:sz w:val="22"/>
          <w:szCs w:val="22"/>
        </w:rPr>
        <w:t>Marrë parasysh mandatin e MZHR-së dhe vizionin e saj për promovimin e zhvillimit rajonal të balancuar</w:t>
      </w:r>
      <w:r w:rsidRPr="000822BE">
        <w:rPr>
          <w:rFonts w:ascii="Book Antiqua" w:hAnsi="Book Antiqua"/>
          <w:sz w:val="22"/>
          <w:szCs w:val="22"/>
        </w:rPr>
        <w:t>,</w:t>
      </w:r>
      <w:r w:rsidR="007C26B3" w:rsidRPr="000822BE">
        <w:rPr>
          <w:rFonts w:ascii="Book Antiqua" w:hAnsi="Book Antiqua"/>
          <w:sz w:val="22"/>
          <w:szCs w:val="22"/>
        </w:rPr>
        <w:t xml:space="preserve"> si dhe d</w:t>
      </w:r>
      <w:r w:rsidR="008B6161" w:rsidRPr="000822BE">
        <w:rPr>
          <w:rFonts w:ascii="Book Antiqua" w:hAnsi="Book Antiqua"/>
          <w:sz w:val="22"/>
          <w:szCs w:val="22"/>
        </w:rPr>
        <w:t xml:space="preserve">uke e ditur se projektet e </w:t>
      </w:r>
      <w:r w:rsidR="000155C1" w:rsidRPr="000822BE">
        <w:rPr>
          <w:rFonts w:ascii="Book Antiqua" w:hAnsi="Book Antiqua"/>
          <w:sz w:val="22"/>
          <w:szCs w:val="22"/>
        </w:rPr>
        <w:t>qëndrueshme</w:t>
      </w:r>
      <w:r w:rsidR="008B6161" w:rsidRPr="000822BE">
        <w:rPr>
          <w:rFonts w:ascii="Book Antiqua" w:hAnsi="Book Antiqua"/>
          <w:sz w:val="22"/>
          <w:szCs w:val="22"/>
        </w:rPr>
        <w:t xml:space="preserve"> janë mënyrë e </w:t>
      </w:r>
      <w:r w:rsidRPr="000822BE">
        <w:rPr>
          <w:rFonts w:ascii="Book Antiqua" w:hAnsi="Book Antiqua"/>
          <w:sz w:val="22"/>
          <w:szCs w:val="22"/>
        </w:rPr>
        <w:t>veçante</w:t>
      </w:r>
      <w:r w:rsidR="008B6161" w:rsidRPr="000822BE">
        <w:rPr>
          <w:rFonts w:ascii="Book Antiqua" w:hAnsi="Book Antiqua"/>
          <w:sz w:val="22"/>
          <w:szCs w:val="22"/>
        </w:rPr>
        <w:t xml:space="preserve"> e zhvillimit dhe formë</w:t>
      </w:r>
      <w:r w:rsidR="000155C1" w:rsidRPr="000822BE">
        <w:rPr>
          <w:rFonts w:ascii="Book Antiqua" w:hAnsi="Book Antiqua"/>
          <w:sz w:val="22"/>
          <w:szCs w:val="22"/>
        </w:rPr>
        <w:t xml:space="preserve"> e rëndësishme</w:t>
      </w:r>
      <w:r w:rsidR="008B6161" w:rsidRPr="000822BE">
        <w:rPr>
          <w:rFonts w:ascii="Book Antiqua" w:hAnsi="Book Antiqua"/>
          <w:sz w:val="22"/>
          <w:szCs w:val="22"/>
        </w:rPr>
        <w:t xml:space="preserve"> </w:t>
      </w:r>
      <w:r w:rsidR="000155C1" w:rsidRPr="000822BE">
        <w:rPr>
          <w:rFonts w:ascii="Book Antiqua" w:hAnsi="Book Antiqua"/>
          <w:sz w:val="22"/>
          <w:szCs w:val="22"/>
        </w:rPr>
        <w:t>për realizimin e qëllimeve të definuara në planet zhvillimore të një Institucioni si dhe te vet vendit,</w:t>
      </w:r>
      <w:r w:rsidR="007C26B3" w:rsidRPr="000822BE">
        <w:rPr>
          <w:rFonts w:ascii="Book Antiqua" w:hAnsi="Book Antiqua"/>
          <w:sz w:val="22"/>
          <w:szCs w:val="22"/>
        </w:rPr>
        <w:t xml:space="preserve"> bëjn</w:t>
      </w:r>
      <w:r w:rsidRPr="000822BE">
        <w:rPr>
          <w:rFonts w:ascii="Book Antiqua" w:hAnsi="Book Antiqua"/>
          <w:sz w:val="22"/>
          <w:szCs w:val="22"/>
        </w:rPr>
        <w:t>ë</w:t>
      </w:r>
      <w:r w:rsidR="007C26B3" w:rsidRPr="000822BE">
        <w:rPr>
          <w:rFonts w:ascii="Book Antiqua" w:hAnsi="Book Antiqua"/>
          <w:sz w:val="22"/>
          <w:szCs w:val="22"/>
        </w:rPr>
        <w:t xml:space="preserve"> që MZHR të  qëndroj</w:t>
      </w:r>
      <w:r w:rsidR="000155C1" w:rsidRPr="000822BE">
        <w:rPr>
          <w:rFonts w:ascii="Book Antiqua" w:hAnsi="Book Antiqua"/>
          <w:sz w:val="22"/>
          <w:szCs w:val="22"/>
        </w:rPr>
        <w:t xml:space="preserve"> e përkushtuar për të realizuar sa më shumë projekte me karakter gjithëpërfshirës</w:t>
      </w:r>
      <w:r w:rsidRPr="000822BE">
        <w:rPr>
          <w:rFonts w:ascii="Book Antiqua" w:hAnsi="Book Antiqua"/>
          <w:sz w:val="22"/>
          <w:szCs w:val="22"/>
        </w:rPr>
        <w:t xml:space="preserve"> dhe</w:t>
      </w:r>
      <w:r w:rsidR="000155C1" w:rsidRPr="000822BE">
        <w:rPr>
          <w:rFonts w:ascii="Book Antiqua" w:hAnsi="Book Antiqua"/>
          <w:sz w:val="22"/>
          <w:szCs w:val="22"/>
        </w:rPr>
        <w:t xml:space="preserve"> </w:t>
      </w:r>
      <w:r w:rsidRPr="000822BE">
        <w:rPr>
          <w:rFonts w:ascii="Book Antiqua" w:hAnsi="Book Antiqua"/>
          <w:sz w:val="22"/>
          <w:szCs w:val="22"/>
        </w:rPr>
        <w:t xml:space="preserve">ndër komunal </w:t>
      </w:r>
      <w:r w:rsidR="000155C1" w:rsidRPr="000822BE">
        <w:rPr>
          <w:rFonts w:ascii="Book Antiqua" w:hAnsi="Book Antiqua"/>
          <w:sz w:val="22"/>
          <w:szCs w:val="22"/>
        </w:rPr>
        <w:t>për ti kontribuar rritjes së zhvillimit ekonomik, qëndrueshmërisë ekonomike</w:t>
      </w:r>
      <w:r w:rsidR="0000266E">
        <w:rPr>
          <w:rFonts w:ascii="Book Antiqua" w:hAnsi="Book Antiqua"/>
          <w:sz w:val="22"/>
          <w:szCs w:val="22"/>
        </w:rPr>
        <w:t>,</w:t>
      </w:r>
      <w:r w:rsidR="000155C1" w:rsidRPr="000822BE">
        <w:rPr>
          <w:rFonts w:ascii="Book Antiqua" w:hAnsi="Book Antiqua"/>
          <w:sz w:val="22"/>
          <w:szCs w:val="22"/>
        </w:rPr>
        <w:t xml:space="preserve"> si dhe cilësisë më t</w:t>
      </w:r>
      <w:r w:rsidRPr="000822BE">
        <w:rPr>
          <w:rFonts w:ascii="Book Antiqua" w:hAnsi="Book Antiqua"/>
          <w:sz w:val="22"/>
          <w:szCs w:val="22"/>
        </w:rPr>
        <w:t>ë mirë të jetës së qytetarëve në</w:t>
      </w:r>
      <w:r w:rsidR="000155C1" w:rsidRPr="000822BE">
        <w:rPr>
          <w:rFonts w:ascii="Book Antiqua" w:hAnsi="Book Antiqua"/>
          <w:sz w:val="22"/>
          <w:szCs w:val="22"/>
        </w:rPr>
        <w:t xml:space="preserve"> përgjithësi.</w:t>
      </w:r>
    </w:p>
    <w:p w:rsidR="00FE6168" w:rsidRPr="000822BE" w:rsidRDefault="00D37232" w:rsidP="00D37232">
      <w:pPr>
        <w:tabs>
          <w:tab w:val="left" w:pos="3735"/>
        </w:tabs>
        <w:jc w:val="both"/>
        <w:rPr>
          <w:rFonts w:ascii="Book Antiqua" w:hAnsi="Book Antiqua"/>
          <w:sz w:val="22"/>
          <w:szCs w:val="22"/>
        </w:rPr>
      </w:pPr>
      <w:r w:rsidRPr="000822BE">
        <w:rPr>
          <w:rFonts w:ascii="Book Antiqua" w:hAnsi="Book Antiqua"/>
          <w:sz w:val="22"/>
          <w:szCs w:val="22"/>
        </w:rPr>
        <w:t xml:space="preserve">Përmes stimulimit të </w:t>
      </w:r>
      <w:r w:rsidR="0000266E">
        <w:rPr>
          <w:rFonts w:ascii="Book Antiqua" w:hAnsi="Book Antiqua"/>
          <w:sz w:val="22"/>
          <w:szCs w:val="22"/>
        </w:rPr>
        <w:t xml:space="preserve">komunikimit të komunave brenda rajoneve me qëllim të identifikimit të </w:t>
      </w:r>
      <w:r w:rsidRPr="000822BE">
        <w:rPr>
          <w:rFonts w:ascii="Book Antiqua" w:hAnsi="Book Antiqua"/>
          <w:sz w:val="22"/>
          <w:szCs w:val="22"/>
        </w:rPr>
        <w:t xml:space="preserve">projekteve socio – ekonomike </w:t>
      </w:r>
      <w:r w:rsidR="0000266E">
        <w:rPr>
          <w:rFonts w:ascii="Book Antiqua" w:hAnsi="Book Antiqua"/>
          <w:sz w:val="22"/>
          <w:szCs w:val="22"/>
        </w:rPr>
        <w:t xml:space="preserve">rajonale, </w:t>
      </w:r>
      <w:r w:rsidR="006E25EF" w:rsidRPr="000822BE">
        <w:rPr>
          <w:rFonts w:ascii="Book Antiqua" w:hAnsi="Book Antiqua"/>
          <w:sz w:val="22"/>
          <w:szCs w:val="22"/>
        </w:rPr>
        <w:t>MZHR</w:t>
      </w:r>
      <w:r w:rsidR="0089268D" w:rsidRPr="000822BE">
        <w:rPr>
          <w:rFonts w:ascii="Book Antiqua" w:hAnsi="Book Antiqua"/>
          <w:sz w:val="22"/>
          <w:szCs w:val="22"/>
        </w:rPr>
        <w:t xml:space="preserve"> synon</w:t>
      </w:r>
      <w:r w:rsidRPr="000822BE">
        <w:rPr>
          <w:rFonts w:ascii="Book Antiqua" w:hAnsi="Book Antiqua"/>
          <w:sz w:val="22"/>
          <w:szCs w:val="22"/>
        </w:rPr>
        <w:t xml:space="preserve"> të </w:t>
      </w:r>
      <w:r w:rsidR="0089268D" w:rsidRPr="000822BE">
        <w:rPr>
          <w:rFonts w:ascii="Book Antiqua" w:hAnsi="Book Antiqua"/>
          <w:sz w:val="22"/>
          <w:szCs w:val="22"/>
        </w:rPr>
        <w:t>përmirësoje</w:t>
      </w:r>
      <w:r w:rsidRPr="000822BE">
        <w:rPr>
          <w:rFonts w:ascii="Book Antiqua" w:hAnsi="Book Antiqua"/>
          <w:sz w:val="22"/>
          <w:szCs w:val="22"/>
        </w:rPr>
        <w:t xml:space="preserve"> treguesit socio – ekonomik rajonal dhe të stimulojë komunat në bashkëpunime afatgjate dhe të </w:t>
      </w:r>
      <w:r w:rsidR="006D0B74" w:rsidRPr="000822BE">
        <w:rPr>
          <w:rFonts w:ascii="Book Antiqua" w:hAnsi="Book Antiqua"/>
          <w:sz w:val="22"/>
          <w:szCs w:val="22"/>
        </w:rPr>
        <w:t>qëndrueshme</w:t>
      </w:r>
      <w:r w:rsidRPr="000822BE">
        <w:rPr>
          <w:rFonts w:ascii="Book Antiqua" w:hAnsi="Book Antiqua"/>
          <w:sz w:val="22"/>
          <w:szCs w:val="22"/>
        </w:rPr>
        <w:t xml:space="preserve"> me </w:t>
      </w:r>
      <w:r w:rsidR="006D0B74" w:rsidRPr="000822BE">
        <w:rPr>
          <w:rFonts w:ascii="Book Antiqua" w:hAnsi="Book Antiqua"/>
          <w:sz w:val="22"/>
          <w:szCs w:val="22"/>
        </w:rPr>
        <w:t>karakter</w:t>
      </w:r>
      <w:r w:rsidRPr="000822BE">
        <w:rPr>
          <w:rFonts w:ascii="Book Antiqua" w:hAnsi="Book Antiqua"/>
          <w:sz w:val="22"/>
          <w:szCs w:val="22"/>
        </w:rPr>
        <w:t xml:space="preserve"> të përbashkët përfitues.</w:t>
      </w:r>
      <w:r w:rsidR="00FE6168" w:rsidRPr="000822BE">
        <w:rPr>
          <w:sz w:val="22"/>
          <w:szCs w:val="22"/>
        </w:rPr>
        <w:t xml:space="preserve"> </w:t>
      </w:r>
      <w:r w:rsidR="00FE6168" w:rsidRPr="000822BE">
        <w:rPr>
          <w:rFonts w:ascii="Book Antiqua" w:hAnsi="Book Antiqua"/>
          <w:sz w:val="22"/>
          <w:szCs w:val="22"/>
        </w:rPr>
        <w:t>Bazuar në mandatin e saj ligjor, MZHR zhvillon dhe menaxhon programe për të ofruar zhvillim socio – ekonomik rajonal të balancuar në të gjithë territorin e Republikës së Kosovës, si dhe bënë promovimin e tyre. MZHR zhvillon dy (2) programe çdo vit</w:t>
      </w:r>
      <w:r w:rsidR="00FE6168" w:rsidRPr="000822BE">
        <w:rPr>
          <w:rFonts w:ascii="Book Antiqua" w:hAnsi="Book Antiqua"/>
          <w:sz w:val="22"/>
          <w:szCs w:val="22"/>
          <w:lang w:val="en-US"/>
        </w:rPr>
        <w:t xml:space="preserve">: </w:t>
      </w:r>
    </w:p>
    <w:p w:rsidR="00FE6168" w:rsidRPr="000822BE" w:rsidRDefault="00FE6168" w:rsidP="006D0B74">
      <w:pPr>
        <w:pStyle w:val="NoSpacing"/>
        <w:rPr>
          <w:rFonts w:ascii="Book Antiqua" w:hAnsi="Book Antiqua"/>
          <w:sz w:val="22"/>
          <w:szCs w:val="22"/>
        </w:rPr>
      </w:pPr>
      <w:r w:rsidRPr="000822BE">
        <w:rPr>
          <w:sz w:val="22"/>
          <w:szCs w:val="22"/>
          <w:lang w:val="en-US"/>
        </w:rPr>
        <w:t>-</w:t>
      </w:r>
      <w:r w:rsidRPr="000822BE">
        <w:rPr>
          <w:rFonts w:ascii="Book Antiqua" w:hAnsi="Book Antiqua"/>
          <w:sz w:val="22"/>
          <w:szCs w:val="22"/>
        </w:rPr>
        <w:t xml:space="preserve">Programin për Zhvillim Rajonal (PZHR), </w:t>
      </w:r>
      <w:r w:rsidR="0012236D">
        <w:rPr>
          <w:rFonts w:ascii="Book Antiqua" w:hAnsi="Book Antiqua"/>
          <w:sz w:val="22"/>
          <w:szCs w:val="22"/>
        </w:rPr>
        <w:t xml:space="preserve">për </w:t>
      </w:r>
      <w:r w:rsidRPr="000822BE">
        <w:rPr>
          <w:rFonts w:ascii="Book Antiqua" w:hAnsi="Book Antiqua"/>
          <w:sz w:val="22"/>
          <w:szCs w:val="22"/>
        </w:rPr>
        <w:t>mbështetjen e projekteve kapitale në Komuna</w:t>
      </w:r>
      <w:r w:rsidR="006D0B74" w:rsidRPr="000822BE">
        <w:rPr>
          <w:rFonts w:ascii="Book Antiqua" w:hAnsi="Book Antiqua"/>
          <w:sz w:val="22"/>
          <w:szCs w:val="22"/>
        </w:rPr>
        <w:t>t e pesë rajoneve zhvillimore.</w:t>
      </w:r>
    </w:p>
    <w:p w:rsidR="004F4937" w:rsidRPr="000822BE" w:rsidRDefault="004F4937" w:rsidP="006D0B74">
      <w:pPr>
        <w:pStyle w:val="NoSpacing"/>
        <w:rPr>
          <w:rFonts w:ascii="Book Antiqua" w:hAnsi="Book Antiqua"/>
          <w:sz w:val="22"/>
          <w:szCs w:val="22"/>
        </w:rPr>
      </w:pPr>
    </w:p>
    <w:p w:rsidR="000822BE" w:rsidRDefault="00FE6168" w:rsidP="0000266E">
      <w:pPr>
        <w:pStyle w:val="NoSpacing"/>
        <w:rPr>
          <w:rFonts w:ascii="Book Antiqua" w:hAnsi="Book Antiqua"/>
          <w:sz w:val="22"/>
          <w:szCs w:val="22"/>
        </w:rPr>
      </w:pPr>
      <w:r w:rsidRPr="000822BE">
        <w:rPr>
          <w:rFonts w:ascii="Book Antiqua" w:hAnsi="Book Antiqua"/>
          <w:sz w:val="22"/>
          <w:szCs w:val="22"/>
        </w:rPr>
        <w:t>-Programin për Zhvillim Rajonal të Balancuar ( PZHRB), për mbështetjen e sektorit privat</w:t>
      </w:r>
      <w:r w:rsidR="0012236D">
        <w:rPr>
          <w:rFonts w:ascii="Book Antiqua" w:hAnsi="Book Antiqua"/>
          <w:sz w:val="22"/>
          <w:szCs w:val="22"/>
        </w:rPr>
        <w:t xml:space="preserve"> në pesë rajone zhvillimore</w:t>
      </w:r>
      <w:r w:rsidR="00626026">
        <w:rPr>
          <w:rFonts w:ascii="Book Antiqua" w:hAnsi="Book Antiqua"/>
          <w:sz w:val="22"/>
          <w:szCs w:val="22"/>
        </w:rPr>
        <w:t>.</w:t>
      </w:r>
      <w:r w:rsidR="0012236D">
        <w:rPr>
          <w:rFonts w:ascii="Book Antiqua" w:hAnsi="Book Antiqua"/>
          <w:sz w:val="22"/>
          <w:szCs w:val="22"/>
        </w:rPr>
        <w:t xml:space="preserve"> </w:t>
      </w:r>
    </w:p>
    <w:p w:rsidR="0011570B" w:rsidRDefault="0011570B" w:rsidP="0000266E">
      <w:pPr>
        <w:pStyle w:val="NoSpacing"/>
        <w:rPr>
          <w:rFonts w:ascii="Book Antiqua" w:hAnsi="Book Antiqua"/>
          <w:sz w:val="22"/>
          <w:szCs w:val="22"/>
        </w:rPr>
      </w:pPr>
    </w:p>
    <w:p w:rsidR="0011570B" w:rsidRPr="0000266E" w:rsidRDefault="0011570B" w:rsidP="0000266E">
      <w:pPr>
        <w:pStyle w:val="NoSpacing"/>
        <w:rPr>
          <w:rFonts w:ascii="Book Antiqua" w:hAnsi="Book Antiqua"/>
          <w:sz w:val="22"/>
          <w:szCs w:val="22"/>
        </w:rPr>
      </w:pPr>
    </w:p>
    <w:p w:rsidR="00367E14" w:rsidRDefault="00367E14" w:rsidP="00524123">
      <w:pPr>
        <w:pStyle w:val="NoSpacing"/>
        <w:jc w:val="both"/>
        <w:rPr>
          <w:rFonts w:ascii="Book Antiqua" w:hAnsi="Book Antiqua"/>
          <w:b/>
          <w:sz w:val="22"/>
          <w:szCs w:val="22"/>
        </w:rPr>
      </w:pPr>
      <w:r w:rsidRPr="00524123">
        <w:rPr>
          <w:rFonts w:ascii="Book Antiqua" w:hAnsi="Book Antiqua"/>
          <w:b/>
          <w:sz w:val="22"/>
          <w:szCs w:val="22"/>
        </w:rPr>
        <w:lastRenderedPageBreak/>
        <w:t xml:space="preserve">Përmbledhje ekzekutive </w:t>
      </w:r>
    </w:p>
    <w:p w:rsidR="00524123" w:rsidRPr="00524123" w:rsidRDefault="00524123" w:rsidP="00524123">
      <w:pPr>
        <w:pStyle w:val="NoSpacing"/>
        <w:jc w:val="both"/>
        <w:rPr>
          <w:rFonts w:ascii="Book Antiqua" w:hAnsi="Book Antiqua"/>
          <w:b/>
          <w:sz w:val="22"/>
          <w:szCs w:val="22"/>
        </w:rPr>
      </w:pPr>
    </w:p>
    <w:p w:rsidR="00367E14" w:rsidRPr="000822BE" w:rsidRDefault="00367E14" w:rsidP="001D214C">
      <w:pPr>
        <w:tabs>
          <w:tab w:val="left" w:pos="3735"/>
        </w:tabs>
        <w:jc w:val="both"/>
        <w:rPr>
          <w:rFonts w:ascii="Book Antiqua" w:hAnsi="Book Antiqua"/>
          <w:sz w:val="22"/>
          <w:szCs w:val="22"/>
        </w:rPr>
      </w:pPr>
      <w:r w:rsidRPr="000822BE">
        <w:rPr>
          <w:rFonts w:ascii="Book Antiqua" w:hAnsi="Book Antiqua"/>
          <w:sz w:val="22"/>
          <w:szCs w:val="22"/>
        </w:rPr>
        <w:t>Departamenti për Planifikim dhe Analiza Socio –Ekonomik Rajonale (DPASER), bazuar në Rregulloren Nr. 04/2018 për Organizimin e Brendshëm dhe Sistematizimin e Vendeve të Punës, përveç detyrave tjera, e ka si detyrë edhe bashkëren</w:t>
      </w:r>
      <w:r w:rsidR="006F25E1" w:rsidRPr="000822BE">
        <w:rPr>
          <w:rFonts w:ascii="Book Antiqua" w:hAnsi="Book Antiqua"/>
          <w:sz w:val="22"/>
          <w:szCs w:val="22"/>
        </w:rPr>
        <w:t xml:space="preserve">dimin e aktiviteteve me komuna </w:t>
      </w:r>
      <w:r w:rsidRPr="000822BE">
        <w:rPr>
          <w:rFonts w:ascii="Book Antiqua" w:hAnsi="Book Antiqua"/>
          <w:sz w:val="22"/>
          <w:szCs w:val="22"/>
        </w:rPr>
        <w:t xml:space="preserve"> brenda rajoneve, me qëllim të stimulimit të zhvillimit socio – ekonomik rajonal të balancuar.</w:t>
      </w:r>
    </w:p>
    <w:p w:rsidR="00C6712B" w:rsidRPr="000822BE" w:rsidRDefault="00367E14" w:rsidP="001D214C">
      <w:pPr>
        <w:tabs>
          <w:tab w:val="left" w:pos="3735"/>
        </w:tabs>
        <w:jc w:val="both"/>
        <w:rPr>
          <w:rFonts w:ascii="Book Antiqua" w:hAnsi="Book Antiqua"/>
          <w:sz w:val="22"/>
          <w:szCs w:val="22"/>
        </w:rPr>
      </w:pPr>
      <w:r w:rsidRPr="000822BE">
        <w:rPr>
          <w:rFonts w:ascii="Book Antiqua" w:hAnsi="Book Antiqua"/>
          <w:sz w:val="22"/>
          <w:szCs w:val="22"/>
        </w:rPr>
        <w:t xml:space="preserve">Marrë parasysh angazhimin e DPASER-it në funksion të planifikimit të aktiviteteve dhe ndërtimit të sistemit për monitorimin e zhvillimit socio – ekonomik rajonal të balancuar, është evidentuar nevoja për realizimin e një Plani të vizitave në pesë (5) rajonet zhvillimore.  </w:t>
      </w:r>
    </w:p>
    <w:p w:rsidR="000822BE" w:rsidRDefault="00367E14" w:rsidP="001D214C">
      <w:pPr>
        <w:tabs>
          <w:tab w:val="left" w:pos="3735"/>
        </w:tabs>
        <w:jc w:val="both"/>
        <w:rPr>
          <w:rFonts w:ascii="Book Antiqua" w:hAnsi="Book Antiqua"/>
          <w:sz w:val="22"/>
          <w:szCs w:val="22"/>
        </w:rPr>
      </w:pPr>
      <w:r w:rsidRPr="000822BE">
        <w:rPr>
          <w:rFonts w:ascii="Book Antiqua" w:hAnsi="Book Antiqua"/>
          <w:sz w:val="22"/>
          <w:szCs w:val="22"/>
        </w:rPr>
        <w:t>Duke qenë numri i madh i komunave (38) dhe meqenëse për nga temat dhe bashkëpunimet e komunave brenda rajoneve, mund të thuhet se gjithnjë liderë kanë qenë komunat e mëdha, në këtë fazë DPASER përmes realizimit</w:t>
      </w:r>
      <w:r w:rsidR="00370500" w:rsidRPr="000822BE">
        <w:rPr>
          <w:rFonts w:ascii="Book Antiqua" w:hAnsi="Book Antiqua"/>
          <w:sz w:val="22"/>
          <w:szCs w:val="22"/>
        </w:rPr>
        <w:t xml:space="preserve"> të këtij plani, ka vizituar </w:t>
      </w:r>
      <w:r w:rsidRPr="000822BE">
        <w:rPr>
          <w:rFonts w:ascii="Book Antiqua" w:hAnsi="Book Antiqua"/>
          <w:sz w:val="22"/>
          <w:szCs w:val="22"/>
        </w:rPr>
        <w:t xml:space="preserve">nga dy (2) komuna (më të mëdha nga nr. i popullsisë dhe shtrirja gjeografike) në secilin rajon, </w:t>
      </w:r>
      <w:r w:rsidR="00370500" w:rsidRPr="000822BE">
        <w:rPr>
          <w:rFonts w:ascii="Book Antiqua" w:hAnsi="Book Antiqua"/>
          <w:sz w:val="22"/>
          <w:szCs w:val="22"/>
        </w:rPr>
        <w:t>e që sigurisht se do të vazhdoj</w:t>
      </w:r>
      <w:r w:rsidRPr="000822BE">
        <w:rPr>
          <w:rFonts w:ascii="Book Antiqua" w:hAnsi="Book Antiqua"/>
          <w:sz w:val="22"/>
          <w:szCs w:val="22"/>
        </w:rPr>
        <w:t>ë me realizimin edhe të fazave tjera të vizitave në komuna</w:t>
      </w:r>
      <w:r w:rsidR="00370500" w:rsidRPr="000822BE">
        <w:rPr>
          <w:rFonts w:ascii="Book Antiqua" w:hAnsi="Book Antiqua"/>
          <w:sz w:val="22"/>
          <w:szCs w:val="22"/>
        </w:rPr>
        <w:t xml:space="preserve">t tjera. </w:t>
      </w:r>
      <w:r w:rsidR="00626026">
        <w:rPr>
          <w:rFonts w:ascii="Book Antiqua" w:hAnsi="Book Antiqua"/>
          <w:sz w:val="22"/>
          <w:szCs w:val="22"/>
        </w:rPr>
        <w:t>Këtij aktiviteti, i ka parapri një Plan i vizitave me të gjitha detajet (datat e vizitave, personat përgjegjës për takime në komuna), i cili është aprovuar nga Sekretari i Përgjithshëm i MZHR-së.</w:t>
      </w:r>
    </w:p>
    <w:p w:rsidR="00367E14" w:rsidRPr="00626026" w:rsidRDefault="00626026" w:rsidP="001D214C">
      <w:pPr>
        <w:tabs>
          <w:tab w:val="left" w:pos="3735"/>
        </w:tabs>
        <w:jc w:val="both"/>
        <w:rPr>
          <w:rFonts w:ascii="Times New Roman" w:hAnsi="Times New Roman" w:cs="Times New Roman"/>
          <w:sz w:val="22"/>
          <w:szCs w:val="22"/>
        </w:rPr>
      </w:pPr>
      <w:r>
        <w:rPr>
          <w:rFonts w:ascii="Book Antiqua" w:hAnsi="Book Antiqua"/>
          <w:sz w:val="22"/>
          <w:szCs w:val="22"/>
        </w:rPr>
        <w:t xml:space="preserve">Ftesat për takime janë </w:t>
      </w:r>
      <w:r w:rsidR="00370500" w:rsidRPr="000822BE">
        <w:rPr>
          <w:rFonts w:ascii="Book Antiqua" w:hAnsi="Book Antiqua"/>
          <w:sz w:val="22"/>
          <w:szCs w:val="22"/>
        </w:rPr>
        <w:t>shpërndarë</w:t>
      </w:r>
      <w:r w:rsidR="0004489C">
        <w:rPr>
          <w:rFonts w:ascii="Book Antiqua" w:hAnsi="Book Antiqua"/>
          <w:sz w:val="22"/>
          <w:szCs w:val="22"/>
        </w:rPr>
        <w:t xml:space="preserve"> tek Drejtoritë për Z</w:t>
      </w:r>
      <w:r w:rsidR="00367E14" w:rsidRPr="000822BE">
        <w:rPr>
          <w:rFonts w:ascii="Book Antiqua" w:hAnsi="Book Antiqua"/>
          <w:sz w:val="22"/>
          <w:szCs w:val="22"/>
        </w:rPr>
        <w:t>hvillim</w:t>
      </w:r>
      <w:r w:rsidR="0004489C">
        <w:rPr>
          <w:rFonts w:ascii="Book Antiqua" w:hAnsi="Book Antiqua"/>
          <w:sz w:val="22"/>
          <w:szCs w:val="22"/>
        </w:rPr>
        <w:t xml:space="preserve"> Ekonomik në komuna dhe D</w:t>
      </w:r>
      <w:r w:rsidR="00C6712B" w:rsidRPr="000822BE">
        <w:rPr>
          <w:rFonts w:ascii="Book Antiqua" w:hAnsi="Book Antiqua"/>
          <w:sz w:val="22"/>
          <w:szCs w:val="22"/>
        </w:rPr>
        <w:t xml:space="preserve">rejtoritë për </w:t>
      </w:r>
      <w:r w:rsidR="0004489C">
        <w:rPr>
          <w:rFonts w:ascii="Book Antiqua" w:hAnsi="Book Antiqua"/>
          <w:sz w:val="22"/>
          <w:szCs w:val="22"/>
        </w:rPr>
        <w:t>K</w:t>
      </w:r>
      <w:r w:rsidR="0004489C" w:rsidRPr="000822BE">
        <w:rPr>
          <w:rFonts w:ascii="Book Antiqua" w:hAnsi="Book Antiqua"/>
          <w:sz w:val="22"/>
          <w:szCs w:val="22"/>
        </w:rPr>
        <w:t>ulturë</w:t>
      </w:r>
      <w:r w:rsidR="0004489C">
        <w:rPr>
          <w:rFonts w:ascii="Book Antiqua" w:hAnsi="Book Antiqua"/>
          <w:sz w:val="22"/>
          <w:szCs w:val="22"/>
        </w:rPr>
        <w:t xml:space="preserve"> Rini dhe S</w:t>
      </w:r>
      <w:r w:rsidR="00C6712B" w:rsidRPr="000822BE">
        <w:rPr>
          <w:rFonts w:ascii="Book Antiqua" w:hAnsi="Book Antiqua"/>
          <w:sz w:val="22"/>
          <w:szCs w:val="22"/>
        </w:rPr>
        <w:t>port</w:t>
      </w:r>
      <w:r>
        <w:rPr>
          <w:rFonts w:ascii="Book Antiqua" w:hAnsi="Book Antiqua"/>
          <w:sz w:val="22"/>
          <w:szCs w:val="22"/>
        </w:rPr>
        <w:t>,</w:t>
      </w:r>
      <w:r w:rsidR="00367E14" w:rsidRPr="000822BE">
        <w:rPr>
          <w:rFonts w:ascii="Book Antiqua" w:hAnsi="Book Antiqua"/>
          <w:sz w:val="22"/>
          <w:szCs w:val="22"/>
        </w:rPr>
        <w:t xml:space="preserve"> si pika kontakti me MZHR-në për shkëmbim të dhënave në fushën e zhvillimit rajonal.</w:t>
      </w:r>
      <w:r w:rsidR="004617AE">
        <w:rPr>
          <w:rFonts w:ascii="Book Antiqua" w:hAnsi="Book Antiqua"/>
          <w:sz w:val="22"/>
          <w:szCs w:val="22"/>
        </w:rPr>
        <w:t xml:space="preserve"> Gjithashtu në takime kanë qenë të ftuar edhe pesë </w:t>
      </w:r>
      <w:r w:rsidR="00CE4D05">
        <w:rPr>
          <w:rFonts w:ascii="Book Antiqua" w:hAnsi="Book Antiqua"/>
          <w:sz w:val="22"/>
          <w:szCs w:val="22"/>
        </w:rPr>
        <w:t xml:space="preserve">(5) </w:t>
      </w:r>
      <w:r w:rsidR="00202A0F">
        <w:rPr>
          <w:rFonts w:ascii="Book Antiqua" w:hAnsi="Book Antiqua"/>
          <w:sz w:val="22"/>
          <w:szCs w:val="22"/>
        </w:rPr>
        <w:t>A</w:t>
      </w:r>
      <w:r w:rsidR="004617AE">
        <w:rPr>
          <w:rFonts w:ascii="Book Antiqua" w:hAnsi="Book Antiqua"/>
          <w:sz w:val="22"/>
          <w:szCs w:val="22"/>
        </w:rPr>
        <w:t>gjencitë</w:t>
      </w:r>
      <w:r w:rsidR="00202A0F">
        <w:rPr>
          <w:rFonts w:ascii="Book Antiqua" w:hAnsi="Book Antiqua"/>
          <w:sz w:val="22"/>
          <w:szCs w:val="22"/>
        </w:rPr>
        <w:t xml:space="preserve"> për Zhvillim R</w:t>
      </w:r>
      <w:r w:rsidR="004617AE">
        <w:rPr>
          <w:rFonts w:ascii="Book Antiqua" w:hAnsi="Book Antiqua"/>
          <w:sz w:val="22"/>
          <w:szCs w:val="22"/>
        </w:rPr>
        <w:t>ajonal (AZHR qendër, AZHR Lindje, AZHR Perëndim, AZHR Jug dhe AZHR Veri)</w:t>
      </w:r>
      <w:r>
        <w:rPr>
          <w:rFonts w:ascii="Book Antiqua" w:hAnsi="Book Antiqua"/>
          <w:sz w:val="22"/>
          <w:szCs w:val="22"/>
        </w:rPr>
        <w:t>. Secila vizitë, është pasqyruar nga DPASER edhe përmes një info të publikuar në faqen zyrtare të MZHR-së.</w:t>
      </w:r>
    </w:p>
    <w:p w:rsidR="00626026" w:rsidRDefault="00E1084A" w:rsidP="001D214C">
      <w:pPr>
        <w:tabs>
          <w:tab w:val="left" w:pos="3735"/>
        </w:tabs>
        <w:jc w:val="both"/>
        <w:rPr>
          <w:rFonts w:ascii="Book Antiqua" w:hAnsi="Book Antiqua"/>
          <w:sz w:val="22"/>
          <w:szCs w:val="22"/>
        </w:rPr>
      </w:pPr>
      <w:r>
        <w:rPr>
          <w:rFonts w:ascii="Book Antiqua" w:hAnsi="Book Antiqua"/>
          <w:sz w:val="22"/>
          <w:szCs w:val="22"/>
        </w:rPr>
        <w:t>DPASER pas çdo takimi të realizuar me komuna</w:t>
      </w:r>
      <w:r w:rsidR="00626026">
        <w:rPr>
          <w:rFonts w:ascii="Book Antiqua" w:hAnsi="Book Antiqua"/>
          <w:sz w:val="22"/>
          <w:szCs w:val="22"/>
        </w:rPr>
        <w:t>,</w:t>
      </w:r>
      <w:r>
        <w:rPr>
          <w:rFonts w:ascii="Book Antiqua" w:hAnsi="Book Antiqua"/>
          <w:sz w:val="22"/>
          <w:szCs w:val="22"/>
        </w:rPr>
        <w:t xml:space="preserve"> në veçanti ka përpiluar </w:t>
      </w:r>
      <w:r w:rsidR="00626026">
        <w:rPr>
          <w:rFonts w:ascii="Book Antiqua" w:hAnsi="Book Antiqua"/>
          <w:sz w:val="22"/>
          <w:szCs w:val="22"/>
        </w:rPr>
        <w:t xml:space="preserve">një përmbledhje </w:t>
      </w:r>
      <w:r>
        <w:rPr>
          <w:rFonts w:ascii="Book Antiqua" w:hAnsi="Book Antiqua"/>
          <w:sz w:val="22"/>
          <w:szCs w:val="22"/>
        </w:rPr>
        <w:t xml:space="preserve"> individuale </w:t>
      </w:r>
      <w:r w:rsidR="00626026">
        <w:rPr>
          <w:rFonts w:ascii="Book Antiqua" w:hAnsi="Book Antiqua"/>
          <w:sz w:val="22"/>
          <w:szCs w:val="22"/>
        </w:rPr>
        <w:t xml:space="preserve">të takimit të realizuar me </w:t>
      </w:r>
      <w:r>
        <w:rPr>
          <w:rFonts w:ascii="Book Antiqua" w:hAnsi="Book Antiqua"/>
          <w:sz w:val="22"/>
          <w:szCs w:val="22"/>
        </w:rPr>
        <w:t xml:space="preserve">secilën </w:t>
      </w:r>
      <w:r w:rsidR="00626026">
        <w:rPr>
          <w:rFonts w:ascii="Book Antiqua" w:hAnsi="Book Antiqua"/>
          <w:sz w:val="22"/>
          <w:szCs w:val="22"/>
        </w:rPr>
        <w:t xml:space="preserve">Komunë. Përmbledhja e takimit, i është </w:t>
      </w:r>
      <w:r w:rsidR="00D2600B">
        <w:rPr>
          <w:rFonts w:ascii="Book Antiqua" w:hAnsi="Book Antiqua"/>
          <w:sz w:val="22"/>
          <w:szCs w:val="22"/>
        </w:rPr>
        <w:t xml:space="preserve">dërguar </w:t>
      </w:r>
      <w:r w:rsidR="00626026">
        <w:rPr>
          <w:rFonts w:ascii="Book Antiqua" w:hAnsi="Book Antiqua"/>
          <w:sz w:val="22"/>
          <w:szCs w:val="22"/>
        </w:rPr>
        <w:t>përfaqësuesve të komunave për komente, ku një numër i tyre edhe janë përgjigjur.</w:t>
      </w:r>
    </w:p>
    <w:p w:rsidR="00E1084A" w:rsidRPr="000822BE" w:rsidRDefault="00626026" w:rsidP="001D214C">
      <w:pPr>
        <w:tabs>
          <w:tab w:val="left" w:pos="3735"/>
        </w:tabs>
        <w:jc w:val="both"/>
        <w:rPr>
          <w:rFonts w:ascii="Book Antiqua" w:hAnsi="Book Antiqua"/>
          <w:sz w:val="22"/>
          <w:szCs w:val="22"/>
        </w:rPr>
      </w:pPr>
      <w:r>
        <w:rPr>
          <w:rFonts w:ascii="Book Antiqua" w:hAnsi="Book Antiqua"/>
          <w:sz w:val="22"/>
          <w:szCs w:val="22"/>
        </w:rPr>
        <w:t xml:space="preserve">Përmbledhjet e 10 vizitave/takimeve të realizuara në komuna, </w:t>
      </w:r>
      <w:r w:rsidR="009E738D">
        <w:rPr>
          <w:rFonts w:ascii="Book Antiqua" w:hAnsi="Book Antiqua"/>
          <w:sz w:val="22"/>
          <w:szCs w:val="22"/>
        </w:rPr>
        <w:t xml:space="preserve">janë </w:t>
      </w:r>
      <w:r>
        <w:rPr>
          <w:rFonts w:ascii="Book Antiqua" w:hAnsi="Book Antiqua"/>
          <w:sz w:val="22"/>
          <w:szCs w:val="22"/>
        </w:rPr>
        <w:t xml:space="preserve">pasqyruar </w:t>
      </w:r>
      <w:r w:rsidR="009E738D">
        <w:rPr>
          <w:rFonts w:ascii="Book Antiqua" w:hAnsi="Book Antiqua"/>
          <w:sz w:val="22"/>
          <w:szCs w:val="22"/>
        </w:rPr>
        <w:t>në këtë raport përmbledhës.</w:t>
      </w:r>
    </w:p>
    <w:p w:rsidR="00367E14" w:rsidRPr="000822BE" w:rsidRDefault="00367E14" w:rsidP="001D214C">
      <w:pPr>
        <w:tabs>
          <w:tab w:val="left" w:pos="3735"/>
        </w:tabs>
        <w:jc w:val="both"/>
        <w:rPr>
          <w:rFonts w:ascii="Book Antiqua" w:hAnsi="Book Antiqua"/>
          <w:sz w:val="22"/>
          <w:szCs w:val="22"/>
        </w:rPr>
      </w:pPr>
    </w:p>
    <w:p w:rsidR="00D91465" w:rsidRDefault="00D91465" w:rsidP="00367E14">
      <w:pPr>
        <w:pStyle w:val="NoSpacing"/>
        <w:jc w:val="both"/>
        <w:rPr>
          <w:rFonts w:ascii="Book Antiqua" w:hAnsi="Book Antiqua"/>
          <w:sz w:val="22"/>
          <w:szCs w:val="22"/>
        </w:rPr>
      </w:pPr>
    </w:p>
    <w:p w:rsidR="00D91465" w:rsidRDefault="00D91465" w:rsidP="00367E14">
      <w:pPr>
        <w:pStyle w:val="NoSpacing"/>
        <w:jc w:val="both"/>
        <w:rPr>
          <w:rFonts w:ascii="Book Antiqua" w:hAnsi="Book Antiqua"/>
          <w:sz w:val="22"/>
          <w:szCs w:val="22"/>
        </w:rPr>
      </w:pPr>
    </w:p>
    <w:p w:rsidR="00D91465" w:rsidRDefault="00D91465" w:rsidP="00367E14">
      <w:pPr>
        <w:pStyle w:val="NoSpacing"/>
        <w:jc w:val="both"/>
        <w:rPr>
          <w:rFonts w:ascii="Book Antiqua" w:hAnsi="Book Antiqua"/>
          <w:sz w:val="22"/>
          <w:szCs w:val="22"/>
        </w:rPr>
      </w:pPr>
    </w:p>
    <w:p w:rsidR="00D91465" w:rsidRDefault="00D91465" w:rsidP="00367E14">
      <w:pPr>
        <w:pStyle w:val="NoSpacing"/>
        <w:jc w:val="both"/>
        <w:rPr>
          <w:rFonts w:ascii="Book Antiqua" w:hAnsi="Book Antiqua"/>
          <w:sz w:val="22"/>
          <w:szCs w:val="22"/>
        </w:rPr>
      </w:pPr>
    </w:p>
    <w:p w:rsidR="00D91465" w:rsidRDefault="00D91465" w:rsidP="00367E14">
      <w:pPr>
        <w:pStyle w:val="NoSpacing"/>
        <w:jc w:val="both"/>
        <w:rPr>
          <w:rFonts w:ascii="Book Antiqua" w:hAnsi="Book Antiqua"/>
          <w:sz w:val="22"/>
          <w:szCs w:val="22"/>
        </w:rPr>
      </w:pPr>
    </w:p>
    <w:p w:rsidR="00D91465" w:rsidRDefault="00D91465" w:rsidP="00367E14">
      <w:pPr>
        <w:pStyle w:val="NoSpacing"/>
        <w:jc w:val="both"/>
        <w:rPr>
          <w:rFonts w:ascii="Book Antiqua" w:hAnsi="Book Antiqua"/>
          <w:sz w:val="22"/>
          <w:szCs w:val="22"/>
        </w:rPr>
      </w:pPr>
    </w:p>
    <w:p w:rsidR="00D91465" w:rsidRDefault="00D91465" w:rsidP="00367E14">
      <w:pPr>
        <w:pStyle w:val="NoSpacing"/>
        <w:jc w:val="both"/>
        <w:rPr>
          <w:rFonts w:ascii="Book Antiqua" w:hAnsi="Book Antiqua"/>
          <w:sz w:val="22"/>
          <w:szCs w:val="22"/>
        </w:rPr>
      </w:pPr>
    </w:p>
    <w:p w:rsidR="00D91465" w:rsidRDefault="00D91465" w:rsidP="00367E14">
      <w:pPr>
        <w:pStyle w:val="NoSpacing"/>
        <w:jc w:val="both"/>
        <w:rPr>
          <w:rFonts w:ascii="Book Antiqua" w:hAnsi="Book Antiqua"/>
          <w:sz w:val="22"/>
          <w:szCs w:val="22"/>
        </w:rPr>
      </w:pPr>
    </w:p>
    <w:p w:rsidR="00D91465" w:rsidRDefault="00D91465" w:rsidP="00367E14">
      <w:pPr>
        <w:pStyle w:val="NoSpacing"/>
        <w:jc w:val="both"/>
        <w:rPr>
          <w:rFonts w:ascii="Book Antiqua" w:hAnsi="Book Antiqua"/>
          <w:sz w:val="22"/>
          <w:szCs w:val="22"/>
        </w:rPr>
      </w:pPr>
    </w:p>
    <w:p w:rsidR="00D91465" w:rsidRDefault="00D91465" w:rsidP="00367E14">
      <w:pPr>
        <w:pStyle w:val="NoSpacing"/>
        <w:jc w:val="both"/>
        <w:rPr>
          <w:rFonts w:ascii="Book Antiqua" w:hAnsi="Book Antiqua"/>
          <w:sz w:val="22"/>
          <w:szCs w:val="22"/>
        </w:rPr>
      </w:pPr>
    </w:p>
    <w:p w:rsidR="00D91465" w:rsidRDefault="00D91465" w:rsidP="00367E14">
      <w:pPr>
        <w:pStyle w:val="NoSpacing"/>
        <w:jc w:val="both"/>
        <w:rPr>
          <w:rFonts w:ascii="Book Antiqua" w:hAnsi="Book Antiqua"/>
          <w:sz w:val="22"/>
          <w:szCs w:val="22"/>
        </w:rPr>
      </w:pPr>
    </w:p>
    <w:p w:rsidR="00D91465" w:rsidRDefault="00D91465" w:rsidP="00367E14">
      <w:pPr>
        <w:pStyle w:val="NoSpacing"/>
        <w:jc w:val="both"/>
        <w:rPr>
          <w:rFonts w:ascii="Book Antiqua" w:hAnsi="Book Antiqua"/>
          <w:sz w:val="22"/>
          <w:szCs w:val="22"/>
        </w:rPr>
      </w:pPr>
    </w:p>
    <w:p w:rsidR="00D91465" w:rsidRDefault="00D91465" w:rsidP="00367E14">
      <w:pPr>
        <w:pStyle w:val="NoSpacing"/>
        <w:jc w:val="both"/>
        <w:rPr>
          <w:rFonts w:ascii="Book Antiqua" w:hAnsi="Book Antiqua"/>
          <w:sz w:val="22"/>
          <w:szCs w:val="22"/>
        </w:rPr>
      </w:pPr>
    </w:p>
    <w:p w:rsidR="00D91465" w:rsidRDefault="00D91465" w:rsidP="00367E14">
      <w:pPr>
        <w:pStyle w:val="NoSpacing"/>
        <w:jc w:val="both"/>
        <w:rPr>
          <w:rFonts w:ascii="Book Antiqua" w:hAnsi="Book Antiqua"/>
          <w:sz w:val="22"/>
          <w:szCs w:val="22"/>
        </w:rPr>
      </w:pPr>
    </w:p>
    <w:p w:rsidR="00D91465" w:rsidRPr="00524123" w:rsidRDefault="00D91465" w:rsidP="00367E14">
      <w:pPr>
        <w:pStyle w:val="NoSpacing"/>
        <w:jc w:val="both"/>
        <w:rPr>
          <w:rFonts w:ascii="Book Antiqua" w:hAnsi="Book Antiqua"/>
          <w:b/>
          <w:sz w:val="22"/>
          <w:szCs w:val="22"/>
        </w:rPr>
      </w:pPr>
      <w:r w:rsidRPr="00524123">
        <w:rPr>
          <w:rFonts w:ascii="Book Antiqua" w:hAnsi="Book Antiqua"/>
          <w:b/>
          <w:sz w:val="22"/>
          <w:szCs w:val="22"/>
        </w:rPr>
        <w:t>Qëllimi</w:t>
      </w:r>
    </w:p>
    <w:p w:rsidR="00D91465" w:rsidRPr="0089268D" w:rsidRDefault="00D91465" w:rsidP="00367E14">
      <w:pPr>
        <w:pStyle w:val="NoSpacing"/>
        <w:jc w:val="both"/>
        <w:rPr>
          <w:rFonts w:ascii="Book Antiqua" w:hAnsi="Book Antiqua"/>
          <w:sz w:val="24"/>
          <w:szCs w:val="24"/>
        </w:rPr>
      </w:pPr>
    </w:p>
    <w:p w:rsidR="0008620F" w:rsidRPr="000822BE" w:rsidRDefault="003F2D54" w:rsidP="00C022B4">
      <w:pPr>
        <w:pStyle w:val="NoSpacing"/>
        <w:spacing w:line="276" w:lineRule="auto"/>
        <w:jc w:val="both"/>
        <w:rPr>
          <w:rFonts w:ascii="Book Antiqua" w:hAnsi="Book Antiqua"/>
          <w:sz w:val="22"/>
          <w:szCs w:val="22"/>
        </w:rPr>
      </w:pPr>
      <w:r w:rsidRPr="000822BE">
        <w:rPr>
          <w:rFonts w:ascii="Book Antiqua" w:hAnsi="Book Antiqua"/>
          <w:sz w:val="22"/>
          <w:szCs w:val="22"/>
        </w:rPr>
        <w:t>Qëllimi i realizimit të këtij p</w:t>
      </w:r>
      <w:r w:rsidR="00367E14" w:rsidRPr="000822BE">
        <w:rPr>
          <w:rFonts w:ascii="Book Antiqua" w:hAnsi="Book Antiqua"/>
          <w:sz w:val="22"/>
          <w:szCs w:val="22"/>
        </w:rPr>
        <w:t>la</w:t>
      </w:r>
      <w:r w:rsidR="00090DF6" w:rsidRPr="000822BE">
        <w:rPr>
          <w:rFonts w:ascii="Book Antiqua" w:hAnsi="Book Antiqua"/>
          <w:sz w:val="22"/>
          <w:szCs w:val="22"/>
        </w:rPr>
        <w:t>ni</w:t>
      </w:r>
      <w:r w:rsidRPr="000822BE">
        <w:rPr>
          <w:rFonts w:ascii="Book Antiqua" w:hAnsi="Book Antiqua"/>
          <w:sz w:val="22"/>
          <w:szCs w:val="22"/>
        </w:rPr>
        <w:t xml:space="preserve"> të vizitave, ka qenë </w:t>
      </w:r>
      <w:r w:rsidR="00090DF6" w:rsidRPr="000822BE">
        <w:rPr>
          <w:rFonts w:ascii="Book Antiqua" w:hAnsi="Book Antiqua"/>
          <w:sz w:val="22"/>
          <w:szCs w:val="22"/>
        </w:rPr>
        <w:t xml:space="preserve">diskutimi me komuna rreth </w:t>
      </w:r>
      <w:r w:rsidR="00367E14" w:rsidRPr="000822BE">
        <w:rPr>
          <w:rFonts w:ascii="Book Antiqua" w:hAnsi="Book Antiqua"/>
          <w:sz w:val="22"/>
          <w:szCs w:val="22"/>
        </w:rPr>
        <w:t>bashkëpunimeve të realizuara në të kaluarën, klimën e komunikimit ndërmjet tyre</w:t>
      </w:r>
      <w:r w:rsidR="00626026">
        <w:rPr>
          <w:rFonts w:ascii="Book Antiqua" w:hAnsi="Book Antiqua"/>
          <w:sz w:val="22"/>
          <w:szCs w:val="22"/>
        </w:rPr>
        <w:t xml:space="preserve"> (komunave brenda rajonit zhvillimor)</w:t>
      </w:r>
      <w:r w:rsidR="00367E14" w:rsidRPr="000822BE">
        <w:rPr>
          <w:rFonts w:ascii="Book Antiqua" w:hAnsi="Book Antiqua"/>
          <w:sz w:val="22"/>
          <w:szCs w:val="22"/>
        </w:rPr>
        <w:t>, nevojat</w:t>
      </w:r>
      <w:r w:rsidR="0008620F" w:rsidRPr="000822BE">
        <w:rPr>
          <w:rFonts w:ascii="Book Antiqua" w:hAnsi="Book Antiqua"/>
          <w:sz w:val="22"/>
          <w:szCs w:val="22"/>
        </w:rPr>
        <w:t xml:space="preserve"> dhe kapacitetet</w:t>
      </w:r>
      <w:r w:rsidR="00367E14" w:rsidRPr="000822BE">
        <w:rPr>
          <w:rFonts w:ascii="Book Antiqua" w:hAnsi="Book Antiqua"/>
          <w:sz w:val="22"/>
          <w:szCs w:val="22"/>
        </w:rPr>
        <w:t xml:space="preserve"> ekzistuese për bashkëpunim, rolin që mund ta </w:t>
      </w:r>
      <w:r w:rsidR="0008620F" w:rsidRPr="000822BE">
        <w:rPr>
          <w:rFonts w:ascii="Book Antiqua" w:hAnsi="Book Antiqua"/>
          <w:sz w:val="22"/>
          <w:szCs w:val="22"/>
        </w:rPr>
        <w:t xml:space="preserve">ketë MZHR në këtë aspekt, aktivitetet potenciale me karakter rajonal </w:t>
      </w:r>
      <w:r w:rsidR="00367E14" w:rsidRPr="000822BE">
        <w:rPr>
          <w:rFonts w:ascii="Book Antiqua" w:hAnsi="Book Antiqua"/>
          <w:sz w:val="22"/>
          <w:szCs w:val="22"/>
        </w:rPr>
        <w:t xml:space="preserve">të cilat mund të konsiderohen me interes dhe që mund të </w:t>
      </w:r>
      <w:r w:rsidR="0008620F" w:rsidRPr="000822BE">
        <w:rPr>
          <w:rFonts w:ascii="Book Antiqua" w:hAnsi="Book Antiqua"/>
          <w:sz w:val="22"/>
          <w:szCs w:val="22"/>
        </w:rPr>
        <w:t>përkrahen</w:t>
      </w:r>
      <w:r w:rsidR="00367E14" w:rsidRPr="000822BE">
        <w:rPr>
          <w:rFonts w:ascii="Book Antiqua" w:hAnsi="Book Antiqua"/>
          <w:sz w:val="22"/>
          <w:szCs w:val="22"/>
        </w:rPr>
        <w:t xml:space="preserve">, etj. </w:t>
      </w:r>
      <w:r w:rsidR="00FA7362" w:rsidRPr="000822BE">
        <w:rPr>
          <w:rFonts w:ascii="Book Antiqua" w:hAnsi="Book Antiqua"/>
          <w:sz w:val="22"/>
          <w:szCs w:val="22"/>
        </w:rPr>
        <w:t>MZHR  në kuadër të vizitave të realizuara në komuna</w:t>
      </w:r>
      <w:r w:rsidR="00626026">
        <w:rPr>
          <w:rFonts w:ascii="Book Antiqua" w:hAnsi="Book Antiqua"/>
          <w:sz w:val="22"/>
          <w:szCs w:val="22"/>
        </w:rPr>
        <w:t>,</w:t>
      </w:r>
      <w:r w:rsidR="00FA7362" w:rsidRPr="000822BE">
        <w:rPr>
          <w:rFonts w:ascii="Book Antiqua" w:hAnsi="Book Antiqua"/>
          <w:sz w:val="22"/>
          <w:szCs w:val="22"/>
        </w:rPr>
        <w:t xml:space="preserve"> takimet i ka zhvilluar me drejtoritë për zh</w:t>
      </w:r>
      <w:r w:rsidR="003E795E" w:rsidRPr="000822BE">
        <w:rPr>
          <w:rFonts w:ascii="Book Antiqua" w:hAnsi="Book Antiqua"/>
          <w:sz w:val="22"/>
          <w:szCs w:val="22"/>
        </w:rPr>
        <w:t>villmi ekonomik si dhe drejtori</w:t>
      </w:r>
      <w:r w:rsidR="00FA7362" w:rsidRPr="000822BE">
        <w:rPr>
          <w:rFonts w:ascii="Book Antiqua" w:hAnsi="Book Antiqua"/>
          <w:sz w:val="22"/>
          <w:szCs w:val="22"/>
        </w:rPr>
        <w:t xml:space="preserve">të për </w:t>
      </w:r>
      <w:r w:rsidR="0026400C" w:rsidRPr="000822BE">
        <w:rPr>
          <w:rFonts w:ascii="Book Antiqua" w:hAnsi="Book Antiqua"/>
          <w:sz w:val="22"/>
          <w:szCs w:val="22"/>
        </w:rPr>
        <w:t>kulturë</w:t>
      </w:r>
      <w:r w:rsidR="00FA7362" w:rsidRPr="000822BE">
        <w:rPr>
          <w:rFonts w:ascii="Book Antiqua" w:hAnsi="Book Antiqua"/>
          <w:sz w:val="22"/>
          <w:szCs w:val="22"/>
        </w:rPr>
        <w:t>, rini dhe sport. Pjesë e agjendës dhe vizitave të komunave si dhe në funksion të bashkëpunimit që ka MZHR me UNICEF,</w:t>
      </w:r>
      <w:r w:rsidR="003E795E" w:rsidRPr="000822BE">
        <w:rPr>
          <w:rFonts w:ascii="Book Antiqua" w:hAnsi="Book Antiqua"/>
          <w:sz w:val="22"/>
          <w:szCs w:val="22"/>
        </w:rPr>
        <w:t xml:space="preserve"> janë paraqitur dhe prezantuar edhe </w:t>
      </w:r>
      <w:r w:rsidR="00FA7362" w:rsidRPr="000822BE">
        <w:rPr>
          <w:rFonts w:ascii="Book Antiqua" w:hAnsi="Book Antiqua"/>
          <w:sz w:val="22"/>
          <w:szCs w:val="22"/>
        </w:rPr>
        <w:t xml:space="preserve">programet e  UNICEF </w:t>
      </w:r>
      <w:r w:rsidR="00C022B4" w:rsidRPr="000822BE">
        <w:rPr>
          <w:rFonts w:ascii="Book Antiqua" w:hAnsi="Book Antiqua"/>
          <w:sz w:val="22"/>
          <w:szCs w:val="22"/>
        </w:rPr>
        <w:t xml:space="preserve">, </w:t>
      </w:r>
      <w:r w:rsidR="00FA7362" w:rsidRPr="000822BE">
        <w:rPr>
          <w:rFonts w:ascii="Book Antiqua" w:hAnsi="Book Antiqua"/>
          <w:sz w:val="22"/>
          <w:szCs w:val="22"/>
        </w:rPr>
        <w:t>për themelimin e qendrave të inovacionit</w:t>
      </w:r>
      <w:r w:rsidR="00D85B3A" w:rsidRPr="000822BE">
        <w:rPr>
          <w:rFonts w:ascii="Book Antiqua" w:hAnsi="Book Antiqua"/>
          <w:sz w:val="22"/>
          <w:szCs w:val="22"/>
        </w:rPr>
        <w:t xml:space="preserve"> </w:t>
      </w:r>
      <w:r w:rsidR="00242FE8">
        <w:rPr>
          <w:rFonts w:ascii="Book Antiqua" w:hAnsi="Book Antiqua"/>
          <w:sz w:val="22"/>
          <w:szCs w:val="22"/>
        </w:rPr>
        <w:t xml:space="preserve">në komuna </w:t>
      </w:r>
      <w:r w:rsidR="00D85B3A" w:rsidRPr="000822BE">
        <w:rPr>
          <w:rFonts w:ascii="Book Antiqua" w:hAnsi="Book Antiqua"/>
          <w:sz w:val="22"/>
          <w:szCs w:val="22"/>
        </w:rPr>
        <w:t>dhe programi i</w:t>
      </w:r>
      <w:r w:rsidR="00FA7362" w:rsidRPr="000822BE">
        <w:rPr>
          <w:rFonts w:ascii="Book Antiqua" w:hAnsi="Book Antiqua"/>
          <w:sz w:val="22"/>
          <w:szCs w:val="22"/>
        </w:rPr>
        <w:t xml:space="preserve"> angazhimit të praktikantëve në</w:t>
      </w:r>
      <w:r w:rsidR="00D85B3A" w:rsidRPr="000822BE">
        <w:rPr>
          <w:rFonts w:ascii="Book Antiqua" w:hAnsi="Book Antiqua"/>
          <w:sz w:val="22"/>
          <w:szCs w:val="22"/>
        </w:rPr>
        <w:t>për</w:t>
      </w:r>
      <w:r w:rsidR="007865B5" w:rsidRPr="000822BE">
        <w:rPr>
          <w:rFonts w:ascii="Book Antiqua" w:hAnsi="Book Antiqua"/>
          <w:sz w:val="22"/>
          <w:szCs w:val="22"/>
        </w:rPr>
        <w:t xml:space="preserve"> komuna</w:t>
      </w:r>
      <w:r w:rsidR="00242FE8">
        <w:rPr>
          <w:rFonts w:ascii="Book Antiqua" w:hAnsi="Book Antiqua"/>
          <w:sz w:val="22"/>
          <w:szCs w:val="22"/>
        </w:rPr>
        <w:t>,</w:t>
      </w:r>
      <w:r w:rsidR="007865B5" w:rsidRPr="000822BE">
        <w:rPr>
          <w:rFonts w:ascii="Book Antiqua" w:hAnsi="Book Antiqua"/>
          <w:sz w:val="22"/>
          <w:szCs w:val="22"/>
        </w:rPr>
        <w:t xml:space="preserve"> program ky i financuar nga UNICEF.</w:t>
      </w:r>
      <w:r w:rsidR="00FE129C">
        <w:rPr>
          <w:rFonts w:ascii="Book Antiqua" w:hAnsi="Book Antiqua"/>
          <w:sz w:val="22"/>
          <w:szCs w:val="22"/>
        </w:rPr>
        <w:t xml:space="preserve"> Gjithashtu në takimet me komuna janë ftuar edhe Agjencitë për Zhvillim Rajonal të pesë rajoneve të cilat kanë një rol mjaft të rëndësishëm në kontaktimin me komuna</w:t>
      </w:r>
      <w:r w:rsidR="006446C3">
        <w:rPr>
          <w:rFonts w:ascii="Book Antiqua" w:hAnsi="Book Antiqua"/>
          <w:sz w:val="22"/>
          <w:szCs w:val="22"/>
        </w:rPr>
        <w:t xml:space="preserve">, bashkëpunimin </w:t>
      </w:r>
      <w:r w:rsidR="00FE129C">
        <w:rPr>
          <w:rFonts w:ascii="Book Antiqua" w:hAnsi="Book Antiqua"/>
          <w:sz w:val="22"/>
          <w:szCs w:val="22"/>
        </w:rPr>
        <w:t xml:space="preserve"> si dhe ndërmjetësimin e shume proceseve zhvillimore në përfitim të vet komunave.</w:t>
      </w:r>
    </w:p>
    <w:p w:rsidR="00FA7362" w:rsidRPr="000822BE" w:rsidRDefault="00FA7362" w:rsidP="00C022B4">
      <w:pPr>
        <w:pStyle w:val="NoSpacing"/>
        <w:spacing w:line="276" w:lineRule="auto"/>
        <w:jc w:val="both"/>
        <w:rPr>
          <w:rFonts w:ascii="Book Antiqua" w:hAnsi="Book Antiqua"/>
          <w:sz w:val="22"/>
          <w:szCs w:val="22"/>
        </w:rPr>
      </w:pPr>
    </w:p>
    <w:p w:rsidR="00CA3704" w:rsidRPr="000822BE" w:rsidRDefault="0026400C" w:rsidP="00C022B4">
      <w:pPr>
        <w:pStyle w:val="NoSpacing"/>
        <w:spacing w:line="276" w:lineRule="auto"/>
        <w:jc w:val="both"/>
        <w:rPr>
          <w:rFonts w:ascii="Book Antiqua" w:hAnsi="Book Antiqua"/>
          <w:sz w:val="22"/>
          <w:szCs w:val="22"/>
        </w:rPr>
      </w:pPr>
      <w:r w:rsidRPr="000822BE">
        <w:rPr>
          <w:rFonts w:ascii="Book Antiqua" w:hAnsi="Book Antiqua"/>
          <w:sz w:val="22"/>
          <w:szCs w:val="22"/>
        </w:rPr>
        <w:t>Gjithsejtë</w:t>
      </w:r>
      <w:r w:rsidR="000431C7" w:rsidRPr="000822BE">
        <w:rPr>
          <w:rFonts w:ascii="Book Antiqua" w:hAnsi="Book Antiqua"/>
          <w:sz w:val="22"/>
          <w:szCs w:val="22"/>
        </w:rPr>
        <w:t xml:space="preserve"> janë realizuar </w:t>
      </w:r>
      <w:r w:rsidR="00367E14" w:rsidRPr="000822BE">
        <w:rPr>
          <w:rFonts w:ascii="Book Antiqua" w:hAnsi="Book Antiqua"/>
          <w:sz w:val="22"/>
          <w:szCs w:val="22"/>
        </w:rPr>
        <w:t xml:space="preserve"> 10 (dhjetë) </w:t>
      </w:r>
      <w:r w:rsidR="000431C7" w:rsidRPr="000822BE">
        <w:rPr>
          <w:rFonts w:ascii="Book Antiqua" w:hAnsi="Book Antiqua"/>
          <w:sz w:val="22"/>
          <w:szCs w:val="22"/>
        </w:rPr>
        <w:t xml:space="preserve">vizita </w:t>
      </w:r>
      <w:r w:rsidR="00367E14" w:rsidRPr="000822BE">
        <w:rPr>
          <w:rFonts w:ascii="Book Antiqua" w:hAnsi="Book Antiqua"/>
          <w:sz w:val="22"/>
          <w:szCs w:val="22"/>
        </w:rPr>
        <w:t>nga 2</w:t>
      </w:r>
      <w:r w:rsidR="00090DF6" w:rsidRPr="000822BE">
        <w:rPr>
          <w:rFonts w:ascii="Book Antiqua" w:hAnsi="Book Antiqua"/>
          <w:sz w:val="22"/>
          <w:szCs w:val="22"/>
        </w:rPr>
        <w:t xml:space="preserve"> (dy) </w:t>
      </w:r>
      <w:r w:rsidR="000431C7" w:rsidRPr="000822BE">
        <w:rPr>
          <w:rFonts w:ascii="Book Antiqua" w:hAnsi="Book Antiqua"/>
          <w:sz w:val="22"/>
          <w:szCs w:val="22"/>
        </w:rPr>
        <w:t xml:space="preserve">vizita </w:t>
      </w:r>
      <w:r w:rsidR="00090DF6" w:rsidRPr="000822BE">
        <w:rPr>
          <w:rFonts w:ascii="Book Antiqua" w:hAnsi="Book Antiqua"/>
          <w:sz w:val="22"/>
          <w:szCs w:val="22"/>
        </w:rPr>
        <w:t xml:space="preserve">për rajon, ku </w:t>
      </w:r>
      <w:r w:rsidR="003F2D54" w:rsidRPr="000822BE">
        <w:rPr>
          <w:rFonts w:ascii="Book Antiqua" w:hAnsi="Book Antiqua"/>
          <w:sz w:val="22"/>
          <w:szCs w:val="22"/>
        </w:rPr>
        <w:t>periudha</w:t>
      </w:r>
      <w:r w:rsidR="00090DF6" w:rsidRPr="000822BE">
        <w:rPr>
          <w:rFonts w:ascii="Book Antiqua" w:hAnsi="Book Antiqua"/>
          <w:sz w:val="22"/>
          <w:szCs w:val="22"/>
        </w:rPr>
        <w:t xml:space="preserve"> e realizimit të vizitave ka filluar nga muaji Tetor 2020 – Nëntor 2020 dhe  secila vizitë është pasqyruar</w:t>
      </w:r>
      <w:r w:rsidR="00367E14" w:rsidRPr="000822BE">
        <w:rPr>
          <w:rFonts w:ascii="Book Antiqua" w:hAnsi="Book Antiqua"/>
          <w:sz w:val="22"/>
          <w:szCs w:val="22"/>
        </w:rPr>
        <w:t xml:space="preserve"> me raport </w:t>
      </w:r>
      <w:r w:rsidR="003F2D54" w:rsidRPr="000822BE">
        <w:rPr>
          <w:rFonts w:ascii="Book Antiqua" w:hAnsi="Book Antiqua"/>
          <w:sz w:val="22"/>
          <w:szCs w:val="22"/>
        </w:rPr>
        <w:t xml:space="preserve">përcjellës </w:t>
      </w:r>
      <w:r w:rsidR="00367E14" w:rsidRPr="000822BE">
        <w:rPr>
          <w:rFonts w:ascii="Book Antiqua" w:hAnsi="Book Antiqua"/>
          <w:sz w:val="22"/>
          <w:szCs w:val="22"/>
        </w:rPr>
        <w:t>dhe info për publikim në faqen zyrtare të MZHR-së.</w:t>
      </w:r>
    </w:p>
    <w:p w:rsidR="00090DF6" w:rsidRDefault="005D5AC5" w:rsidP="00685A44">
      <w:pPr>
        <w:tabs>
          <w:tab w:val="left" w:pos="3735"/>
        </w:tabs>
      </w:pPr>
      <w:r>
        <w:tab/>
      </w:r>
    </w:p>
    <w:p w:rsidR="00090DF6" w:rsidRDefault="00090DF6" w:rsidP="00090DF6">
      <w:pPr>
        <w:pStyle w:val="NoSpacing"/>
        <w:jc w:val="both"/>
        <w:rPr>
          <w:rFonts w:ascii="Book Antiqua" w:hAnsi="Book Antiqua"/>
          <w:b/>
          <w:sz w:val="22"/>
          <w:szCs w:val="22"/>
        </w:rPr>
      </w:pPr>
      <w:r w:rsidRPr="00524123">
        <w:rPr>
          <w:rFonts w:ascii="Book Antiqua" w:hAnsi="Book Antiqua"/>
          <w:b/>
          <w:sz w:val="22"/>
          <w:szCs w:val="22"/>
        </w:rPr>
        <w:t xml:space="preserve">Plani i </w:t>
      </w:r>
      <w:r w:rsidR="002C38B7" w:rsidRPr="00524123">
        <w:rPr>
          <w:rFonts w:ascii="Book Antiqua" w:hAnsi="Book Antiqua"/>
          <w:b/>
          <w:sz w:val="22"/>
          <w:szCs w:val="22"/>
        </w:rPr>
        <w:t xml:space="preserve">realizuar i </w:t>
      </w:r>
      <w:r w:rsidRPr="00524123">
        <w:rPr>
          <w:rFonts w:ascii="Book Antiqua" w:hAnsi="Book Antiqua"/>
          <w:b/>
          <w:sz w:val="22"/>
          <w:szCs w:val="22"/>
        </w:rPr>
        <w:t>vizitave</w:t>
      </w:r>
      <w:r w:rsidR="002C38B7" w:rsidRPr="00524123">
        <w:rPr>
          <w:rFonts w:ascii="Book Antiqua" w:hAnsi="Book Antiqua"/>
          <w:b/>
          <w:sz w:val="22"/>
          <w:szCs w:val="22"/>
        </w:rPr>
        <w:t xml:space="preserve"> në pesë (5) rajonet zhvillimore </w:t>
      </w:r>
    </w:p>
    <w:p w:rsidR="00242FE8" w:rsidRDefault="00242FE8" w:rsidP="00090DF6">
      <w:pPr>
        <w:pStyle w:val="NoSpacing"/>
        <w:jc w:val="both"/>
        <w:rPr>
          <w:rFonts w:ascii="Book Antiqua" w:hAnsi="Book Antiqua"/>
          <w:b/>
          <w:sz w:val="22"/>
          <w:szCs w:val="22"/>
        </w:rPr>
      </w:pPr>
    </w:p>
    <w:p w:rsidR="00242FE8" w:rsidRDefault="00242FE8" w:rsidP="00090DF6">
      <w:pPr>
        <w:pStyle w:val="NoSpacing"/>
        <w:jc w:val="both"/>
        <w:rPr>
          <w:rFonts w:ascii="Book Antiqua" w:hAnsi="Book Antiqua"/>
          <w:sz w:val="22"/>
          <w:szCs w:val="22"/>
        </w:rPr>
      </w:pPr>
      <w:r>
        <w:rPr>
          <w:rFonts w:ascii="Book Antiqua" w:hAnsi="Book Antiqua"/>
          <w:sz w:val="22"/>
          <w:szCs w:val="22"/>
        </w:rPr>
        <w:t xml:space="preserve">Plani  i vizitave në komuna – Faza 1, është aprovuar nga Sekretari i Përgjithshëm i MZHR-së me datë 06.10.2020. </w:t>
      </w:r>
    </w:p>
    <w:p w:rsidR="00242FE8" w:rsidRDefault="00242FE8" w:rsidP="00090DF6">
      <w:pPr>
        <w:pStyle w:val="NoSpacing"/>
        <w:jc w:val="both"/>
        <w:rPr>
          <w:rFonts w:ascii="Book Antiqua" w:hAnsi="Book Antiqua"/>
          <w:sz w:val="22"/>
          <w:szCs w:val="22"/>
        </w:rPr>
      </w:pPr>
    </w:p>
    <w:p w:rsidR="00242FE8" w:rsidRPr="00242FE8" w:rsidRDefault="00242FE8" w:rsidP="00090DF6">
      <w:pPr>
        <w:pStyle w:val="NoSpacing"/>
        <w:jc w:val="both"/>
        <w:rPr>
          <w:rFonts w:ascii="Book Antiqua" w:hAnsi="Book Antiqua"/>
          <w:sz w:val="22"/>
          <w:szCs w:val="22"/>
        </w:rPr>
      </w:pPr>
      <w:r>
        <w:rPr>
          <w:rFonts w:ascii="Book Antiqua" w:hAnsi="Book Antiqua"/>
          <w:sz w:val="22"/>
          <w:szCs w:val="22"/>
        </w:rPr>
        <w:t>Pas aprovimit të planit nga Sekretari i Përgjithshëm, janë dërguar ftesat/njoftimet në komuna sipas orareve të paraqitura në tabelën si vijon:</w:t>
      </w:r>
    </w:p>
    <w:p w:rsidR="00CA3704" w:rsidRDefault="00CA3704" w:rsidP="00685A44">
      <w:pPr>
        <w:tabs>
          <w:tab w:val="left" w:pos="3735"/>
        </w:tabs>
      </w:pPr>
    </w:p>
    <w:tbl>
      <w:tblPr>
        <w:tblStyle w:val="TableGrid"/>
        <w:tblW w:w="0" w:type="auto"/>
        <w:tblLayout w:type="fixed"/>
        <w:tblLook w:val="04A0" w:firstRow="1" w:lastRow="0" w:firstColumn="1" w:lastColumn="0" w:noHBand="0" w:noVBand="1"/>
      </w:tblPr>
      <w:tblGrid>
        <w:gridCol w:w="1255"/>
        <w:gridCol w:w="1504"/>
        <w:gridCol w:w="1611"/>
        <w:gridCol w:w="1339"/>
        <w:gridCol w:w="1884"/>
        <w:gridCol w:w="1423"/>
      </w:tblGrid>
      <w:tr w:rsidR="00CA3704" w:rsidRPr="00552134" w:rsidTr="00242FE8">
        <w:trPr>
          <w:trHeight w:val="1124"/>
        </w:trPr>
        <w:tc>
          <w:tcPr>
            <w:tcW w:w="1255" w:type="dxa"/>
            <w:shd w:val="clear" w:color="auto" w:fill="D9D9D9" w:themeFill="background1" w:themeFillShade="D9"/>
          </w:tcPr>
          <w:p w:rsidR="00CA3704" w:rsidRPr="00552134" w:rsidRDefault="00CA3704" w:rsidP="00CA3704">
            <w:pPr>
              <w:jc w:val="center"/>
              <w:rPr>
                <w:rFonts w:ascii="Book Antiqua" w:eastAsia="Times New Roman" w:hAnsi="Book Antiqua" w:cs="Times New Roman"/>
                <w:b/>
              </w:rPr>
            </w:pPr>
            <w:r w:rsidRPr="00552134">
              <w:rPr>
                <w:rFonts w:ascii="Book Antiqua" w:eastAsia="Times New Roman" w:hAnsi="Book Antiqua" w:cs="Times New Roman"/>
                <w:b/>
              </w:rPr>
              <w:t>Datat e vizitave</w:t>
            </w:r>
          </w:p>
        </w:tc>
        <w:tc>
          <w:tcPr>
            <w:tcW w:w="1504" w:type="dxa"/>
            <w:shd w:val="clear" w:color="auto" w:fill="D9D9D9" w:themeFill="background1" w:themeFillShade="D9"/>
          </w:tcPr>
          <w:p w:rsidR="00CA3704" w:rsidRPr="00552134" w:rsidRDefault="00CA3704" w:rsidP="00CA3704">
            <w:pPr>
              <w:jc w:val="center"/>
              <w:rPr>
                <w:rFonts w:ascii="Book Antiqua" w:eastAsia="Times New Roman" w:hAnsi="Book Antiqua" w:cs="Times New Roman"/>
                <w:b/>
              </w:rPr>
            </w:pPr>
            <w:r w:rsidRPr="00552134">
              <w:rPr>
                <w:rFonts w:ascii="Book Antiqua" w:eastAsia="Times New Roman" w:hAnsi="Book Antiqua" w:cs="Times New Roman"/>
                <w:b/>
              </w:rPr>
              <w:t>Rajoni Zhvillimor Qendër/komunat</w:t>
            </w:r>
          </w:p>
        </w:tc>
        <w:tc>
          <w:tcPr>
            <w:tcW w:w="1611" w:type="dxa"/>
            <w:shd w:val="clear" w:color="auto" w:fill="D9D9D9" w:themeFill="background1" w:themeFillShade="D9"/>
          </w:tcPr>
          <w:p w:rsidR="00CA3704" w:rsidRPr="00552134" w:rsidRDefault="00CA3704" w:rsidP="00CA3704">
            <w:pPr>
              <w:jc w:val="center"/>
              <w:rPr>
                <w:rFonts w:ascii="Book Antiqua" w:eastAsia="Times New Roman" w:hAnsi="Book Antiqua" w:cs="Times New Roman"/>
                <w:b/>
              </w:rPr>
            </w:pPr>
            <w:r w:rsidRPr="00552134">
              <w:rPr>
                <w:rFonts w:ascii="Book Antiqua" w:eastAsia="Times New Roman" w:hAnsi="Book Antiqua" w:cs="Calibri"/>
                <w:b/>
                <w:color w:val="000000"/>
              </w:rPr>
              <w:t>Rajoni Zhvillimor Lindje/komunat</w:t>
            </w:r>
          </w:p>
        </w:tc>
        <w:tc>
          <w:tcPr>
            <w:tcW w:w="1339" w:type="dxa"/>
            <w:shd w:val="clear" w:color="auto" w:fill="D9D9D9" w:themeFill="background1" w:themeFillShade="D9"/>
          </w:tcPr>
          <w:p w:rsidR="00CA3704" w:rsidRPr="00552134" w:rsidRDefault="00CA3704" w:rsidP="00CA3704">
            <w:pPr>
              <w:jc w:val="center"/>
              <w:rPr>
                <w:rFonts w:ascii="Book Antiqua" w:eastAsia="Times New Roman" w:hAnsi="Book Antiqua" w:cs="Calibri"/>
                <w:b/>
                <w:color w:val="000000"/>
              </w:rPr>
            </w:pPr>
            <w:r w:rsidRPr="00552134">
              <w:rPr>
                <w:rFonts w:ascii="Book Antiqua" w:eastAsia="Times New Roman" w:hAnsi="Book Antiqua" w:cs="Calibri"/>
                <w:b/>
                <w:color w:val="000000"/>
              </w:rPr>
              <w:t>Rajoni Zhvillimor Jug/komunat</w:t>
            </w:r>
          </w:p>
        </w:tc>
        <w:tc>
          <w:tcPr>
            <w:tcW w:w="1884" w:type="dxa"/>
            <w:shd w:val="clear" w:color="auto" w:fill="D9D9D9" w:themeFill="background1" w:themeFillShade="D9"/>
          </w:tcPr>
          <w:p w:rsidR="00CA3704" w:rsidRPr="00552134" w:rsidRDefault="00CA3704" w:rsidP="00CA3704">
            <w:pPr>
              <w:jc w:val="center"/>
              <w:rPr>
                <w:rFonts w:ascii="Book Antiqua" w:eastAsia="Times New Roman" w:hAnsi="Book Antiqua" w:cs="Calibri"/>
                <w:b/>
                <w:color w:val="000000"/>
              </w:rPr>
            </w:pPr>
            <w:r w:rsidRPr="00552134">
              <w:rPr>
                <w:rFonts w:ascii="Book Antiqua" w:eastAsia="Times New Roman" w:hAnsi="Book Antiqua" w:cs="Calibri"/>
                <w:b/>
                <w:color w:val="000000"/>
              </w:rPr>
              <w:t>Rajoni Zhvillimor Perëndim/komunat</w:t>
            </w:r>
          </w:p>
        </w:tc>
        <w:tc>
          <w:tcPr>
            <w:tcW w:w="1423" w:type="dxa"/>
            <w:shd w:val="clear" w:color="auto" w:fill="D9D9D9" w:themeFill="background1" w:themeFillShade="D9"/>
          </w:tcPr>
          <w:p w:rsidR="00CA3704" w:rsidRPr="00552134" w:rsidRDefault="00CA3704" w:rsidP="00CA3704">
            <w:pPr>
              <w:jc w:val="center"/>
              <w:rPr>
                <w:rFonts w:ascii="Book Antiqua" w:eastAsia="Times New Roman" w:hAnsi="Book Antiqua" w:cs="Times New Roman"/>
                <w:b/>
              </w:rPr>
            </w:pPr>
            <w:r w:rsidRPr="00552134">
              <w:rPr>
                <w:rFonts w:ascii="Book Antiqua" w:eastAsia="Times New Roman" w:hAnsi="Book Antiqua" w:cs="Calibri"/>
                <w:b/>
                <w:color w:val="000000"/>
              </w:rPr>
              <w:t>Rajoni Zhvillimor  Veri/komunat</w:t>
            </w:r>
          </w:p>
        </w:tc>
      </w:tr>
      <w:tr w:rsidR="00CA3704" w:rsidRPr="00552134" w:rsidTr="00242FE8">
        <w:trPr>
          <w:trHeight w:val="255"/>
        </w:trPr>
        <w:tc>
          <w:tcPr>
            <w:tcW w:w="1255" w:type="dxa"/>
            <w:vMerge w:val="restart"/>
            <w:shd w:val="clear" w:color="auto" w:fill="A9D5E7" w:themeFill="accent1" w:themeFillTint="66"/>
          </w:tcPr>
          <w:p w:rsidR="00CA3704" w:rsidRPr="00552134" w:rsidRDefault="00CA3704" w:rsidP="00CA3704">
            <w:pPr>
              <w:rPr>
                <w:rFonts w:ascii="Book Antiqua" w:eastAsia="Times New Roman" w:hAnsi="Book Antiqua" w:cs="Times New Roman"/>
              </w:rPr>
            </w:pPr>
            <w:r>
              <w:rPr>
                <w:rFonts w:ascii="Book Antiqua" w:eastAsia="Times New Roman" w:hAnsi="Book Antiqua" w:cs="Times New Roman"/>
              </w:rPr>
              <w:t>13</w:t>
            </w:r>
            <w:r w:rsidRPr="00552134">
              <w:rPr>
                <w:rFonts w:ascii="Book Antiqua" w:eastAsia="Times New Roman" w:hAnsi="Book Antiqua" w:cs="Times New Roman"/>
              </w:rPr>
              <w:t>.10.2020</w:t>
            </w:r>
          </w:p>
        </w:tc>
        <w:tc>
          <w:tcPr>
            <w:tcW w:w="1504" w:type="dxa"/>
            <w:shd w:val="clear" w:color="auto" w:fill="A9D5E7" w:themeFill="accent1" w:themeFillTint="66"/>
          </w:tcPr>
          <w:p w:rsidR="00CA3704" w:rsidRPr="00552134" w:rsidRDefault="00CA3704" w:rsidP="00CA3704">
            <w:pPr>
              <w:rPr>
                <w:rFonts w:ascii="Book Antiqua" w:eastAsia="Times New Roman" w:hAnsi="Book Antiqua" w:cs="Times New Roman"/>
              </w:rPr>
            </w:pPr>
            <w:r w:rsidRPr="00552134">
              <w:rPr>
                <w:rFonts w:ascii="Book Antiqua" w:eastAsia="Times New Roman" w:hAnsi="Book Antiqua" w:cs="Times New Roman"/>
              </w:rPr>
              <w:t>Prishtina</w:t>
            </w:r>
          </w:p>
        </w:tc>
        <w:tc>
          <w:tcPr>
            <w:tcW w:w="1611" w:type="dxa"/>
            <w:shd w:val="clear" w:color="auto" w:fill="A9D5E7" w:themeFill="accent1" w:themeFillTint="66"/>
          </w:tcPr>
          <w:p w:rsidR="00CA3704" w:rsidRPr="00552134" w:rsidRDefault="00CA3704" w:rsidP="00CA3704">
            <w:pPr>
              <w:rPr>
                <w:rFonts w:ascii="Book Antiqua" w:eastAsia="Times New Roman" w:hAnsi="Book Antiqua" w:cs="Times New Roman"/>
                <w:u w:val="single"/>
              </w:rPr>
            </w:pPr>
          </w:p>
        </w:tc>
        <w:tc>
          <w:tcPr>
            <w:tcW w:w="1339" w:type="dxa"/>
            <w:shd w:val="clear" w:color="auto" w:fill="A9D5E7" w:themeFill="accent1" w:themeFillTint="66"/>
          </w:tcPr>
          <w:p w:rsidR="00CA3704" w:rsidRPr="00552134" w:rsidRDefault="00CA3704" w:rsidP="00CA3704">
            <w:pPr>
              <w:rPr>
                <w:rFonts w:ascii="Book Antiqua" w:eastAsia="Times New Roman" w:hAnsi="Book Antiqua" w:cs="Times New Roman"/>
                <w:u w:val="single"/>
              </w:rPr>
            </w:pPr>
          </w:p>
        </w:tc>
        <w:tc>
          <w:tcPr>
            <w:tcW w:w="1884" w:type="dxa"/>
            <w:shd w:val="clear" w:color="auto" w:fill="A9D5E7" w:themeFill="accent1" w:themeFillTint="66"/>
          </w:tcPr>
          <w:p w:rsidR="00CA3704" w:rsidRPr="00552134" w:rsidRDefault="00CA3704" w:rsidP="00CA3704">
            <w:pPr>
              <w:rPr>
                <w:rFonts w:ascii="Book Antiqua" w:eastAsia="Times New Roman" w:hAnsi="Book Antiqua" w:cs="Times New Roman"/>
                <w:u w:val="single"/>
              </w:rPr>
            </w:pPr>
          </w:p>
        </w:tc>
        <w:tc>
          <w:tcPr>
            <w:tcW w:w="1423" w:type="dxa"/>
            <w:shd w:val="clear" w:color="auto" w:fill="A9D5E7" w:themeFill="accent1" w:themeFillTint="66"/>
          </w:tcPr>
          <w:p w:rsidR="00CA3704" w:rsidRPr="00552134" w:rsidRDefault="00CA3704" w:rsidP="00CA3704">
            <w:pPr>
              <w:rPr>
                <w:rFonts w:ascii="Book Antiqua" w:eastAsia="Times New Roman" w:hAnsi="Book Antiqua" w:cs="Times New Roman"/>
                <w:u w:val="single"/>
              </w:rPr>
            </w:pPr>
          </w:p>
        </w:tc>
      </w:tr>
      <w:tr w:rsidR="00CA3704" w:rsidRPr="00552134" w:rsidTr="00242FE8">
        <w:trPr>
          <w:trHeight w:val="269"/>
        </w:trPr>
        <w:tc>
          <w:tcPr>
            <w:tcW w:w="1255" w:type="dxa"/>
            <w:vMerge/>
            <w:shd w:val="clear" w:color="auto" w:fill="A9D5E7" w:themeFill="accent1" w:themeFillTint="66"/>
          </w:tcPr>
          <w:p w:rsidR="00CA3704" w:rsidRPr="00552134" w:rsidRDefault="00CA3704" w:rsidP="00CA3704">
            <w:pPr>
              <w:rPr>
                <w:rFonts w:ascii="Book Antiqua" w:eastAsia="Times New Roman" w:hAnsi="Book Antiqua" w:cs="Times New Roman"/>
                <w:u w:val="single"/>
              </w:rPr>
            </w:pPr>
          </w:p>
        </w:tc>
        <w:tc>
          <w:tcPr>
            <w:tcW w:w="1504" w:type="dxa"/>
            <w:shd w:val="clear" w:color="auto" w:fill="A9D5E7" w:themeFill="accent1" w:themeFillTint="66"/>
          </w:tcPr>
          <w:p w:rsidR="00CA3704" w:rsidRPr="00552134" w:rsidRDefault="00CA3704" w:rsidP="00CA3704">
            <w:pPr>
              <w:rPr>
                <w:rFonts w:ascii="Book Antiqua" w:eastAsia="Times New Roman" w:hAnsi="Book Antiqua" w:cs="Times New Roman"/>
              </w:rPr>
            </w:pPr>
            <w:r w:rsidRPr="00552134">
              <w:rPr>
                <w:rFonts w:ascii="Book Antiqua" w:eastAsia="Times New Roman" w:hAnsi="Book Antiqua" w:cs="Times New Roman"/>
              </w:rPr>
              <w:t>Podujeva</w:t>
            </w:r>
          </w:p>
        </w:tc>
        <w:tc>
          <w:tcPr>
            <w:tcW w:w="1611" w:type="dxa"/>
            <w:shd w:val="clear" w:color="auto" w:fill="A9D5E7" w:themeFill="accent1" w:themeFillTint="66"/>
          </w:tcPr>
          <w:p w:rsidR="00CA3704" w:rsidRPr="00552134" w:rsidRDefault="00CA3704" w:rsidP="00CA3704">
            <w:pPr>
              <w:rPr>
                <w:rFonts w:ascii="Book Antiqua" w:eastAsia="Times New Roman" w:hAnsi="Book Antiqua" w:cs="Times New Roman"/>
                <w:u w:val="single"/>
              </w:rPr>
            </w:pPr>
          </w:p>
        </w:tc>
        <w:tc>
          <w:tcPr>
            <w:tcW w:w="1339" w:type="dxa"/>
            <w:shd w:val="clear" w:color="auto" w:fill="A9D5E7" w:themeFill="accent1" w:themeFillTint="66"/>
          </w:tcPr>
          <w:p w:rsidR="00CA3704" w:rsidRPr="00552134" w:rsidRDefault="00CA3704" w:rsidP="00CA3704">
            <w:pPr>
              <w:rPr>
                <w:rFonts w:ascii="Book Antiqua" w:eastAsia="Times New Roman" w:hAnsi="Book Antiqua" w:cs="Times New Roman"/>
                <w:u w:val="single"/>
              </w:rPr>
            </w:pPr>
          </w:p>
        </w:tc>
        <w:tc>
          <w:tcPr>
            <w:tcW w:w="1884" w:type="dxa"/>
            <w:shd w:val="clear" w:color="auto" w:fill="A9D5E7" w:themeFill="accent1" w:themeFillTint="66"/>
          </w:tcPr>
          <w:p w:rsidR="00CA3704" w:rsidRPr="00552134" w:rsidRDefault="00CA3704" w:rsidP="00CA3704">
            <w:pPr>
              <w:rPr>
                <w:rFonts w:ascii="Book Antiqua" w:eastAsia="Times New Roman" w:hAnsi="Book Antiqua" w:cs="Times New Roman"/>
                <w:u w:val="single"/>
              </w:rPr>
            </w:pPr>
          </w:p>
        </w:tc>
        <w:tc>
          <w:tcPr>
            <w:tcW w:w="1423" w:type="dxa"/>
            <w:shd w:val="clear" w:color="auto" w:fill="A9D5E7" w:themeFill="accent1" w:themeFillTint="66"/>
          </w:tcPr>
          <w:p w:rsidR="00CA3704" w:rsidRPr="00552134" w:rsidRDefault="00CA3704" w:rsidP="00CA3704">
            <w:pPr>
              <w:rPr>
                <w:rFonts w:ascii="Book Antiqua" w:eastAsia="Times New Roman" w:hAnsi="Book Antiqua" w:cs="Times New Roman"/>
                <w:u w:val="single"/>
              </w:rPr>
            </w:pPr>
          </w:p>
        </w:tc>
      </w:tr>
      <w:tr w:rsidR="00CA3704" w:rsidRPr="00552134" w:rsidTr="00242FE8">
        <w:trPr>
          <w:trHeight w:val="255"/>
        </w:trPr>
        <w:tc>
          <w:tcPr>
            <w:tcW w:w="1255" w:type="dxa"/>
            <w:vMerge w:val="restart"/>
            <w:shd w:val="clear" w:color="auto" w:fill="DDF0F2" w:themeFill="accent2" w:themeFillTint="33"/>
          </w:tcPr>
          <w:p w:rsidR="00CA3704" w:rsidRPr="00552134" w:rsidRDefault="00CA3704" w:rsidP="00CA3704">
            <w:pPr>
              <w:rPr>
                <w:rFonts w:ascii="Book Antiqua" w:eastAsia="Times New Roman" w:hAnsi="Book Antiqua" w:cs="Times New Roman"/>
              </w:rPr>
            </w:pPr>
            <w:r>
              <w:rPr>
                <w:rFonts w:ascii="Book Antiqua" w:eastAsia="Times New Roman" w:hAnsi="Book Antiqua" w:cs="Times New Roman"/>
              </w:rPr>
              <w:t>20</w:t>
            </w:r>
            <w:r w:rsidRPr="00552134">
              <w:rPr>
                <w:rFonts w:ascii="Book Antiqua" w:eastAsia="Times New Roman" w:hAnsi="Book Antiqua" w:cs="Times New Roman"/>
              </w:rPr>
              <w:t>.10.2020</w:t>
            </w:r>
          </w:p>
        </w:tc>
        <w:tc>
          <w:tcPr>
            <w:tcW w:w="1504" w:type="dxa"/>
            <w:shd w:val="clear" w:color="auto" w:fill="DDF0F2" w:themeFill="accent2" w:themeFillTint="33"/>
          </w:tcPr>
          <w:p w:rsidR="00CA3704" w:rsidRPr="00552134" w:rsidRDefault="00CA3704" w:rsidP="00CA3704">
            <w:pPr>
              <w:rPr>
                <w:rFonts w:ascii="Book Antiqua" w:eastAsia="Times New Roman" w:hAnsi="Book Antiqua" w:cs="Times New Roman"/>
                <w:u w:val="single"/>
              </w:rPr>
            </w:pPr>
          </w:p>
        </w:tc>
        <w:tc>
          <w:tcPr>
            <w:tcW w:w="1611" w:type="dxa"/>
            <w:shd w:val="clear" w:color="auto" w:fill="DDF0F2" w:themeFill="accent2" w:themeFillTint="33"/>
          </w:tcPr>
          <w:p w:rsidR="00CA3704" w:rsidRPr="00552134" w:rsidRDefault="00CA3704" w:rsidP="00CA3704">
            <w:pPr>
              <w:rPr>
                <w:rFonts w:ascii="Book Antiqua" w:eastAsia="Times New Roman" w:hAnsi="Book Antiqua" w:cs="Times New Roman"/>
              </w:rPr>
            </w:pPr>
            <w:r w:rsidRPr="00552134">
              <w:rPr>
                <w:rFonts w:ascii="Book Antiqua" w:eastAsia="Times New Roman" w:hAnsi="Book Antiqua" w:cs="Times New Roman"/>
              </w:rPr>
              <w:t>Ferizaj</w:t>
            </w:r>
          </w:p>
        </w:tc>
        <w:tc>
          <w:tcPr>
            <w:tcW w:w="1339" w:type="dxa"/>
            <w:shd w:val="clear" w:color="auto" w:fill="DDF0F2" w:themeFill="accent2" w:themeFillTint="33"/>
          </w:tcPr>
          <w:p w:rsidR="00CA3704" w:rsidRPr="00552134" w:rsidRDefault="00CA3704" w:rsidP="00CA3704">
            <w:pPr>
              <w:rPr>
                <w:rFonts w:ascii="Book Antiqua" w:eastAsia="Times New Roman" w:hAnsi="Book Antiqua" w:cs="Times New Roman"/>
                <w:u w:val="single"/>
              </w:rPr>
            </w:pPr>
          </w:p>
        </w:tc>
        <w:tc>
          <w:tcPr>
            <w:tcW w:w="1884" w:type="dxa"/>
            <w:shd w:val="clear" w:color="auto" w:fill="DDF0F2" w:themeFill="accent2" w:themeFillTint="33"/>
          </w:tcPr>
          <w:p w:rsidR="00CA3704" w:rsidRPr="00552134" w:rsidRDefault="00CA3704" w:rsidP="00CA3704">
            <w:pPr>
              <w:rPr>
                <w:rFonts w:ascii="Book Antiqua" w:eastAsia="Times New Roman" w:hAnsi="Book Antiqua" w:cs="Times New Roman"/>
                <w:u w:val="single"/>
              </w:rPr>
            </w:pPr>
          </w:p>
        </w:tc>
        <w:tc>
          <w:tcPr>
            <w:tcW w:w="1423" w:type="dxa"/>
            <w:shd w:val="clear" w:color="auto" w:fill="DDF0F2" w:themeFill="accent2" w:themeFillTint="33"/>
          </w:tcPr>
          <w:p w:rsidR="00CA3704" w:rsidRPr="00552134" w:rsidRDefault="00CA3704" w:rsidP="00CA3704">
            <w:pPr>
              <w:rPr>
                <w:rFonts w:ascii="Book Antiqua" w:eastAsia="Times New Roman" w:hAnsi="Book Antiqua" w:cs="Times New Roman"/>
                <w:u w:val="single"/>
              </w:rPr>
            </w:pPr>
          </w:p>
        </w:tc>
      </w:tr>
      <w:tr w:rsidR="00CA3704" w:rsidRPr="00552134" w:rsidTr="00242FE8">
        <w:trPr>
          <w:trHeight w:val="269"/>
        </w:trPr>
        <w:tc>
          <w:tcPr>
            <w:tcW w:w="1255" w:type="dxa"/>
            <w:vMerge/>
            <w:shd w:val="clear" w:color="auto" w:fill="DDF0F2" w:themeFill="accent2" w:themeFillTint="33"/>
          </w:tcPr>
          <w:p w:rsidR="00CA3704" w:rsidRPr="00552134" w:rsidRDefault="00CA3704" w:rsidP="00CA3704">
            <w:pPr>
              <w:rPr>
                <w:rFonts w:ascii="Book Antiqua" w:eastAsia="Times New Roman" w:hAnsi="Book Antiqua" w:cs="Times New Roman"/>
                <w:u w:val="single"/>
              </w:rPr>
            </w:pPr>
          </w:p>
        </w:tc>
        <w:tc>
          <w:tcPr>
            <w:tcW w:w="1504" w:type="dxa"/>
            <w:shd w:val="clear" w:color="auto" w:fill="DDF0F2" w:themeFill="accent2" w:themeFillTint="33"/>
          </w:tcPr>
          <w:p w:rsidR="00CA3704" w:rsidRPr="00552134" w:rsidRDefault="00CA3704" w:rsidP="00CA3704">
            <w:pPr>
              <w:rPr>
                <w:rFonts w:ascii="Book Antiqua" w:eastAsia="Times New Roman" w:hAnsi="Book Antiqua" w:cs="Times New Roman"/>
                <w:u w:val="single"/>
              </w:rPr>
            </w:pPr>
          </w:p>
        </w:tc>
        <w:tc>
          <w:tcPr>
            <w:tcW w:w="1611" w:type="dxa"/>
            <w:shd w:val="clear" w:color="auto" w:fill="DDF0F2" w:themeFill="accent2" w:themeFillTint="33"/>
          </w:tcPr>
          <w:p w:rsidR="00CA3704" w:rsidRPr="00552134" w:rsidRDefault="00CA3704" w:rsidP="00CA3704">
            <w:pPr>
              <w:rPr>
                <w:rFonts w:ascii="Book Antiqua" w:eastAsia="Times New Roman" w:hAnsi="Book Antiqua" w:cs="Times New Roman"/>
              </w:rPr>
            </w:pPr>
            <w:r w:rsidRPr="00552134">
              <w:rPr>
                <w:rFonts w:ascii="Book Antiqua" w:eastAsia="Times New Roman" w:hAnsi="Book Antiqua" w:cs="Times New Roman"/>
              </w:rPr>
              <w:t>Gjilan</w:t>
            </w:r>
          </w:p>
        </w:tc>
        <w:tc>
          <w:tcPr>
            <w:tcW w:w="1339" w:type="dxa"/>
            <w:shd w:val="clear" w:color="auto" w:fill="DDF0F2" w:themeFill="accent2" w:themeFillTint="33"/>
          </w:tcPr>
          <w:p w:rsidR="00CA3704" w:rsidRPr="00552134" w:rsidRDefault="00CA3704" w:rsidP="00CA3704">
            <w:pPr>
              <w:rPr>
                <w:rFonts w:ascii="Book Antiqua" w:eastAsia="Times New Roman" w:hAnsi="Book Antiqua" w:cs="Times New Roman"/>
                <w:u w:val="single"/>
              </w:rPr>
            </w:pPr>
          </w:p>
        </w:tc>
        <w:tc>
          <w:tcPr>
            <w:tcW w:w="1884" w:type="dxa"/>
            <w:shd w:val="clear" w:color="auto" w:fill="DDF0F2" w:themeFill="accent2" w:themeFillTint="33"/>
          </w:tcPr>
          <w:p w:rsidR="00CA3704" w:rsidRPr="00552134" w:rsidRDefault="00CA3704" w:rsidP="00CA3704">
            <w:pPr>
              <w:rPr>
                <w:rFonts w:ascii="Book Antiqua" w:eastAsia="Times New Roman" w:hAnsi="Book Antiqua" w:cs="Times New Roman"/>
                <w:u w:val="single"/>
              </w:rPr>
            </w:pPr>
          </w:p>
        </w:tc>
        <w:tc>
          <w:tcPr>
            <w:tcW w:w="1423" w:type="dxa"/>
            <w:shd w:val="clear" w:color="auto" w:fill="DDF0F2" w:themeFill="accent2" w:themeFillTint="33"/>
          </w:tcPr>
          <w:p w:rsidR="00CA3704" w:rsidRPr="00552134" w:rsidRDefault="00CA3704" w:rsidP="00CA3704">
            <w:pPr>
              <w:rPr>
                <w:rFonts w:ascii="Book Antiqua" w:eastAsia="Times New Roman" w:hAnsi="Book Antiqua" w:cs="Times New Roman"/>
                <w:u w:val="single"/>
              </w:rPr>
            </w:pPr>
          </w:p>
        </w:tc>
      </w:tr>
      <w:tr w:rsidR="00CA3704" w:rsidRPr="00552134" w:rsidTr="00242FE8">
        <w:trPr>
          <w:trHeight w:val="255"/>
        </w:trPr>
        <w:tc>
          <w:tcPr>
            <w:tcW w:w="1255" w:type="dxa"/>
            <w:vMerge w:val="restart"/>
            <w:shd w:val="clear" w:color="auto" w:fill="C9D0D1" w:themeFill="accent4" w:themeFillTint="66"/>
          </w:tcPr>
          <w:p w:rsidR="00CA3704" w:rsidRPr="00552134" w:rsidRDefault="00CA3704" w:rsidP="00CA3704">
            <w:pPr>
              <w:rPr>
                <w:rFonts w:ascii="Book Antiqua" w:eastAsia="Times New Roman" w:hAnsi="Book Antiqua" w:cs="Times New Roman"/>
              </w:rPr>
            </w:pPr>
            <w:r>
              <w:rPr>
                <w:rFonts w:ascii="Book Antiqua" w:eastAsia="Times New Roman" w:hAnsi="Book Antiqua" w:cs="Times New Roman"/>
              </w:rPr>
              <w:t>23</w:t>
            </w:r>
            <w:r w:rsidRPr="00552134">
              <w:rPr>
                <w:rFonts w:ascii="Book Antiqua" w:eastAsia="Times New Roman" w:hAnsi="Book Antiqua" w:cs="Times New Roman"/>
              </w:rPr>
              <w:t>.10.2020</w:t>
            </w:r>
          </w:p>
        </w:tc>
        <w:tc>
          <w:tcPr>
            <w:tcW w:w="1504" w:type="dxa"/>
            <w:shd w:val="clear" w:color="auto" w:fill="C9D0D1" w:themeFill="accent4" w:themeFillTint="66"/>
          </w:tcPr>
          <w:p w:rsidR="00CA3704" w:rsidRPr="00552134" w:rsidRDefault="00CA3704" w:rsidP="00CA3704">
            <w:pPr>
              <w:rPr>
                <w:rFonts w:ascii="Book Antiqua" w:eastAsia="Times New Roman" w:hAnsi="Book Antiqua" w:cs="Times New Roman"/>
              </w:rPr>
            </w:pPr>
          </w:p>
        </w:tc>
        <w:tc>
          <w:tcPr>
            <w:tcW w:w="1611" w:type="dxa"/>
            <w:shd w:val="clear" w:color="auto" w:fill="C9D0D1" w:themeFill="accent4" w:themeFillTint="66"/>
          </w:tcPr>
          <w:p w:rsidR="00CA3704" w:rsidRPr="00552134" w:rsidRDefault="00CA3704" w:rsidP="00CA3704">
            <w:pPr>
              <w:rPr>
                <w:rFonts w:ascii="Book Antiqua" w:eastAsia="Times New Roman" w:hAnsi="Book Antiqua" w:cs="Times New Roman"/>
              </w:rPr>
            </w:pPr>
          </w:p>
        </w:tc>
        <w:tc>
          <w:tcPr>
            <w:tcW w:w="1339" w:type="dxa"/>
            <w:shd w:val="clear" w:color="auto" w:fill="C9D0D1" w:themeFill="accent4" w:themeFillTint="66"/>
          </w:tcPr>
          <w:p w:rsidR="00CA3704" w:rsidRPr="00552134" w:rsidRDefault="00CA3704" w:rsidP="00CA3704">
            <w:pPr>
              <w:rPr>
                <w:rFonts w:ascii="Book Antiqua" w:eastAsia="Times New Roman" w:hAnsi="Book Antiqua" w:cs="Times New Roman"/>
              </w:rPr>
            </w:pPr>
            <w:r w:rsidRPr="00552134">
              <w:rPr>
                <w:rFonts w:ascii="Book Antiqua" w:eastAsia="Times New Roman" w:hAnsi="Book Antiqua" w:cs="Times New Roman"/>
              </w:rPr>
              <w:t>Prizren</w:t>
            </w:r>
          </w:p>
        </w:tc>
        <w:tc>
          <w:tcPr>
            <w:tcW w:w="1884" w:type="dxa"/>
            <w:shd w:val="clear" w:color="auto" w:fill="C9D0D1" w:themeFill="accent4" w:themeFillTint="66"/>
          </w:tcPr>
          <w:p w:rsidR="00CA3704" w:rsidRPr="00552134" w:rsidRDefault="00CA3704" w:rsidP="00CA3704">
            <w:pPr>
              <w:rPr>
                <w:rFonts w:ascii="Book Antiqua" w:eastAsia="Times New Roman" w:hAnsi="Book Antiqua" w:cs="Times New Roman"/>
              </w:rPr>
            </w:pPr>
          </w:p>
        </w:tc>
        <w:tc>
          <w:tcPr>
            <w:tcW w:w="1423" w:type="dxa"/>
            <w:shd w:val="clear" w:color="auto" w:fill="C9D0D1" w:themeFill="accent4" w:themeFillTint="66"/>
          </w:tcPr>
          <w:p w:rsidR="00CA3704" w:rsidRPr="00552134" w:rsidRDefault="00CA3704" w:rsidP="00CA3704">
            <w:pPr>
              <w:rPr>
                <w:rFonts w:ascii="Book Antiqua" w:eastAsia="Times New Roman" w:hAnsi="Book Antiqua" w:cs="Times New Roman"/>
                <w:b/>
                <w:u w:val="single"/>
              </w:rPr>
            </w:pPr>
          </w:p>
        </w:tc>
      </w:tr>
      <w:tr w:rsidR="00CA3704" w:rsidRPr="00552134" w:rsidTr="00242FE8">
        <w:trPr>
          <w:trHeight w:val="255"/>
        </w:trPr>
        <w:tc>
          <w:tcPr>
            <w:tcW w:w="1255" w:type="dxa"/>
            <w:vMerge/>
            <w:shd w:val="clear" w:color="auto" w:fill="C9D0D1" w:themeFill="accent4" w:themeFillTint="66"/>
          </w:tcPr>
          <w:p w:rsidR="00CA3704" w:rsidRPr="00552134" w:rsidRDefault="00CA3704" w:rsidP="00CA3704">
            <w:pPr>
              <w:rPr>
                <w:rFonts w:ascii="Book Antiqua" w:eastAsia="Times New Roman" w:hAnsi="Book Antiqua" w:cs="Times New Roman"/>
              </w:rPr>
            </w:pPr>
          </w:p>
        </w:tc>
        <w:tc>
          <w:tcPr>
            <w:tcW w:w="1504" w:type="dxa"/>
            <w:shd w:val="clear" w:color="auto" w:fill="C9D0D1" w:themeFill="accent4" w:themeFillTint="66"/>
          </w:tcPr>
          <w:p w:rsidR="00CA3704" w:rsidRPr="00552134" w:rsidRDefault="00CA3704" w:rsidP="00CA3704">
            <w:pPr>
              <w:rPr>
                <w:rFonts w:ascii="Book Antiqua" w:eastAsia="Times New Roman" w:hAnsi="Book Antiqua" w:cs="Times New Roman"/>
              </w:rPr>
            </w:pPr>
          </w:p>
        </w:tc>
        <w:tc>
          <w:tcPr>
            <w:tcW w:w="1611" w:type="dxa"/>
            <w:shd w:val="clear" w:color="auto" w:fill="C9D0D1" w:themeFill="accent4" w:themeFillTint="66"/>
          </w:tcPr>
          <w:p w:rsidR="00CA3704" w:rsidRPr="00552134" w:rsidRDefault="00CA3704" w:rsidP="00CA3704">
            <w:pPr>
              <w:rPr>
                <w:rFonts w:ascii="Book Antiqua" w:eastAsia="Times New Roman" w:hAnsi="Book Antiqua" w:cs="Times New Roman"/>
              </w:rPr>
            </w:pPr>
          </w:p>
        </w:tc>
        <w:tc>
          <w:tcPr>
            <w:tcW w:w="1339" w:type="dxa"/>
            <w:shd w:val="clear" w:color="auto" w:fill="C9D0D1" w:themeFill="accent4" w:themeFillTint="66"/>
          </w:tcPr>
          <w:p w:rsidR="00CA3704" w:rsidRPr="00552134" w:rsidRDefault="00CA3704" w:rsidP="00CA3704">
            <w:pPr>
              <w:rPr>
                <w:rFonts w:ascii="Book Antiqua" w:eastAsia="Times New Roman" w:hAnsi="Book Antiqua" w:cs="Times New Roman"/>
              </w:rPr>
            </w:pPr>
            <w:r w:rsidRPr="00552134">
              <w:rPr>
                <w:rFonts w:ascii="Book Antiqua" w:eastAsia="Times New Roman" w:hAnsi="Book Antiqua" w:cs="Times New Roman"/>
              </w:rPr>
              <w:t>Suharekë</w:t>
            </w:r>
          </w:p>
        </w:tc>
        <w:tc>
          <w:tcPr>
            <w:tcW w:w="1884" w:type="dxa"/>
            <w:shd w:val="clear" w:color="auto" w:fill="C9D0D1" w:themeFill="accent4" w:themeFillTint="66"/>
          </w:tcPr>
          <w:p w:rsidR="00CA3704" w:rsidRPr="00552134" w:rsidRDefault="00CA3704" w:rsidP="00CA3704">
            <w:pPr>
              <w:rPr>
                <w:rFonts w:ascii="Book Antiqua" w:eastAsia="Times New Roman" w:hAnsi="Book Antiqua" w:cs="Times New Roman"/>
              </w:rPr>
            </w:pPr>
          </w:p>
        </w:tc>
        <w:tc>
          <w:tcPr>
            <w:tcW w:w="1423" w:type="dxa"/>
            <w:shd w:val="clear" w:color="auto" w:fill="C9D0D1" w:themeFill="accent4" w:themeFillTint="66"/>
          </w:tcPr>
          <w:p w:rsidR="00CA3704" w:rsidRPr="00552134" w:rsidRDefault="00CA3704" w:rsidP="00CA3704">
            <w:pPr>
              <w:rPr>
                <w:rFonts w:ascii="Book Antiqua" w:eastAsia="Times New Roman" w:hAnsi="Book Antiqua" w:cs="Times New Roman"/>
                <w:b/>
                <w:u w:val="single"/>
              </w:rPr>
            </w:pPr>
          </w:p>
        </w:tc>
      </w:tr>
      <w:tr w:rsidR="00CA3704" w:rsidRPr="00552134" w:rsidTr="00242FE8">
        <w:trPr>
          <w:trHeight w:val="255"/>
        </w:trPr>
        <w:tc>
          <w:tcPr>
            <w:tcW w:w="1255" w:type="dxa"/>
            <w:vMerge w:val="restart"/>
            <w:shd w:val="clear" w:color="auto" w:fill="D0E6F6" w:themeFill="accent6" w:themeFillTint="33"/>
          </w:tcPr>
          <w:p w:rsidR="00CA3704" w:rsidRPr="00552134" w:rsidRDefault="006B1FC2" w:rsidP="00CA3704">
            <w:pPr>
              <w:rPr>
                <w:rFonts w:ascii="Book Antiqua" w:eastAsia="Times New Roman" w:hAnsi="Book Antiqua" w:cs="Times New Roman"/>
              </w:rPr>
            </w:pPr>
            <w:r>
              <w:rPr>
                <w:rFonts w:ascii="Book Antiqua" w:eastAsia="Times New Roman" w:hAnsi="Book Antiqua" w:cs="Times New Roman"/>
              </w:rPr>
              <w:t>27</w:t>
            </w:r>
            <w:r w:rsidR="00CA3704" w:rsidRPr="00552134">
              <w:rPr>
                <w:rFonts w:ascii="Book Antiqua" w:eastAsia="Times New Roman" w:hAnsi="Book Antiqua" w:cs="Times New Roman"/>
              </w:rPr>
              <w:t>.10.2020</w:t>
            </w:r>
          </w:p>
        </w:tc>
        <w:tc>
          <w:tcPr>
            <w:tcW w:w="1504" w:type="dxa"/>
            <w:shd w:val="clear" w:color="auto" w:fill="D0E6F6" w:themeFill="accent6" w:themeFillTint="33"/>
          </w:tcPr>
          <w:p w:rsidR="00CA3704" w:rsidRPr="00552134" w:rsidRDefault="00CA3704" w:rsidP="00CA3704">
            <w:pPr>
              <w:rPr>
                <w:rFonts w:ascii="Book Antiqua" w:eastAsia="Times New Roman" w:hAnsi="Book Antiqua" w:cs="Times New Roman"/>
              </w:rPr>
            </w:pPr>
          </w:p>
        </w:tc>
        <w:tc>
          <w:tcPr>
            <w:tcW w:w="1611" w:type="dxa"/>
            <w:shd w:val="clear" w:color="auto" w:fill="D0E6F6" w:themeFill="accent6" w:themeFillTint="33"/>
          </w:tcPr>
          <w:p w:rsidR="00CA3704" w:rsidRPr="00552134" w:rsidRDefault="00CA3704" w:rsidP="00CA3704">
            <w:pPr>
              <w:rPr>
                <w:rFonts w:ascii="Book Antiqua" w:eastAsia="Times New Roman" w:hAnsi="Book Antiqua" w:cs="Times New Roman"/>
              </w:rPr>
            </w:pPr>
          </w:p>
        </w:tc>
        <w:tc>
          <w:tcPr>
            <w:tcW w:w="1339" w:type="dxa"/>
            <w:shd w:val="clear" w:color="auto" w:fill="D0E6F6" w:themeFill="accent6" w:themeFillTint="33"/>
          </w:tcPr>
          <w:p w:rsidR="00CA3704" w:rsidRPr="00552134" w:rsidRDefault="00CA3704" w:rsidP="00CA3704">
            <w:pPr>
              <w:rPr>
                <w:rFonts w:ascii="Book Antiqua" w:eastAsia="Times New Roman" w:hAnsi="Book Antiqua" w:cs="Times New Roman"/>
              </w:rPr>
            </w:pPr>
          </w:p>
        </w:tc>
        <w:tc>
          <w:tcPr>
            <w:tcW w:w="1884" w:type="dxa"/>
            <w:shd w:val="clear" w:color="auto" w:fill="D0E6F6" w:themeFill="accent6" w:themeFillTint="33"/>
          </w:tcPr>
          <w:p w:rsidR="00CA3704" w:rsidRPr="00552134" w:rsidRDefault="00CA3704" w:rsidP="00CA3704">
            <w:pPr>
              <w:rPr>
                <w:rFonts w:ascii="Book Antiqua" w:eastAsia="Times New Roman" w:hAnsi="Book Antiqua" w:cs="Times New Roman"/>
              </w:rPr>
            </w:pPr>
            <w:r w:rsidRPr="00552134">
              <w:rPr>
                <w:rFonts w:ascii="Book Antiqua" w:eastAsia="Times New Roman" w:hAnsi="Book Antiqua" w:cs="Times New Roman"/>
              </w:rPr>
              <w:t>Pejë</w:t>
            </w:r>
          </w:p>
        </w:tc>
        <w:tc>
          <w:tcPr>
            <w:tcW w:w="1423" w:type="dxa"/>
            <w:shd w:val="clear" w:color="auto" w:fill="D0E6F6" w:themeFill="accent6" w:themeFillTint="33"/>
          </w:tcPr>
          <w:p w:rsidR="00CA3704" w:rsidRPr="00552134" w:rsidRDefault="00CA3704" w:rsidP="00CA3704">
            <w:pPr>
              <w:rPr>
                <w:rFonts w:ascii="Book Antiqua" w:eastAsia="Times New Roman" w:hAnsi="Book Antiqua" w:cs="Times New Roman"/>
                <w:b/>
                <w:u w:val="single"/>
              </w:rPr>
            </w:pPr>
          </w:p>
        </w:tc>
      </w:tr>
      <w:tr w:rsidR="00CA3704" w:rsidRPr="00552134" w:rsidTr="00242FE8">
        <w:trPr>
          <w:trHeight w:val="269"/>
        </w:trPr>
        <w:tc>
          <w:tcPr>
            <w:tcW w:w="1255" w:type="dxa"/>
            <w:vMerge/>
            <w:shd w:val="clear" w:color="auto" w:fill="D0E6F6" w:themeFill="accent6" w:themeFillTint="33"/>
          </w:tcPr>
          <w:p w:rsidR="00CA3704" w:rsidRPr="00552134" w:rsidRDefault="00CA3704" w:rsidP="00CA3704">
            <w:pPr>
              <w:rPr>
                <w:rFonts w:ascii="Book Antiqua" w:eastAsia="Times New Roman" w:hAnsi="Book Antiqua" w:cs="Times New Roman"/>
              </w:rPr>
            </w:pPr>
          </w:p>
        </w:tc>
        <w:tc>
          <w:tcPr>
            <w:tcW w:w="1504" w:type="dxa"/>
            <w:shd w:val="clear" w:color="auto" w:fill="D0E6F6" w:themeFill="accent6" w:themeFillTint="33"/>
          </w:tcPr>
          <w:p w:rsidR="00CA3704" w:rsidRPr="00552134" w:rsidRDefault="00CA3704" w:rsidP="00CA3704">
            <w:pPr>
              <w:rPr>
                <w:rFonts w:ascii="Book Antiqua" w:eastAsia="Times New Roman" w:hAnsi="Book Antiqua" w:cs="Times New Roman"/>
              </w:rPr>
            </w:pPr>
          </w:p>
        </w:tc>
        <w:tc>
          <w:tcPr>
            <w:tcW w:w="1611" w:type="dxa"/>
            <w:shd w:val="clear" w:color="auto" w:fill="D0E6F6" w:themeFill="accent6" w:themeFillTint="33"/>
          </w:tcPr>
          <w:p w:rsidR="00CA3704" w:rsidRPr="00552134" w:rsidRDefault="00CA3704" w:rsidP="00CA3704">
            <w:pPr>
              <w:rPr>
                <w:rFonts w:ascii="Book Antiqua" w:eastAsia="Times New Roman" w:hAnsi="Book Antiqua" w:cs="Times New Roman"/>
              </w:rPr>
            </w:pPr>
          </w:p>
        </w:tc>
        <w:tc>
          <w:tcPr>
            <w:tcW w:w="1339" w:type="dxa"/>
            <w:shd w:val="clear" w:color="auto" w:fill="D0E6F6" w:themeFill="accent6" w:themeFillTint="33"/>
          </w:tcPr>
          <w:p w:rsidR="00CA3704" w:rsidRPr="00552134" w:rsidRDefault="00CA3704" w:rsidP="00CA3704">
            <w:pPr>
              <w:rPr>
                <w:rFonts w:ascii="Book Antiqua" w:eastAsia="Times New Roman" w:hAnsi="Book Antiqua" w:cs="Times New Roman"/>
              </w:rPr>
            </w:pPr>
          </w:p>
        </w:tc>
        <w:tc>
          <w:tcPr>
            <w:tcW w:w="1884" w:type="dxa"/>
            <w:shd w:val="clear" w:color="auto" w:fill="D0E6F6" w:themeFill="accent6" w:themeFillTint="33"/>
          </w:tcPr>
          <w:p w:rsidR="00CA3704" w:rsidRPr="00552134" w:rsidRDefault="00CA3704" w:rsidP="00CA3704">
            <w:pPr>
              <w:rPr>
                <w:rFonts w:ascii="Book Antiqua" w:eastAsia="Times New Roman" w:hAnsi="Book Antiqua" w:cs="Times New Roman"/>
              </w:rPr>
            </w:pPr>
            <w:r w:rsidRPr="00552134">
              <w:rPr>
                <w:rFonts w:ascii="Book Antiqua" w:eastAsia="Times New Roman" w:hAnsi="Book Antiqua" w:cs="Times New Roman"/>
              </w:rPr>
              <w:t>Gjakovë</w:t>
            </w:r>
          </w:p>
        </w:tc>
        <w:tc>
          <w:tcPr>
            <w:tcW w:w="1423" w:type="dxa"/>
            <w:shd w:val="clear" w:color="auto" w:fill="D0E6F6" w:themeFill="accent6" w:themeFillTint="33"/>
          </w:tcPr>
          <w:p w:rsidR="00CA3704" w:rsidRPr="00552134" w:rsidRDefault="00CA3704" w:rsidP="00CA3704">
            <w:pPr>
              <w:rPr>
                <w:rFonts w:ascii="Book Antiqua" w:eastAsia="Times New Roman" w:hAnsi="Book Antiqua" w:cs="Times New Roman"/>
                <w:b/>
                <w:u w:val="single"/>
              </w:rPr>
            </w:pPr>
          </w:p>
        </w:tc>
      </w:tr>
      <w:tr w:rsidR="00CA3704" w:rsidRPr="00552134" w:rsidTr="00242FE8">
        <w:trPr>
          <w:trHeight w:val="255"/>
        </w:trPr>
        <w:tc>
          <w:tcPr>
            <w:tcW w:w="1255" w:type="dxa"/>
            <w:vMerge w:val="restart"/>
            <w:shd w:val="clear" w:color="auto" w:fill="74B5E4" w:themeFill="accent6" w:themeFillTint="99"/>
          </w:tcPr>
          <w:p w:rsidR="00CA3704" w:rsidRPr="00552134" w:rsidRDefault="000B12CE" w:rsidP="00CA3704">
            <w:pPr>
              <w:rPr>
                <w:rFonts w:ascii="Book Antiqua" w:eastAsia="Times New Roman" w:hAnsi="Book Antiqua" w:cs="Times New Roman"/>
              </w:rPr>
            </w:pPr>
            <w:r>
              <w:rPr>
                <w:rFonts w:ascii="Book Antiqua" w:eastAsia="Times New Roman" w:hAnsi="Book Antiqua" w:cs="Times New Roman"/>
              </w:rPr>
              <w:t>05</w:t>
            </w:r>
            <w:r w:rsidR="00CA3704" w:rsidRPr="00552134">
              <w:rPr>
                <w:rFonts w:ascii="Book Antiqua" w:eastAsia="Times New Roman" w:hAnsi="Book Antiqua" w:cs="Times New Roman"/>
              </w:rPr>
              <w:t>.11.2020</w:t>
            </w:r>
          </w:p>
        </w:tc>
        <w:tc>
          <w:tcPr>
            <w:tcW w:w="1504" w:type="dxa"/>
            <w:shd w:val="clear" w:color="auto" w:fill="74B5E4" w:themeFill="accent6" w:themeFillTint="99"/>
          </w:tcPr>
          <w:p w:rsidR="00CA3704" w:rsidRPr="00552134" w:rsidRDefault="00CA3704" w:rsidP="00CA3704">
            <w:pPr>
              <w:rPr>
                <w:rFonts w:ascii="Book Antiqua" w:eastAsia="Times New Roman" w:hAnsi="Book Antiqua" w:cs="Times New Roman"/>
              </w:rPr>
            </w:pPr>
          </w:p>
        </w:tc>
        <w:tc>
          <w:tcPr>
            <w:tcW w:w="1611" w:type="dxa"/>
            <w:shd w:val="clear" w:color="auto" w:fill="74B5E4" w:themeFill="accent6" w:themeFillTint="99"/>
          </w:tcPr>
          <w:p w:rsidR="00CA3704" w:rsidRPr="00552134" w:rsidRDefault="00CA3704" w:rsidP="00CA3704">
            <w:pPr>
              <w:rPr>
                <w:rFonts w:ascii="Book Antiqua" w:eastAsia="Times New Roman" w:hAnsi="Book Antiqua" w:cs="Times New Roman"/>
              </w:rPr>
            </w:pPr>
          </w:p>
        </w:tc>
        <w:tc>
          <w:tcPr>
            <w:tcW w:w="1339" w:type="dxa"/>
            <w:shd w:val="clear" w:color="auto" w:fill="74B5E4" w:themeFill="accent6" w:themeFillTint="99"/>
          </w:tcPr>
          <w:p w:rsidR="00CA3704" w:rsidRPr="00552134" w:rsidRDefault="00CA3704" w:rsidP="00CA3704">
            <w:pPr>
              <w:rPr>
                <w:rFonts w:ascii="Book Antiqua" w:eastAsia="Times New Roman" w:hAnsi="Book Antiqua" w:cs="Times New Roman"/>
              </w:rPr>
            </w:pPr>
          </w:p>
        </w:tc>
        <w:tc>
          <w:tcPr>
            <w:tcW w:w="1884" w:type="dxa"/>
            <w:shd w:val="clear" w:color="auto" w:fill="74B5E4" w:themeFill="accent6" w:themeFillTint="99"/>
          </w:tcPr>
          <w:p w:rsidR="00CA3704" w:rsidRPr="00552134" w:rsidRDefault="00CA3704" w:rsidP="00CA3704">
            <w:pPr>
              <w:rPr>
                <w:rFonts w:ascii="Book Antiqua" w:eastAsia="Times New Roman" w:hAnsi="Book Antiqua" w:cs="Times New Roman"/>
              </w:rPr>
            </w:pPr>
          </w:p>
        </w:tc>
        <w:tc>
          <w:tcPr>
            <w:tcW w:w="1423" w:type="dxa"/>
            <w:shd w:val="clear" w:color="auto" w:fill="74B5E4" w:themeFill="accent6" w:themeFillTint="99"/>
          </w:tcPr>
          <w:p w:rsidR="00CA3704" w:rsidRPr="00552134" w:rsidRDefault="00CA3704" w:rsidP="00CA3704">
            <w:pPr>
              <w:rPr>
                <w:rFonts w:ascii="Book Antiqua" w:eastAsia="Times New Roman" w:hAnsi="Book Antiqua" w:cs="Times New Roman"/>
              </w:rPr>
            </w:pPr>
            <w:r w:rsidRPr="00552134">
              <w:rPr>
                <w:rFonts w:ascii="Book Antiqua" w:eastAsia="Times New Roman" w:hAnsi="Book Antiqua" w:cs="Times New Roman"/>
              </w:rPr>
              <w:t>Mitrovicë</w:t>
            </w:r>
          </w:p>
        </w:tc>
      </w:tr>
      <w:tr w:rsidR="00CA3704" w:rsidRPr="00552134" w:rsidTr="00242FE8">
        <w:trPr>
          <w:trHeight w:val="271"/>
        </w:trPr>
        <w:tc>
          <w:tcPr>
            <w:tcW w:w="1255" w:type="dxa"/>
            <w:vMerge/>
            <w:shd w:val="clear" w:color="auto" w:fill="74B5E4" w:themeFill="accent6" w:themeFillTint="99"/>
          </w:tcPr>
          <w:p w:rsidR="00CA3704" w:rsidRPr="00552134" w:rsidRDefault="00CA3704" w:rsidP="00CA3704">
            <w:pPr>
              <w:rPr>
                <w:rFonts w:ascii="Book Antiqua" w:eastAsia="Times New Roman" w:hAnsi="Book Antiqua" w:cs="Times New Roman"/>
              </w:rPr>
            </w:pPr>
          </w:p>
        </w:tc>
        <w:tc>
          <w:tcPr>
            <w:tcW w:w="1504" w:type="dxa"/>
            <w:shd w:val="clear" w:color="auto" w:fill="74B5E4" w:themeFill="accent6" w:themeFillTint="99"/>
          </w:tcPr>
          <w:p w:rsidR="00CA3704" w:rsidRPr="00552134" w:rsidRDefault="00CA3704" w:rsidP="00CA3704">
            <w:pPr>
              <w:rPr>
                <w:rFonts w:ascii="Book Antiqua" w:eastAsia="Times New Roman" w:hAnsi="Book Antiqua" w:cs="Times New Roman"/>
              </w:rPr>
            </w:pPr>
          </w:p>
        </w:tc>
        <w:tc>
          <w:tcPr>
            <w:tcW w:w="1611" w:type="dxa"/>
            <w:shd w:val="clear" w:color="auto" w:fill="74B5E4" w:themeFill="accent6" w:themeFillTint="99"/>
          </w:tcPr>
          <w:p w:rsidR="00CA3704" w:rsidRPr="00552134" w:rsidRDefault="00CA3704" w:rsidP="00CA3704">
            <w:pPr>
              <w:rPr>
                <w:rFonts w:ascii="Book Antiqua" w:eastAsia="Times New Roman" w:hAnsi="Book Antiqua" w:cs="Times New Roman"/>
              </w:rPr>
            </w:pPr>
          </w:p>
        </w:tc>
        <w:tc>
          <w:tcPr>
            <w:tcW w:w="1339" w:type="dxa"/>
            <w:shd w:val="clear" w:color="auto" w:fill="74B5E4" w:themeFill="accent6" w:themeFillTint="99"/>
          </w:tcPr>
          <w:p w:rsidR="00CA3704" w:rsidRPr="00552134" w:rsidRDefault="00CA3704" w:rsidP="00CA3704">
            <w:pPr>
              <w:rPr>
                <w:rFonts w:ascii="Book Antiqua" w:eastAsia="Times New Roman" w:hAnsi="Book Antiqua" w:cs="Times New Roman"/>
              </w:rPr>
            </w:pPr>
          </w:p>
        </w:tc>
        <w:tc>
          <w:tcPr>
            <w:tcW w:w="1884" w:type="dxa"/>
            <w:shd w:val="clear" w:color="auto" w:fill="74B5E4" w:themeFill="accent6" w:themeFillTint="99"/>
          </w:tcPr>
          <w:p w:rsidR="00CA3704" w:rsidRPr="00552134" w:rsidRDefault="00CA3704" w:rsidP="00CA3704">
            <w:pPr>
              <w:rPr>
                <w:rFonts w:ascii="Book Antiqua" w:eastAsia="Times New Roman" w:hAnsi="Book Antiqua" w:cs="Times New Roman"/>
              </w:rPr>
            </w:pPr>
          </w:p>
        </w:tc>
        <w:tc>
          <w:tcPr>
            <w:tcW w:w="1423" w:type="dxa"/>
            <w:shd w:val="clear" w:color="auto" w:fill="74B5E4" w:themeFill="accent6" w:themeFillTint="99"/>
          </w:tcPr>
          <w:p w:rsidR="00CA3704" w:rsidRPr="00552134" w:rsidRDefault="00CA3704" w:rsidP="00CA3704">
            <w:pPr>
              <w:rPr>
                <w:rFonts w:ascii="Book Antiqua" w:eastAsia="Times New Roman" w:hAnsi="Book Antiqua" w:cs="Times New Roman"/>
              </w:rPr>
            </w:pPr>
            <w:r w:rsidRPr="00552134">
              <w:rPr>
                <w:rFonts w:ascii="Book Antiqua" w:eastAsia="Times New Roman" w:hAnsi="Book Antiqua" w:cs="Times New Roman"/>
              </w:rPr>
              <w:t>Skenderaj</w:t>
            </w:r>
          </w:p>
        </w:tc>
      </w:tr>
    </w:tbl>
    <w:p w:rsidR="0011570B" w:rsidRDefault="0011570B" w:rsidP="005D5AC5">
      <w:pPr>
        <w:pStyle w:val="NoSpacing"/>
        <w:jc w:val="both"/>
        <w:rPr>
          <w:rFonts w:ascii="Book Antiqua" w:hAnsi="Book Antiqua"/>
          <w:b/>
          <w:sz w:val="22"/>
          <w:szCs w:val="22"/>
        </w:rPr>
      </w:pPr>
    </w:p>
    <w:p w:rsidR="00FA7362" w:rsidRPr="00861EA7" w:rsidRDefault="005D5AC5" w:rsidP="005D5AC5">
      <w:pPr>
        <w:pStyle w:val="NoSpacing"/>
        <w:jc w:val="both"/>
        <w:rPr>
          <w:rFonts w:ascii="Book Antiqua" w:hAnsi="Book Antiqua"/>
          <w:b/>
          <w:sz w:val="22"/>
          <w:szCs w:val="22"/>
        </w:rPr>
      </w:pPr>
      <w:r w:rsidRPr="00861EA7">
        <w:rPr>
          <w:rFonts w:ascii="Book Antiqua" w:hAnsi="Book Antiqua"/>
          <w:b/>
          <w:sz w:val="22"/>
          <w:szCs w:val="22"/>
        </w:rPr>
        <w:lastRenderedPageBreak/>
        <w:t>Realizimi i vizitës në Rajonin Zhvillimor Qendër – Komuna Prishtinë dhe Komuna Podujevë</w:t>
      </w:r>
    </w:p>
    <w:p w:rsidR="00FA7362" w:rsidRPr="00185305" w:rsidRDefault="00FA7362" w:rsidP="00685A44">
      <w:pPr>
        <w:tabs>
          <w:tab w:val="left" w:pos="3735"/>
        </w:tabs>
        <w:rPr>
          <w:sz w:val="22"/>
          <w:szCs w:val="22"/>
        </w:rPr>
      </w:pPr>
    </w:p>
    <w:p w:rsidR="005D5AC5" w:rsidRPr="00C97826" w:rsidRDefault="005D5AC5" w:rsidP="005D5AC5">
      <w:pPr>
        <w:tabs>
          <w:tab w:val="left" w:pos="3735"/>
        </w:tabs>
        <w:jc w:val="both"/>
        <w:rPr>
          <w:rFonts w:ascii="Book Antiqua" w:hAnsi="Book Antiqua"/>
          <w:sz w:val="22"/>
          <w:szCs w:val="22"/>
        </w:rPr>
      </w:pPr>
      <w:r w:rsidRPr="00C97826">
        <w:rPr>
          <w:rFonts w:ascii="Book Antiqua" w:hAnsi="Book Antiqua"/>
          <w:sz w:val="22"/>
          <w:szCs w:val="22"/>
        </w:rPr>
        <w:t>Përfaqësues nga Departamenti për Planifikim dhe Analiza Socio Ekonomike Rajonale realizuan vizitën e parë sipas Planit të vizitave në RZHQ përkatësisht Komunën e Prishtinës dhe më pas në Komunën e Podujevës. Takimet u realizuan përmes koordinimit institucional mes MZHR-së ,Drejtorisë për Zhvillim Ekonomik si dhe Drejtorisë për Kulturë Rini dhe Sport nga secila Komunë.</w:t>
      </w:r>
    </w:p>
    <w:p w:rsidR="00B55221" w:rsidRPr="00C97826" w:rsidRDefault="005D5AC5" w:rsidP="005D5AC5">
      <w:pPr>
        <w:tabs>
          <w:tab w:val="left" w:pos="3735"/>
        </w:tabs>
        <w:jc w:val="both"/>
        <w:rPr>
          <w:rFonts w:ascii="Book Antiqua" w:hAnsi="Book Antiqua"/>
          <w:sz w:val="22"/>
          <w:szCs w:val="22"/>
        </w:rPr>
      </w:pPr>
      <w:r w:rsidRPr="00C97826">
        <w:rPr>
          <w:rFonts w:ascii="Book Antiqua" w:hAnsi="Book Antiqua"/>
          <w:sz w:val="22"/>
          <w:szCs w:val="22"/>
        </w:rPr>
        <w:t>Vizita në Komunën e Prishtinës u realizua</w:t>
      </w:r>
      <w:r w:rsidR="00F974BB" w:rsidRPr="00C97826">
        <w:rPr>
          <w:rFonts w:ascii="Book Antiqua" w:hAnsi="Book Antiqua"/>
          <w:sz w:val="22"/>
          <w:szCs w:val="22"/>
        </w:rPr>
        <w:t xml:space="preserve"> </w:t>
      </w:r>
      <w:r w:rsidR="00B55221" w:rsidRPr="00C97826">
        <w:rPr>
          <w:rFonts w:ascii="Book Antiqua" w:hAnsi="Book Antiqua"/>
          <w:sz w:val="22"/>
          <w:szCs w:val="22"/>
        </w:rPr>
        <w:t xml:space="preserve">me datë 13 tetor 2020, </w:t>
      </w:r>
      <w:r w:rsidR="00F974BB" w:rsidRPr="00C97826">
        <w:rPr>
          <w:rFonts w:ascii="Book Antiqua" w:hAnsi="Book Antiqua"/>
          <w:sz w:val="22"/>
          <w:szCs w:val="22"/>
        </w:rPr>
        <w:t>në zyrat e Komunës n</w:t>
      </w:r>
      <w:r w:rsidRPr="00C97826">
        <w:rPr>
          <w:rFonts w:ascii="Book Antiqua" w:hAnsi="Book Antiqua"/>
          <w:sz w:val="22"/>
          <w:szCs w:val="22"/>
        </w:rPr>
        <w:t>ë Prishtinë ku morën pjesë Znj. Blerta Basholli –Drejtoreshë për Kulturë, Z. Fitim Rexha si dhe Znj. Magbule Zejnullahu përfaqësuese nga Drejtoria për Zhvillim Ekonomik.</w:t>
      </w:r>
      <w:r w:rsidR="00F974BB" w:rsidRPr="00C97826">
        <w:rPr>
          <w:rFonts w:ascii="Book Antiqua" w:hAnsi="Book Antiqua"/>
          <w:sz w:val="22"/>
          <w:szCs w:val="22"/>
        </w:rPr>
        <w:t xml:space="preserve"> Në takim u diskutua rreth qëllimit të vizitave, rëndësisë së stimulimit dhe  zhvillimit të projekteve të përbashkëta të Komunave brena rajonit si dhe me komunat nga rajonet tjera si dhe MZHR prezantoj gjitha kapacitete</w:t>
      </w:r>
      <w:r w:rsidR="00B55221" w:rsidRPr="00C97826">
        <w:rPr>
          <w:rFonts w:ascii="Book Antiqua" w:hAnsi="Book Antiqua"/>
          <w:sz w:val="22"/>
          <w:szCs w:val="22"/>
        </w:rPr>
        <w:t>t</w:t>
      </w:r>
      <w:r w:rsidR="00F974BB" w:rsidRPr="00C97826">
        <w:rPr>
          <w:rFonts w:ascii="Book Antiqua" w:hAnsi="Book Antiqua"/>
          <w:sz w:val="22"/>
          <w:szCs w:val="22"/>
        </w:rPr>
        <w:t xml:space="preserve"> dhe programet stimuluese që i realizon për të stimuluar bashkëpunim ndër komunal</w:t>
      </w:r>
      <w:r w:rsidR="00A26848" w:rsidRPr="00C97826">
        <w:rPr>
          <w:rFonts w:ascii="Book Antiqua" w:hAnsi="Book Antiqua"/>
          <w:sz w:val="22"/>
          <w:szCs w:val="22"/>
        </w:rPr>
        <w:t xml:space="preserve"> në fushën e zhvillimit rajonal, me qëllim të avancimit të zhvillimit socio – ekonomik të balancuar</w:t>
      </w:r>
      <w:r w:rsidR="00B55221" w:rsidRPr="00C97826">
        <w:rPr>
          <w:rFonts w:ascii="Book Antiqua" w:hAnsi="Book Antiqua"/>
          <w:sz w:val="22"/>
          <w:szCs w:val="22"/>
        </w:rPr>
        <w:t xml:space="preserve">. </w:t>
      </w:r>
      <w:r w:rsidR="00A26848" w:rsidRPr="00C97826">
        <w:rPr>
          <w:rFonts w:ascii="Book Antiqua" w:hAnsi="Book Antiqua"/>
          <w:sz w:val="22"/>
          <w:szCs w:val="22"/>
        </w:rPr>
        <w:t xml:space="preserve">Përfaqësues nga MZHR Identifikuan një nr. të projekteve të përbashkëta me impakt </w:t>
      </w:r>
      <w:r w:rsidR="00B55221" w:rsidRPr="00C97826">
        <w:rPr>
          <w:rFonts w:ascii="Book Antiqua" w:hAnsi="Book Antiqua"/>
          <w:sz w:val="22"/>
          <w:szCs w:val="22"/>
        </w:rPr>
        <w:t xml:space="preserve">socio- </w:t>
      </w:r>
      <w:r w:rsidR="00A26848" w:rsidRPr="00C97826">
        <w:rPr>
          <w:rFonts w:ascii="Book Antiqua" w:hAnsi="Book Antiqua"/>
          <w:sz w:val="22"/>
          <w:szCs w:val="22"/>
        </w:rPr>
        <w:t>e</w:t>
      </w:r>
      <w:r w:rsidR="00B55221" w:rsidRPr="00C97826">
        <w:rPr>
          <w:rFonts w:ascii="Book Antiqua" w:hAnsi="Book Antiqua"/>
          <w:sz w:val="22"/>
          <w:szCs w:val="22"/>
        </w:rPr>
        <w:t>konomik, kulturor, turistik, etj.</w:t>
      </w:r>
      <w:r w:rsidR="0048034C" w:rsidRPr="00C97826">
        <w:rPr>
          <w:rFonts w:ascii="Book Antiqua" w:hAnsi="Book Antiqua"/>
          <w:sz w:val="22"/>
          <w:szCs w:val="22"/>
        </w:rPr>
        <w:t xml:space="preserve"> Përfaqësuesit e MZHR-së, prezantuan edhe bashkëpunimet që MZHR ka me donatorë dhe aktiviteteve që do të realizohen në periudhën në vazhdim, për përkrahjen e bizneseve mikro dhe të vogla, në ndërtimin e kapaciteteve të tyre. </w:t>
      </w:r>
    </w:p>
    <w:p w:rsidR="005D5AC5" w:rsidRPr="00C97826" w:rsidRDefault="00B55221" w:rsidP="005D5AC5">
      <w:pPr>
        <w:tabs>
          <w:tab w:val="left" w:pos="3735"/>
        </w:tabs>
        <w:jc w:val="both"/>
        <w:rPr>
          <w:rFonts w:ascii="Book Antiqua" w:hAnsi="Book Antiqua"/>
          <w:sz w:val="22"/>
          <w:szCs w:val="22"/>
        </w:rPr>
      </w:pPr>
      <w:r w:rsidRPr="00C97826">
        <w:rPr>
          <w:rFonts w:ascii="Book Antiqua" w:hAnsi="Book Antiqua"/>
          <w:sz w:val="22"/>
          <w:szCs w:val="22"/>
        </w:rPr>
        <w:t>Përfaqësuesit nga Komuna e Prishtinës shprehen gatishmërinë dhe vullnetin e madh për të bashkëpunuar dhe zgjeruar bashkëpunimin me Komuna tjera duke zhvilluar projekte të përbashkëta si nga fusha e kulturës, rinisë dhe sportit po ashtu edhe në fushën e ekonomisë. Si Komunë/kryeqytet e cila ka një potencial të mjaftueshëm financiar nuk njihet që ka një historik të bujshëm të bashkëpunimit me Komuna</w:t>
      </w:r>
      <w:r w:rsidR="00A4117D" w:rsidRPr="00C97826">
        <w:rPr>
          <w:rFonts w:ascii="Book Antiqua" w:hAnsi="Book Antiqua"/>
          <w:sz w:val="22"/>
          <w:szCs w:val="22"/>
        </w:rPr>
        <w:t xml:space="preserve"> tjera, mirëpo u theksua që gatishmëria dhe dëshira për të nxit komunizmin me komuna është shumë e nevojshme dhe shumë e rëndësishme për një qëndrueshmëri në bashkëpunime në të ardhmen.</w:t>
      </w:r>
    </w:p>
    <w:p w:rsidR="00A4117D" w:rsidRDefault="00A4117D" w:rsidP="005D5AC5">
      <w:pPr>
        <w:tabs>
          <w:tab w:val="left" w:pos="3735"/>
        </w:tabs>
        <w:jc w:val="both"/>
        <w:rPr>
          <w:b/>
          <w:u w:val="single"/>
          <w:lang w:val="en-US"/>
        </w:rPr>
      </w:pPr>
      <w:r w:rsidRPr="00CC1264">
        <w:rPr>
          <w:b/>
          <w:u w:val="single"/>
        </w:rPr>
        <w:t xml:space="preserve">Projekte të </w:t>
      </w:r>
      <w:r w:rsidR="00000A0E" w:rsidRPr="00CC1264">
        <w:rPr>
          <w:b/>
          <w:u w:val="single"/>
        </w:rPr>
        <w:t>identifikua</w:t>
      </w:r>
      <w:r w:rsidRPr="00CC1264">
        <w:rPr>
          <w:b/>
          <w:u w:val="single"/>
        </w:rPr>
        <w:t xml:space="preserve">ra </w:t>
      </w:r>
      <w:r w:rsidR="00242FE8">
        <w:rPr>
          <w:b/>
          <w:u w:val="single"/>
        </w:rPr>
        <w:t xml:space="preserve">me impakt rajonal </w:t>
      </w:r>
      <w:r w:rsidRPr="00CC1264">
        <w:rPr>
          <w:b/>
          <w:u w:val="single"/>
        </w:rPr>
        <w:t>nga Komuna e Prishtinës</w:t>
      </w:r>
      <w:r w:rsidRPr="00CC1264">
        <w:rPr>
          <w:b/>
          <w:u w:val="single"/>
          <w:lang w:val="en-US"/>
        </w:rPr>
        <w:t>:</w:t>
      </w:r>
    </w:p>
    <w:tbl>
      <w:tblPr>
        <w:tblStyle w:val="TableGrid"/>
        <w:tblW w:w="0" w:type="auto"/>
        <w:tblLook w:val="04A0" w:firstRow="1" w:lastRow="0" w:firstColumn="1" w:lastColumn="0" w:noHBand="0" w:noVBand="1"/>
      </w:tblPr>
      <w:tblGrid>
        <w:gridCol w:w="4508"/>
        <w:gridCol w:w="4508"/>
      </w:tblGrid>
      <w:tr w:rsidR="0091408E" w:rsidTr="0091408E">
        <w:tc>
          <w:tcPr>
            <w:tcW w:w="4508" w:type="dxa"/>
          </w:tcPr>
          <w:p w:rsidR="0091408E" w:rsidRDefault="0091408E" w:rsidP="005D5AC5">
            <w:pPr>
              <w:tabs>
                <w:tab w:val="left" w:pos="3735"/>
              </w:tabs>
              <w:jc w:val="both"/>
              <w:rPr>
                <w:b/>
                <w:u w:val="single"/>
                <w:lang w:val="en-US"/>
              </w:rPr>
            </w:pPr>
            <w:r w:rsidRPr="00A4117D">
              <w:rPr>
                <w:b/>
                <w:lang w:val="en-US"/>
              </w:rPr>
              <w:t>Fusha e Kulturës</w:t>
            </w:r>
          </w:p>
        </w:tc>
        <w:tc>
          <w:tcPr>
            <w:tcW w:w="4508" w:type="dxa"/>
          </w:tcPr>
          <w:p w:rsidR="0091408E" w:rsidRPr="00185305" w:rsidRDefault="0091408E" w:rsidP="0091408E">
            <w:pPr>
              <w:spacing w:after="200" w:line="276" w:lineRule="auto"/>
              <w:jc w:val="both"/>
              <w:rPr>
                <w:sz w:val="20"/>
                <w:szCs w:val="20"/>
                <w:lang w:val="en-US"/>
              </w:rPr>
            </w:pPr>
            <w:r w:rsidRPr="00185305">
              <w:rPr>
                <w:b/>
                <w:sz w:val="20"/>
                <w:szCs w:val="20"/>
                <w:lang w:val="en-US"/>
              </w:rPr>
              <w:t>Me Komunën e Gjakovës dhe Mitrovicës,</w:t>
            </w:r>
            <w:r w:rsidRPr="00185305">
              <w:rPr>
                <w:sz w:val="20"/>
                <w:szCs w:val="20"/>
                <w:lang w:val="en-US"/>
              </w:rPr>
              <w:t xml:space="preserve"> Realizimi i festivalit me karakter rajonal me theks të veçantë në trashëgiminë kulturore).</w:t>
            </w:r>
          </w:p>
          <w:p w:rsidR="0091408E" w:rsidRPr="00185305" w:rsidRDefault="0091408E" w:rsidP="0091408E">
            <w:pPr>
              <w:jc w:val="both"/>
              <w:rPr>
                <w:sz w:val="20"/>
                <w:szCs w:val="20"/>
                <w:lang w:val="en-US"/>
              </w:rPr>
            </w:pPr>
            <w:r w:rsidRPr="00185305">
              <w:rPr>
                <w:sz w:val="20"/>
                <w:szCs w:val="20"/>
                <w:lang w:val="en-US"/>
              </w:rPr>
              <w:t>Mbështetja e projektit ” Kolonia e Arteve” me qëllim të zhvillimit të aktiviteteve kulturore me karakter rajonal)</w:t>
            </w:r>
          </w:p>
          <w:p w:rsidR="0091408E" w:rsidRDefault="0091408E" w:rsidP="005D5AC5">
            <w:pPr>
              <w:tabs>
                <w:tab w:val="left" w:pos="3735"/>
              </w:tabs>
              <w:jc w:val="both"/>
              <w:rPr>
                <w:b/>
                <w:u w:val="single"/>
                <w:lang w:val="en-US"/>
              </w:rPr>
            </w:pPr>
          </w:p>
        </w:tc>
      </w:tr>
      <w:tr w:rsidR="0091408E" w:rsidTr="0091408E">
        <w:trPr>
          <w:trHeight w:val="557"/>
        </w:trPr>
        <w:tc>
          <w:tcPr>
            <w:tcW w:w="4508" w:type="dxa"/>
          </w:tcPr>
          <w:p w:rsidR="0091408E" w:rsidRDefault="0091408E" w:rsidP="005D5AC5">
            <w:pPr>
              <w:tabs>
                <w:tab w:val="left" w:pos="3735"/>
              </w:tabs>
              <w:jc w:val="both"/>
              <w:rPr>
                <w:b/>
                <w:u w:val="single"/>
                <w:lang w:val="en-US"/>
              </w:rPr>
            </w:pPr>
            <w:r w:rsidRPr="00A4117D">
              <w:rPr>
                <w:b/>
                <w:lang w:val="en-US"/>
              </w:rPr>
              <w:t>Fusha e Ekonomis</w:t>
            </w:r>
            <w:r w:rsidRPr="00A4117D">
              <w:rPr>
                <w:b/>
              </w:rPr>
              <w:t>ë</w:t>
            </w:r>
          </w:p>
        </w:tc>
        <w:tc>
          <w:tcPr>
            <w:tcW w:w="4508" w:type="dxa"/>
          </w:tcPr>
          <w:p w:rsidR="0091408E" w:rsidRPr="00185305" w:rsidRDefault="0091408E" w:rsidP="0091408E">
            <w:pPr>
              <w:jc w:val="both"/>
              <w:rPr>
                <w:sz w:val="20"/>
                <w:szCs w:val="20"/>
                <w:lang w:val="en-US"/>
              </w:rPr>
            </w:pPr>
            <w:r w:rsidRPr="00185305">
              <w:rPr>
                <w:b/>
                <w:sz w:val="20"/>
                <w:szCs w:val="20"/>
                <w:lang w:val="en-US"/>
              </w:rPr>
              <w:t>Me Komunën e Podujevës</w:t>
            </w:r>
            <w:r w:rsidRPr="00185305">
              <w:rPr>
                <w:sz w:val="20"/>
                <w:szCs w:val="20"/>
                <w:lang w:val="en-US"/>
              </w:rPr>
              <w:t xml:space="preserve"> ,Projekti për funksionalizimin e Pushimores për fëmijët jetim, në Orllan</w:t>
            </w:r>
          </w:p>
          <w:p w:rsidR="0091408E" w:rsidRPr="00185305" w:rsidRDefault="0091408E" w:rsidP="0091408E">
            <w:pPr>
              <w:jc w:val="both"/>
              <w:rPr>
                <w:sz w:val="20"/>
                <w:szCs w:val="20"/>
                <w:lang w:val="en-US"/>
              </w:rPr>
            </w:pPr>
          </w:p>
          <w:p w:rsidR="0091408E" w:rsidRPr="00185305" w:rsidRDefault="0091408E" w:rsidP="0091408E">
            <w:pPr>
              <w:jc w:val="both"/>
              <w:rPr>
                <w:sz w:val="20"/>
                <w:szCs w:val="20"/>
                <w:lang w:val="en-US"/>
              </w:rPr>
            </w:pPr>
            <w:r w:rsidRPr="00185305">
              <w:rPr>
                <w:b/>
                <w:sz w:val="20"/>
                <w:szCs w:val="20"/>
                <w:lang w:val="en-US"/>
              </w:rPr>
              <w:t>Me gjitha Komuat</w:t>
            </w:r>
            <w:r w:rsidRPr="00185305">
              <w:rPr>
                <w:sz w:val="20"/>
                <w:szCs w:val="20"/>
                <w:lang w:val="en-US"/>
              </w:rPr>
              <w:t xml:space="preserve">, stimulimi i projekteve të qëndrueshme   të udhëhequra nga gratë në </w:t>
            </w:r>
            <w:r w:rsidRPr="00185305">
              <w:rPr>
                <w:sz w:val="20"/>
                <w:szCs w:val="20"/>
                <w:lang w:val="en-US"/>
              </w:rPr>
              <w:lastRenderedPageBreak/>
              <w:t>bashkëpunim me MZHR-në përmes fondit të krijuar nga taxat që mblidhen nga Komuna e Prishtinës.</w:t>
            </w:r>
          </w:p>
          <w:p w:rsidR="0091408E" w:rsidRDefault="0091408E" w:rsidP="005D5AC5">
            <w:pPr>
              <w:tabs>
                <w:tab w:val="left" w:pos="3735"/>
              </w:tabs>
              <w:jc w:val="both"/>
              <w:rPr>
                <w:b/>
                <w:u w:val="single"/>
                <w:lang w:val="en-US"/>
              </w:rPr>
            </w:pPr>
          </w:p>
        </w:tc>
      </w:tr>
    </w:tbl>
    <w:p w:rsidR="00A4117D" w:rsidRPr="00A4117D" w:rsidRDefault="00A4117D" w:rsidP="005D5AC5">
      <w:pPr>
        <w:tabs>
          <w:tab w:val="left" w:pos="3735"/>
        </w:tabs>
        <w:jc w:val="both"/>
        <w:rPr>
          <w:lang w:val="en-US"/>
        </w:rPr>
      </w:pPr>
    </w:p>
    <w:p w:rsidR="00B55221" w:rsidRPr="00C97826" w:rsidRDefault="008236FF" w:rsidP="00185305">
      <w:pPr>
        <w:spacing w:after="200" w:line="276" w:lineRule="auto"/>
        <w:jc w:val="both"/>
        <w:rPr>
          <w:rFonts w:ascii="Book Antiqua" w:hAnsi="Book Antiqua"/>
          <w:sz w:val="22"/>
          <w:szCs w:val="22"/>
        </w:rPr>
      </w:pPr>
      <w:r w:rsidRPr="00C97826">
        <w:rPr>
          <w:rFonts w:ascii="Book Antiqua" w:hAnsi="Book Antiqua"/>
          <w:sz w:val="22"/>
          <w:szCs w:val="22"/>
        </w:rPr>
        <w:t>G</w:t>
      </w:r>
      <w:r w:rsidR="00242FE8">
        <w:rPr>
          <w:rFonts w:ascii="Book Antiqua" w:hAnsi="Book Antiqua"/>
          <w:sz w:val="22"/>
          <w:szCs w:val="22"/>
        </w:rPr>
        <w:t>jithashtu me datë 13 Tetor 2020</w:t>
      </w:r>
      <w:r w:rsidRPr="00C97826">
        <w:rPr>
          <w:rFonts w:ascii="Book Antiqua" w:hAnsi="Book Antiqua"/>
          <w:sz w:val="22"/>
          <w:szCs w:val="22"/>
        </w:rPr>
        <w:t>,</w:t>
      </w:r>
      <w:r w:rsidR="00242FE8">
        <w:rPr>
          <w:rFonts w:ascii="Book Antiqua" w:hAnsi="Book Antiqua"/>
          <w:sz w:val="22"/>
          <w:szCs w:val="22"/>
        </w:rPr>
        <w:t xml:space="preserve"> </w:t>
      </w:r>
      <w:r w:rsidRPr="00C97826">
        <w:rPr>
          <w:rFonts w:ascii="Book Antiqua" w:hAnsi="Book Antiqua"/>
          <w:sz w:val="22"/>
          <w:szCs w:val="22"/>
        </w:rPr>
        <w:t>u reali</w:t>
      </w:r>
      <w:r w:rsidR="00605D75" w:rsidRPr="00C97826">
        <w:rPr>
          <w:rFonts w:ascii="Book Antiqua" w:hAnsi="Book Antiqua"/>
          <w:sz w:val="22"/>
          <w:szCs w:val="22"/>
        </w:rPr>
        <w:t xml:space="preserve">zua </w:t>
      </w:r>
      <w:r w:rsidRPr="00C97826">
        <w:rPr>
          <w:rFonts w:ascii="Book Antiqua" w:hAnsi="Book Antiqua"/>
          <w:sz w:val="22"/>
          <w:szCs w:val="22"/>
        </w:rPr>
        <w:t>dhe vizita e dytë</w:t>
      </w:r>
      <w:r w:rsidR="00185305" w:rsidRPr="00C97826">
        <w:rPr>
          <w:rFonts w:ascii="Book Antiqua" w:hAnsi="Book Antiqua"/>
          <w:sz w:val="22"/>
          <w:szCs w:val="22"/>
        </w:rPr>
        <w:t xml:space="preserve"> në RZHQ përkatësisht </w:t>
      </w:r>
      <w:r w:rsidRPr="00C97826">
        <w:rPr>
          <w:rFonts w:ascii="Book Antiqua" w:hAnsi="Book Antiqua"/>
          <w:sz w:val="22"/>
          <w:szCs w:val="22"/>
        </w:rPr>
        <w:t xml:space="preserve"> në </w:t>
      </w:r>
      <w:r w:rsidR="00185305" w:rsidRPr="00C97826">
        <w:rPr>
          <w:rFonts w:ascii="Book Antiqua" w:hAnsi="Book Antiqua"/>
          <w:sz w:val="22"/>
          <w:szCs w:val="22"/>
        </w:rPr>
        <w:t xml:space="preserve">zyrat në </w:t>
      </w:r>
      <w:r w:rsidRPr="00C97826">
        <w:rPr>
          <w:rFonts w:ascii="Book Antiqua" w:hAnsi="Book Antiqua"/>
          <w:sz w:val="22"/>
          <w:szCs w:val="22"/>
        </w:rPr>
        <w:t>Komunën e Podujevës  ku morën pjesë Znj. Donjeta Salihu – Drejtoreshë për Kulturë  si dhe Z. Bunjamin Hoti – Drejtor  për Zhvillim Ekonomik.</w:t>
      </w:r>
      <w:r w:rsidR="00185305" w:rsidRPr="00C97826">
        <w:rPr>
          <w:rFonts w:ascii="Book Antiqua" w:hAnsi="Book Antiqua"/>
          <w:sz w:val="22"/>
          <w:szCs w:val="22"/>
        </w:rPr>
        <w:t xml:space="preserve"> Gjithashtu edhe në këtë takim u diskutua rreth rëndësisë së zhvillimit të projekteve me karakter rajonal si dhe potencialeve dhe gatishmërisë së kësaj komune për të hapur bashkëpunimet me komunat e rajoneve tjera. </w:t>
      </w:r>
      <w:r w:rsidR="00346791" w:rsidRPr="00C97826">
        <w:rPr>
          <w:rFonts w:ascii="Book Antiqua" w:hAnsi="Book Antiqua"/>
          <w:sz w:val="22"/>
          <w:szCs w:val="22"/>
        </w:rPr>
        <w:t>Projektet e identifikuara nga përfaqësuesit që ishin prezent kanë potencuar fushën e turizmit.</w:t>
      </w:r>
    </w:p>
    <w:p w:rsidR="00346791" w:rsidRPr="00CC1264" w:rsidRDefault="00346791" w:rsidP="00346791">
      <w:pPr>
        <w:tabs>
          <w:tab w:val="left" w:pos="3735"/>
        </w:tabs>
        <w:jc w:val="both"/>
        <w:rPr>
          <w:b/>
          <w:u w:val="single"/>
          <w:lang w:val="en-US"/>
        </w:rPr>
      </w:pPr>
      <w:r w:rsidRPr="00CC1264">
        <w:rPr>
          <w:b/>
          <w:u w:val="single"/>
        </w:rPr>
        <w:t xml:space="preserve">Projekte të identifikuara </w:t>
      </w:r>
      <w:r w:rsidR="00242FE8">
        <w:rPr>
          <w:b/>
          <w:u w:val="single"/>
        </w:rPr>
        <w:t xml:space="preserve">me impakt rajonal </w:t>
      </w:r>
      <w:r w:rsidRPr="00CC1264">
        <w:rPr>
          <w:b/>
          <w:u w:val="single"/>
        </w:rPr>
        <w:t xml:space="preserve">nga Komuna e </w:t>
      </w:r>
      <w:r>
        <w:rPr>
          <w:b/>
          <w:u w:val="single"/>
        </w:rPr>
        <w:t>Podujevës</w:t>
      </w:r>
      <w:r w:rsidRPr="00CC1264">
        <w:rPr>
          <w:b/>
          <w:u w:val="single"/>
          <w:lang w:val="en-US"/>
        </w:rPr>
        <w:t>:</w:t>
      </w:r>
    </w:p>
    <w:tbl>
      <w:tblPr>
        <w:tblStyle w:val="TableGrid"/>
        <w:tblW w:w="0" w:type="auto"/>
        <w:tblLook w:val="04A0" w:firstRow="1" w:lastRow="0" w:firstColumn="1" w:lastColumn="0" w:noHBand="0" w:noVBand="1"/>
      </w:tblPr>
      <w:tblGrid>
        <w:gridCol w:w="4508"/>
        <w:gridCol w:w="4508"/>
      </w:tblGrid>
      <w:tr w:rsidR="00346791" w:rsidTr="00346791">
        <w:tc>
          <w:tcPr>
            <w:tcW w:w="4508" w:type="dxa"/>
          </w:tcPr>
          <w:p w:rsidR="00346791" w:rsidRPr="00346791" w:rsidRDefault="00346791" w:rsidP="00685A44">
            <w:pPr>
              <w:tabs>
                <w:tab w:val="left" w:pos="3735"/>
              </w:tabs>
              <w:rPr>
                <w:b/>
                <w:lang w:val="en-US"/>
              </w:rPr>
            </w:pPr>
            <w:r>
              <w:rPr>
                <w:b/>
                <w:lang w:val="en-US"/>
              </w:rPr>
              <w:t xml:space="preserve">Fusha e </w:t>
            </w:r>
            <w:r w:rsidRPr="00346791">
              <w:rPr>
                <w:b/>
                <w:lang w:val="en-US"/>
              </w:rPr>
              <w:t>Turizmi</w:t>
            </w:r>
            <w:r>
              <w:rPr>
                <w:b/>
                <w:lang w:val="en-US"/>
              </w:rPr>
              <w:t>t</w:t>
            </w:r>
            <w:r w:rsidRPr="00346791">
              <w:rPr>
                <w:b/>
                <w:lang w:val="en-US"/>
              </w:rPr>
              <w:t xml:space="preserve"> malor</w:t>
            </w:r>
          </w:p>
        </w:tc>
        <w:tc>
          <w:tcPr>
            <w:tcW w:w="4508" w:type="dxa"/>
          </w:tcPr>
          <w:p w:rsidR="00346791" w:rsidRDefault="00346791" w:rsidP="00346791">
            <w:pPr>
              <w:tabs>
                <w:tab w:val="left" w:pos="3735"/>
              </w:tabs>
              <w:jc w:val="both"/>
            </w:pPr>
            <w:r>
              <w:rPr>
                <w:b/>
                <w:sz w:val="20"/>
                <w:szCs w:val="20"/>
                <w:lang w:val="en-US"/>
              </w:rPr>
              <w:t>Me Komunë</w:t>
            </w:r>
            <w:r w:rsidRPr="00346791">
              <w:rPr>
                <w:b/>
                <w:sz w:val="20"/>
                <w:szCs w:val="20"/>
                <w:lang w:val="en-US"/>
              </w:rPr>
              <w:t>n e Mitrovicës</w:t>
            </w:r>
            <w:r>
              <w:rPr>
                <w:b/>
                <w:sz w:val="20"/>
                <w:szCs w:val="20"/>
                <w:lang w:val="en-US"/>
              </w:rPr>
              <w:t>-</w:t>
            </w:r>
            <w:r>
              <w:t xml:space="preserve"> </w:t>
            </w:r>
            <w:r>
              <w:rPr>
                <w:sz w:val="20"/>
                <w:szCs w:val="20"/>
                <w:lang w:val="en-US"/>
              </w:rPr>
              <w:t>bashkëpunimi</w:t>
            </w:r>
            <w:r w:rsidRPr="00346791">
              <w:rPr>
                <w:sz w:val="20"/>
                <w:szCs w:val="20"/>
                <w:lang w:val="en-US"/>
              </w:rPr>
              <w:t xml:space="preserve"> për</w:t>
            </w:r>
            <w:r>
              <w:rPr>
                <w:sz w:val="20"/>
                <w:szCs w:val="20"/>
                <w:lang w:val="en-US"/>
              </w:rPr>
              <w:t xml:space="preserve"> rivitaliztimin e regjionit të </w:t>
            </w:r>
            <w:r w:rsidRPr="00346791">
              <w:rPr>
                <w:sz w:val="20"/>
                <w:szCs w:val="20"/>
                <w:lang w:val="en-US"/>
              </w:rPr>
              <w:t>Shalës së</w:t>
            </w:r>
            <w:r>
              <w:rPr>
                <w:sz w:val="20"/>
                <w:szCs w:val="20"/>
                <w:lang w:val="en-US"/>
              </w:rPr>
              <w:t xml:space="preserve"> Bajgorë</w:t>
            </w:r>
            <w:r w:rsidRPr="00346791">
              <w:rPr>
                <w:sz w:val="20"/>
                <w:szCs w:val="20"/>
                <w:lang w:val="en-US"/>
              </w:rPr>
              <w:t>s në fushën e agroturizmit</w:t>
            </w:r>
            <w:r>
              <w:rPr>
                <w:sz w:val="20"/>
                <w:szCs w:val="20"/>
                <w:lang w:val="en-US"/>
              </w:rPr>
              <w:t>.</w:t>
            </w:r>
            <w:r w:rsidRPr="00346791">
              <w:rPr>
                <w:sz w:val="20"/>
                <w:szCs w:val="20"/>
                <w:lang w:val="en-US"/>
              </w:rPr>
              <w:t xml:space="preserve"> </w:t>
            </w:r>
          </w:p>
        </w:tc>
      </w:tr>
      <w:tr w:rsidR="00346791" w:rsidTr="00346791">
        <w:tc>
          <w:tcPr>
            <w:tcW w:w="4508" w:type="dxa"/>
          </w:tcPr>
          <w:p w:rsidR="00346791" w:rsidRPr="00346791" w:rsidRDefault="00346791" w:rsidP="00685A44">
            <w:pPr>
              <w:tabs>
                <w:tab w:val="left" w:pos="3735"/>
              </w:tabs>
              <w:rPr>
                <w:b/>
                <w:lang w:val="en-US"/>
              </w:rPr>
            </w:pPr>
            <w:r>
              <w:rPr>
                <w:b/>
                <w:lang w:val="en-US"/>
              </w:rPr>
              <w:t xml:space="preserve">Fusha e </w:t>
            </w:r>
            <w:r w:rsidRPr="00346791">
              <w:rPr>
                <w:b/>
                <w:lang w:val="en-US"/>
              </w:rPr>
              <w:t>Turizmi</w:t>
            </w:r>
            <w:r>
              <w:rPr>
                <w:b/>
                <w:lang w:val="en-US"/>
              </w:rPr>
              <w:t>t</w:t>
            </w:r>
            <w:r w:rsidRPr="00346791">
              <w:rPr>
                <w:b/>
                <w:lang w:val="en-US"/>
              </w:rPr>
              <w:t xml:space="preserve"> ujor</w:t>
            </w:r>
          </w:p>
        </w:tc>
        <w:tc>
          <w:tcPr>
            <w:tcW w:w="4508" w:type="dxa"/>
          </w:tcPr>
          <w:p w:rsidR="00346791" w:rsidRDefault="00346791" w:rsidP="00346791">
            <w:pPr>
              <w:tabs>
                <w:tab w:val="left" w:pos="3735"/>
              </w:tabs>
              <w:jc w:val="both"/>
            </w:pPr>
            <w:r w:rsidRPr="00346791">
              <w:rPr>
                <w:b/>
                <w:sz w:val="20"/>
                <w:szCs w:val="20"/>
                <w:lang w:val="en-US"/>
              </w:rPr>
              <w:t>Me Komunën e Prishtinës</w:t>
            </w:r>
            <w:r>
              <w:rPr>
                <w:b/>
                <w:sz w:val="20"/>
                <w:szCs w:val="20"/>
                <w:lang w:val="en-US"/>
              </w:rPr>
              <w:t>-</w:t>
            </w:r>
            <w:r>
              <w:t xml:space="preserve"> </w:t>
            </w:r>
            <w:r w:rsidRPr="00346791">
              <w:rPr>
                <w:sz w:val="20"/>
                <w:szCs w:val="20"/>
                <w:lang w:val="en-US"/>
              </w:rPr>
              <w:t xml:space="preserve">Ri-funksionalizimi i </w:t>
            </w:r>
            <w:r w:rsidR="0091408E" w:rsidRPr="00346791">
              <w:rPr>
                <w:sz w:val="20"/>
                <w:szCs w:val="20"/>
                <w:lang w:val="en-US"/>
              </w:rPr>
              <w:t>objektit Pushimorja</w:t>
            </w:r>
            <w:r w:rsidRPr="00346791">
              <w:rPr>
                <w:sz w:val="20"/>
                <w:szCs w:val="20"/>
                <w:lang w:val="en-US"/>
              </w:rPr>
              <w:t xml:space="preserve"> për femijët jetim në Orllan</w:t>
            </w:r>
            <w:r>
              <w:rPr>
                <w:sz w:val="20"/>
                <w:szCs w:val="20"/>
                <w:lang w:val="en-US"/>
              </w:rPr>
              <w:t>.</w:t>
            </w:r>
          </w:p>
        </w:tc>
      </w:tr>
    </w:tbl>
    <w:p w:rsidR="00FA7362" w:rsidRDefault="00FA7362" w:rsidP="00685A44">
      <w:pPr>
        <w:tabs>
          <w:tab w:val="left" w:pos="3735"/>
        </w:tabs>
      </w:pPr>
    </w:p>
    <w:p w:rsidR="00FA7362" w:rsidRPr="00C97826" w:rsidRDefault="00605D75" w:rsidP="00685A44">
      <w:pPr>
        <w:tabs>
          <w:tab w:val="left" w:pos="3735"/>
        </w:tabs>
        <w:rPr>
          <w:rFonts w:ascii="Book Antiqua" w:hAnsi="Book Antiqua"/>
          <w:b/>
          <w:sz w:val="22"/>
          <w:szCs w:val="22"/>
          <w:u w:val="single"/>
        </w:rPr>
      </w:pPr>
      <w:r w:rsidRPr="00C97826">
        <w:rPr>
          <w:rFonts w:ascii="Book Antiqua" w:hAnsi="Book Antiqua"/>
          <w:b/>
          <w:sz w:val="22"/>
          <w:szCs w:val="22"/>
          <w:u w:val="single"/>
        </w:rPr>
        <w:t>Fo</w:t>
      </w:r>
      <w:r w:rsidR="00C97826">
        <w:rPr>
          <w:rFonts w:ascii="Book Antiqua" w:hAnsi="Book Antiqua"/>
          <w:b/>
          <w:sz w:val="22"/>
          <w:szCs w:val="22"/>
          <w:u w:val="single"/>
        </w:rPr>
        <w:t>to nga realizimi i takimeve në k</w:t>
      </w:r>
      <w:r w:rsidRPr="00C97826">
        <w:rPr>
          <w:rFonts w:ascii="Book Antiqua" w:hAnsi="Book Antiqua"/>
          <w:b/>
          <w:sz w:val="22"/>
          <w:szCs w:val="22"/>
          <w:u w:val="single"/>
        </w:rPr>
        <w:t>omunat Prishtinë dhe Podujevë</w:t>
      </w:r>
    </w:p>
    <w:p w:rsidR="00D56BFC" w:rsidRDefault="00605D75" w:rsidP="00685A44">
      <w:pPr>
        <w:tabs>
          <w:tab w:val="left" w:pos="3735"/>
        </w:tabs>
      </w:pPr>
      <w:r w:rsidRPr="00605D75">
        <w:rPr>
          <w:noProof/>
          <w:lang w:eastAsia="sq-AL"/>
        </w:rPr>
        <w:drawing>
          <wp:inline distT="0" distB="0" distL="0" distR="0">
            <wp:extent cx="2667000" cy="1914525"/>
            <wp:effectExtent l="0" t="0" r="0" b="9525"/>
            <wp:docPr id="2" name="Picture 2" descr="C:\Users\Admin\Desktop\Raportet e Komunave\Infot + fotot\Rajoni Qender\foto  q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Raportet e Komunave\Infot + fotot\Rajoni Qender\foto  qend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914525"/>
                    </a:xfrm>
                    <a:prstGeom prst="rect">
                      <a:avLst/>
                    </a:prstGeom>
                    <a:noFill/>
                    <a:ln>
                      <a:noFill/>
                    </a:ln>
                  </pic:spPr>
                </pic:pic>
              </a:graphicData>
            </a:graphic>
          </wp:inline>
        </w:drawing>
      </w:r>
      <w:r w:rsidRPr="00605D7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605D75">
        <w:rPr>
          <w:noProof/>
          <w:lang w:eastAsia="sq-AL"/>
        </w:rPr>
        <w:drawing>
          <wp:inline distT="0" distB="0" distL="0" distR="0">
            <wp:extent cx="3009900" cy="1913255"/>
            <wp:effectExtent l="0" t="0" r="0" b="0"/>
            <wp:docPr id="3" name="Picture 3" descr="C:\Users\Admin\Desktop\Raportet e Komunave\Infot + fotot\Rajoni Qender\foto 2 q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Raportet e Komunave\Infot + fotot\Rajoni Qender\foto 2 qend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9900" cy="1913255"/>
                    </a:xfrm>
                    <a:prstGeom prst="rect">
                      <a:avLst/>
                    </a:prstGeom>
                    <a:noFill/>
                    <a:ln>
                      <a:noFill/>
                    </a:ln>
                  </pic:spPr>
                </pic:pic>
              </a:graphicData>
            </a:graphic>
          </wp:inline>
        </w:drawing>
      </w:r>
    </w:p>
    <w:p w:rsidR="00897DA7" w:rsidRDefault="00897DA7" w:rsidP="00685A44">
      <w:pPr>
        <w:tabs>
          <w:tab w:val="left" w:pos="3735"/>
        </w:tabs>
      </w:pPr>
    </w:p>
    <w:p w:rsidR="00D56BFC" w:rsidRPr="00734AB3" w:rsidRDefault="00D56BFC" w:rsidP="00D56BFC">
      <w:pPr>
        <w:pStyle w:val="NoSpacing"/>
        <w:jc w:val="both"/>
        <w:rPr>
          <w:rFonts w:ascii="Book Antiqua" w:hAnsi="Book Antiqua"/>
          <w:b/>
          <w:sz w:val="24"/>
          <w:szCs w:val="24"/>
        </w:rPr>
      </w:pPr>
      <w:r w:rsidRPr="00734AB3">
        <w:rPr>
          <w:rFonts w:ascii="Book Antiqua" w:hAnsi="Book Antiqua"/>
          <w:b/>
          <w:sz w:val="22"/>
          <w:szCs w:val="22"/>
        </w:rPr>
        <w:t xml:space="preserve">Realizimi i vizitës në Rajonin Zhvillimor Lindje – </w:t>
      </w:r>
      <w:r w:rsidR="00734AB3">
        <w:rPr>
          <w:rFonts w:ascii="Book Antiqua" w:hAnsi="Book Antiqua"/>
          <w:b/>
          <w:sz w:val="22"/>
          <w:szCs w:val="22"/>
        </w:rPr>
        <w:t>K</w:t>
      </w:r>
      <w:r w:rsidRPr="00734AB3">
        <w:rPr>
          <w:rFonts w:ascii="Book Antiqua" w:hAnsi="Book Antiqua"/>
          <w:b/>
          <w:sz w:val="22"/>
          <w:szCs w:val="22"/>
        </w:rPr>
        <w:t xml:space="preserve">omuna </w:t>
      </w:r>
      <w:r w:rsidR="00734AB3">
        <w:rPr>
          <w:rFonts w:ascii="Book Antiqua" w:hAnsi="Book Antiqua"/>
          <w:b/>
          <w:sz w:val="22"/>
          <w:szCs w:val="22"/>
        </w:rPr>
        <w:t>Ferizaj dhe Komuna</w:t>
      </w:r>
      <w:r w:rsidRPr="00734AB3">
        <w:rPr>
          <w:rFonts w:ascii="Book Antiqua" w:hAnsi="Book Antiqua"/>
          <w:b/>
          <w:sz w:val="24"/>
          <w:szCs w:val="24"/>
        </w:rPr>
        <w:t xml:space="preserve"> </w:t>
      </w:r>
      <w:r w:rsidRPr="00734AB3">
        <w:rPr>
          <w:rFonts w:ascii="Book Antiqua" w:hAnsi="Book Antiqua"/>
          <w:b/>
          <w:sz w:val="22"/>
          <w:szCs w:val="22"/>
        </w:rPr>
        <w:t>Gjilan</w:t>
      </w:r>
    </w:p>
    <w:p w:rsidR="00BA05A8" w:rsidRPr="005D5AC5" w:rsidRDefault="00BA05A8" w:rsidP="00D56BFC">
      <w:pPr>
        <w:pStyle w:val="NoSpacing"/>
        <w:jc w:val="both"/>
        <w:rPr>
          <w:rFonts w:ascii="Book Antiqua" w:hAnsi="Book Antiqua"/>
          <w:b/>
          <w:sz w:val="24"/>
          <w:szCs w:val="24"/>
        </w:rPr>
      </w:pPr>
    </w:p>
    <w:p w:rsidR="00D56BFC" w:rsidRPr="00C97826" w:rsidRDefault="00BA05A8" w:rsidP="00BA05A8">
      <w:pPr>
        <w:tabs>
          <w:tab w:val="left" w:pos="3735"/>
        </w:tabs>
        <w:jc w:val="both"/>
        <w:rPr>
          <w:rFonts w:ascii="Book Antiqua" w:hAnsi="Book Antiqua"/>
          <w:sz w:val="22"/>
          <w:szCs w:val="22"/>
        </w:rPr>
      </w:pPr>
      <w:r w:rsidRPr="00C97826">
        <w:rPr>
          <w:rFonts w:ascii="Book Antiqua" w:hAnsi="Book Antiqua"/>
          <w:sz w:val="22"/>
          <w:szCs w:val="22"/>
        </w:rPr>
        <w:t>Në vazhdën e realizimit të Planit të vizitave në komuna, me qëllim të diskutimit të temave për avancimin e zhvillimit socio – ekonomik rajonal të balancuar në Kosovë, përfaqësues të Ministrisë së Zhvillimit Rajonal vizituan dy komunat e Rajonit Zhvillimor Lindje: Komunën e Ferizajt dhe Komunën e Gjilanit. Takimet u realizuan në zyrat e komunave me datë 20 Tetor 2020 në pranin e  Drejtorisë për Zhvillim Ekonomik dhe Drejtorisë për Kulturë.</w:t>
      </w:r>
    </w:p>
    <w:p w:rsidR="00D56BFC" w:rsidRPr="00C97826" w:rsidRDefault="0048034C" w:rsidP="0048034C">
      <w:pPr>
        <w:tabs>
          <w:tab w:val="left" w:pos="3735"/>
        </w:tabs>
        <w:jc w:val="both"/>
        <w:rPr>
          <w:rFonts w:ascii="Book Antiqua" w:hAnsi="Book Antiqua"/>
          <w:sz w:val="22"/>
          <w:szCs w:val="22"/>
        </w:rPr>
      </w:pPr>
      <w:r w:rsidRPr="00C97826">
        <w:rPr>
          <w:rFonts w:ascii="Book Antiqua" w:hAnsi="Book Antiqua"/>
          <w:sz w:val="22"/>
          <w:szCs w:val="22"/>
        </w:rPr>
        <w:t xml:space="preserve">Përfaqësuesit e MZHR-së, prezantuan para komunave aktivitetet në realizim dhe vizionin për realizimin e aktiviteteve të përbashkëta, në funksion të avancimit të zhvillimit socio – ekonomik rajonal të balancuar. Nxitja e komunikimit të komunave brenda rajoneve </w:t>
      </w:r>
      <w:r w:rsidRPr="00C97826">
        <w:rPr>
          <w:rFonts w:ascii="Book Antiqua" w:hAnsi="Book Antiqua"/>
          <w:sz w:val="22"/>
          <w:szCs w:val="22"/>
        </w:rPr>
        <w:lastRenderedPageBreak/>
        <w:t>zhvillimore me qëllim të identifikimit të ideve dhe projekteve të përbashkëta me impakt ekonomik rajonal dhe koordinimit të aktiviteteve në fushën e zhvillimit rajonal, ishte gjithashtu një ndër temat e diskutimit në takim.</w:t>
      </w:r>
    </w:p>
    <w:p w:rsidR="0048034C" w:rsidRPr="00C97826" w:rsidRDefault="0048034C" w:rsidP="005F5B54">
      <w:pPr>
        <w:spacing w:after="200" w:line="276" w:lineRule="auto"/>
        <w:jc w:val="both"/>
        <w:rPr>
          <w:rFonts w:ascii="Book Antiqua" w:hAnsi="Book Antiqua"/>
          <w:sz w:val="22"/>
          <w:szCs w:val="22"/>
        </w:rPr>
      </w:pPr>
      <w:r w:rsidRPr="00C97826">
        <w:rPr>
          <w:rFonts w:ascii="Book Antiqua" w:hAnsi="Book Antiqua"/>
          <w:sz w:val="22"/>
          <w:szCs w:val="22"/>
        </w:rPr>
        <w:t xml:space="preserve">Në Zyrat e Komunës së </w:t>
      </w:r>
      <w:r w:rsidR="005F5B54" w:rsidRPr="00C97826">
        <w:rPr>
          <w:rFonts w:ascii="Book Antiqua" w:hAnsi="Book Antiqua"/>
          <w:sz w:val="22"/>
          <w:szCs w:val="22"/>
        </w:rPr>
        <w:t>Ferizajt</w:t>
      </w:r>
      <w:r w:rsidRPr="00C97826">
        <w:rPr>
          <w:rFonts w:ascii="Book Antiqua" w:hAnsi="Book Antiqua"/>
          <w:sz w:val="22"/>
          <w:szCs w:val="22"/>
        </w:rPr>
        <w:t xml:space="preserve"> takimi i realizua me dr</w:t>
      </w:r>
      <w:r w:rsidR="005F1178">
        <w:rPr>
          <w:rFonts w:ascii="Book Antiqua" w:hAnsi="Book Antiqua"/>
          <w:sz w:val="22"/>
          <w:szCs w:val="22"/>
        </w:rPr>
        <w:t>ejtorin për zhvillim Ekonomik</w:t>
      </w:r>
      <w:r w:rsidRPr="00C97826">
        <w:rPr>
          <w:rFonts w:ascii="Book Antiqua" w:hAnsi="Book Antiqua"/>
          <w:sz w:val="22"/>
          <w:szCs w:val="22"/>
        </w:rPr>
        <w:t xml:space="preserve"> </w:t>
      </w:r>
      <w:r w:rsidR="005F5B54" w:rsidRPr="00C97826">
        <w:rPr>
          <w:rFonts w:ascii="Book Antiqua" w:hAnsi="Book Antiqua"/>
          <w:sz w:val="22"/>
          <w:szCs w:val="22"/>
        </w:rPr>
        <w:t>Z. Zekir</w:t>
      </w:r>
      <w:r w:rsidRPr="00C97826">
        <w:rPr>
          <w:rFonts w:ascii="Book Antiqua" w:hAnsi="Book Antiqua"/>
          <w:sz w:val="22"/>
          <w:szCs w:val="22"/>
        </w:rPr>
        <w:t xml:space="preserve"> Bytyqi</w:t>
      </w:r>
      <w:r w:rsidR="000646B0" w:rsidRPr="00C97826">
        <w:rPr>
          <w:rFonts w:ascii="Book Antiqua" w:hAnsi="Book Antiqua"/>
          <w:sz w:val="22"/>
          <w:szCs w:val="22"/>
        </w:rPr>
        <w:t xml:space="preserve"> i cili shprehi sfidat, vullnetin si dhe nevojën e madhe që ka Komuna e </w:t>
      </w:r>
      <w:r w:rsidR="005F5B54" w:rsidRPr="00C97826">
        <w:rPr>
          <w:rFonts w:ascii="Book Antiqua" w:hAnsi="Book Antiqua"/>
          <w:sz w:val="22"/>
          <w:szCs w:val="22"/>
        </w:rPr>
        <w:t>Ferizajt</w:t>
      </w:r>
      <w:r w:rsidR="000646B0" w:rsidRPr="00C97826">
        <w:rPr>
          <w:rFonts w:ascii="Book Antiqua" w:hAnsi="Book Antiqua"/>
          <w:sz w:val="22"/>
          <w:szCs w:val="22"/>
        </w:rPr>
        <w:t xml:space="preserve"> për të bashkëpunuar me komunat përreth dhe komunat e rajoneve tjera.</w:t>
      </w:r>
      <w:r w:rsidR="005F5B54" w:rsidRPr="00C97826">
        <w:rPr>
          <w:rFonts w:ascii="Book Antiqua" w:hAnsi="Book Antiqua"/>
          <w:sz w:val="22"/>
          <w:szCs w:val="22"/>
        </w:rPr>
        <w:t xml:space="preserve"> Deri më tani </w:t>
      </w:r>
      <w:r w:rsidR="00242612" w:rsidRPr="00C97826">
        <w:rPr>
          <w:rFonts w:ascii="Book Antiqua" w:hAnsi="Book Antiqua"/>
          <w:sz w:val="22"/>
          <w:szCs w:val="22"/>
        </w:rPr>
        <w:t>Komuna</w:t>
      </w:r>
      <w:r w:rsidR="005F5B54" w:rsidRPr="00C97826">
        <w:rPr>
          <w:rFonts w:ascii="Book Antiqua" w:hAnsi="Book Antiqua"/>
          <w:sz w:val="22"/>
          <w:szCs w:val="22"/>
        </w:rPr>
        <w:t xml:space="preserve"> e </w:t>
      </w:r>
      <w:r w:rsidR="00242612" w:rsidRPr="00C97826">
        <w:rPr>
          <w:rFonts w:ascii="Book Antiqua" w:hAnsi="Book Antiqua"/>
          <w:sz w:val="22"/>
          <w:szCs w:val="22"/>
        </w:rPr>
        <w:t>Ferizajt</w:t>
      </w:r>
      <w:r w:rsidR="005F5B54" w:rsidRPr="00C97826">
        <w:rPr>
          <w:rFonts w:ascii="Book Antiqua" w:hAnsi="Book Antiqua"/>
          <w:sz w:val="22"/>
          <w:szCs w:val="22"/>
        </w:rPr>
        <w:t xml:space="preserve"> nuk ka një historik</w:t>
      </w:r>
      <w:r w:rsidR="009E355E">
        <w:rPr>
          <w:rFonts w:ascii="Book Antiqua" w:hAnsi="Book Antiqua"/>
          <w:sz w:val="22"/>
          <w:szCs w:val="22"/>
        </w:rPr>
        <w:t xml:space="preserve"> të bashkëpunimeve ndër komunale,</w:t>
      </w:r>
      <w:r w:rsidR="005F5B54" w:rsidRPr="00C97826">
        <w:rPr>
          <w:rFonts w:ascii="Book Antiqua" w:hAnsi="Book Antiqua"/>
          <w:sz w:val="22"/>
          <w:szCs w:val="22"/>
        </w:rPr>
        <w:t xml:space="preserve"> por nevojat dhe kapacitet për bashkëpunim i ka të mëdha si Komuna me e madhe e RZHL .</w:t>
      </w:r>
    </w:p>
    <w:p w:rsidR="0058075D" w:rsidRDefault="0058075D" w:rsidP="0058075D">
      <w:pPr>
        <w:tabs>
          <w:tab w:val="left" w:pos="3735"/>
        </w:tabs>
        <w:jc w:val="both"/>
        <w:rPr>
          <w:b/>
          <w:u w:val="single"/>
          <w:lang w:val="en-US"/>
        </w:rPr>
      </w:pPr>
      <w:r w:rsidRPr="00CC1264">
        <w:rPr>
          <w:b/>
          <w:u w:val="single"/>
        </w:rPr>
        <w:t xml:space="preserve">Projekte të identifikuara </w:t>
      </w:r>
      <w:r w:rsidR="00242FE8">
        <w:rPr>
          <w:b/>
          <w:u w:val="single"/>
        </w:rPr>
        <w:t xml:space="preserve">me impakt rajonal </w:t>
      </w:r>
      <w:r w:rsidRPr="00CC1264">
        <w:rPr>
          <w:b/>
          <w:u w:val="single"/>
        </w:rPr>
        <w:t xml:space="preserve">nga Komuna e </w:t>
      </w:r>
      <w:r w:rsidR="00860B8E">
        <w:rPr>
          <w:b/>
          <w:u w:val="single"/>
        </w:rPr>
        <w:t>Ferizajt</w:t>
      </w:r>
      <w:r w:rsidRPr="00CC1264">
        <w:rPr>
          <w:b/>
          <w:u w:val="single"/>
          <w:lang w:val="en-US"/>
        </w:rPr>
        <w:t>:</w:t>
      </w:r>
    </w:p>
    <w:tbl>
      <w:tblPr>
        <w:tblStyle w:val="TableGrid"/>
        <w:tblW w:w="0" w:type="auto"/>
        <w:tblLook w:val="04A0" w:firstRow="1" w:lastRow="0" w:firstColumn="1" w:lastColumn="0" w:noHBand="0" w:noVBand="1"/>
      </w:tblPr>
      <w:tblGrid>
        <w:gridCol w:w="4508"/>
        <w:gridCol w:w="4508"/>
      </w:tblGrid>
      <w:tr w:rsidR="008D2B11" w:rsidTr="004536A6">
        <w:trPr>
          <w:trHeight w:val="2425"/>
        </w:trPr>
        <w:tc>
          <w:tcPr>
            <w:tcW w:w="4508" w:type="dxa"/>
          </w:tcPr>
          <w:p w:rsidR="008D2B11" w:rsidRPr="00346791" w:rsidRDefault="008D2B11" w:rsidP="00DD6D04">
            <w:pPr>
              <w:tabs>
                <w:tab w:val="left" w:pos="3735"/>
              </w:tabs>
              <w:rPr>
                <w:b/>
                <w:lang w:val="en-US"/>
              </w:rPr>
            </w:pPr>
            <w:r>
              <w:rPr>
                <w:b/>
                <w:lang w:val="en-US"/>
              </w:rPr>
              <w:t xml:space="preserve">Fusha e </w:t>
            </w:r>
            <w:r w:rsidRPr="00346791">
              <w:rPr>
                <w:b/>
                <w:lang w:val="en-US"/>
              </w:rPr>
              <w:t>Turizmi</w:t>
            </w:r>
            <w:r>
              <w:rPr>
                <w:b/>
                <w:lang w:val="en-US"/>
              </w:rPr>
              <w:t>t</w:t>
            </w:r>
            <w:r w:rsidRPr="00346791">
              <w:rPr>
                <w:b/>
                <w:lang w:val="en-US"/>
              </w:rPr>
              <w:t xml:space="preserve"> malor</w:t>
            </w:r>
          </w:p>
        </w:tc>
        <w:tc>
          <w:tcPr>
            <w:tcW w:w="4508" w:type="dxa"/>
          </w:tcPr>
          <w:p w:rsidR="008D2B11" w:rsidRDefault="008D2B11" w:rsidP="004536A6">
            <w:pPr>
              <w:spacing w:after="200" w:line="276" w:lineRule="auto"/>
              <w:jc w:val="both"/>
              <w:rPr>
                <w:sz w:val="20"/>
                <w:szCs w:val="20"/>
                <w:lang w:val="en-US"/>
              </w:rPr>
            </w:pPr>
            <w:r>
              <w:rPr>
                <w:b/>
                <w:sz w:val="20"/>
                <w:szCs w:val="20"/>
                <w:lang w:val="en-US"/>
              </w:rPr>
              <w:t>Me Komunën e Suharekës -</w:t>
            </w:r>
            <w:r>
              <w:t xml:space="preserve"> </w:t>
            </w:r>
            <w:r>
              <w:rPr>
                <w:sz w:val="20"/>
                <w:szCs w:val="20"/>
                <w:lang w:val="en-US"/>
              </w:rPr>
              <w:t>bashkëpunimi</w:t>
            </w:r>
            <w:r w:rsidRPr="008D2B11">
              <w:rPr>
                <w:sz w:val="20"/>
                <w:szCs w:val="20"/>
                <w:lang w:val="en-US"/>
              </w:rPr>
              <w:t xml:space="preserve"> me regjionin </w:t>
            </w:r>
            <w:r w:rsidR="004536A6" w:rsidRPr="008D2B11">
              <w:rPr>
                <w:sz w:val="20"/>
                <w:szCs w:val="20"/>
                <w:lang w:val="en-US"/>
              </w:rPr>
              <w:t>e Budakovës</w:t>
            </w:r>
            <w:r w:rsidRPr="008D2B11">
              <w:rPr>
                <w:sz w:val="20"/>
                <w:szCs w:val="20"/>
                <w:lang w:val="en-US"/>
              </w:rPr>
              <w:t xml:space="preserve"> në fushën </w:t>
            </w:r>
            <w:r w:rsidR="004536A6" w:rsidRPr="008D2B11">
              <w:rPr>
                <w:sz w:val="20"/>
                <w:szCs w:val="20"/>
                <w:lang w:val="en-US"/>
              </w:rPr>
              <w:t>e turizmit në</w:t>
            </w:r>
            <w:r w:rsidRPr="008D2B11">
              <w:rPr>
                <w:sz w:val="20"/>
                <w:szCs w:val="20"/>
                <w:lang w:val="en-US"/>
              </w:rPr>
              <w:t xml:space="preserve"> rivitalizimin dhe je</w:t>
            </w:r>
            <w:r>
              <w:rPr>
                <w:sz w:val="20"/>
                <w:szCs w:val="20"/>
                <w:lang w:val="en-US"/>
              </w:rPr>
              <w:t xml:space="preserve">tësimin </w:t>
            </w:r>
            <w:r w:rsidR="004536A6">
              <w:rPr>
                <w:sz w:val="20"/>
                <w:szCs w:val="20"/>
                <w:lang w:val="en-US"/>
              </w:rPr>
              <w:t>e maleve</w:t>
            </w:r>
            <w:r>
              <w:rPr>
                <w:sz w:val="20"/>
                <w:szCs w:val="20"/>
                <w:lang w:val="en-US"/>
              </w:rPr>
              <w:t xml:space="preserve"> t</w:t>
            </w:r>
            <w:r w:rsidRPr="008D2B11">
              <w:rPr>
                <w:sz w:val="20"/>
                <w:szCs w:val="20"/>
                <w:lang w:val="en-US"/>
              </w:rPr>
              <w:t>ë Jezercit.</w:t>
            </w:r>
          </w:p>
          <w:p w:rsidR="004536A6" w:rsidRPr="004536A6" w:rsidRDefault="004536A6" w:rsidP="004536A6">
            <w:pPr>
              <w:spacing w:after="200" w:line="276" w:lineRule="auto"/>
              <w:jc w:val="both"/>
              <w:rPr>
                <w:sz w:val="20"/>
                <w:szCs w:val="20"/>
                <w:lang w:val="en-US"/>
              </w:rPr>
            </w:pPr>
            <w:r w:rsidRPr="004536A6">
              <w:rPr>
                <w:b/>
                <w:sz w:val="20"/>
                <w:szCs w:val="20"/>
                <w:lang w:val="en-US"/>
              </w:rPr>
              <w:t xml:space="preserve">Me Komunën e Gjilanit </w:t>
            </w:r>
            <w:r>
              <w:rPr>
                <w:b/>
                <w:sz w:val="20"/>
                <w:szCs w:val="20"/>
                <w:lang w:val="en-US"/>
              </w:rPr>
              <w:t>–</w:t>
            </w:r>
            <w:r>
              <w:rPr>
                <w:lang w:val="en-US"/>
              </w:rPr>
              <w:t xml:space="preserve"> </w:t>
            </w:r>
            <w:r>
              <w:rPr>
                <w:sz w:val="20"/>
                <w:szCs w:val="20"/>
                <w:lang w:val="en-US"/>
              </w:rPr>
              <w:t xml:space="preserve">Rivitalizimi </w:t>
            </w:r>
            <w:r w:rsidRPr="004536A6">
              <w:rPr>
                <w:sz w:val="20"/>
                <w:szCs w:val="20"/>
                <w:lang w:val="en-US"/>
              </w:rPr>
              <w:t>dhe funskionalizimi I Parkut të Pi</w:t>
            </w:r>
            <w:r>
              <w:rPr>
                <w:sz w:val="20"/>
                <w:szCs w:val="20"/>
                <w:lang w:val="en-US"/>
              </w:rPr>
              <w:t xml:space="preserve">shave,në </w:t>
            </w:r>
            <w:r w:rsidRPr="004536A6">
              <w:rPr>
                <w:sz w:val="20"/>
                <w:szCs w:val="20"/>
                <w:lang w:val="en-US"/>
              </w:rPr>
              <w:t>fshati</w:t>
            </w:r>
            <w:r>
              <w:rPr>
                <w:sz w:val="20"/>
                <w:szCs w:val="20"/>
                <w:lang w:val="en-US"/>
              </w:rPr>
              <w:t xml:space="preserve">n  Mirosal dhe </w:t>
            </w:r>
            <w:r w:rsidRPr="004536A6">
              <w:rPr>
                <w:sz w:val="20"/>
                <w:szCs w:val="20"/>
                <w:lang w:val="en-US"/>
              </w:rPr>
              <w:t>fshati</w:t>
            </w:r>
            <w:r>
              <w:rPr>
                <w:sz w:val="20"/>
                <w:szCs w:val="20"/>
                <w:lang w:val="en-US"/>
              </w:rPr>
              <w:t>n</w:t>
            </w:r>
            <w:r w:rsidRPr="004536A6">
              <w:rPr>
                <w:sz w:val="20"/>
                <w:szCs w:val="20"/>
                <w:lang w:val="en-US"/>
              </w:rPr>
              <w:t xml:space="preserve"> Rahovic</w:t>
            </w:r>
            <w:r>
              <w:rPr>
                <w:sz w:val="20"/>
                <w:szCs w:val="20"/>
                <w:lang w:val="en-US"/>
              </w:rPr>
              <w:t>.</w:t>
            </w:r>
          </w:p>
          <w:p w:rsidR="008D2B11" w:rsidRDefault="008D2B11" w:rsidP="008D2B11">
            <w:pPr>
              <w:tabs>
                <w:tab w:val="left" w:pos="3735"/>
              </w:tabs>
              <w:jc w:val="both"/>
            </w:pPr>
          </w:p>
        </w:tc>
      </w:tr>
      <w:tr w:rsidR="008D2B11" w:rsidTr="00DD6D04">
        <w:tc>
          <w:tcPr>
            <w:tcW w:w="4508" w:type="dxa"/>
          </w:tcPr>
          <w:p w:rsidR="008D2B11" w:rsidRPr="00346791" w:rsidRDefault="008D2B11" w:rsidP="00DD6D04">
            <w:pPr>
              <w:tabs>
                <w:tab w:val="left" w:pos="3735"/>
              </w:tabs>
              <w:rPr>
                <w:b/>
                <w:lang w:val="en-US"/>
              </w:rPr>
            </w:pPr>
            <w:r>
              <w:rPr>
                <w:b/>
                <w:lang w:val="en-US"/>
              </w:rPr>
              <w:t>Tregu blegtorial</w:t>
            </w:r>
          </w:p>
        </w:tc>
        <w:tc>
          <w:tcPr>
            <w:tcW w:w="4508" w:type="dxa"/>
          </w:tcPr>
          <w:p w:rsidR="008D2B11" w:rsidRDefault="008D2B11" w:rsidP="0010385F">
            <w:pPr>
              <w:tabs>
                <w:tab w:val="left" w:pos="3735"/>
              </w:tabs>
              <w:jc w:val="both"/>
            </w:pPr>
            <w:r w:rsidRPr="00346791">
              <w:rPr>
                <w:b/>
                <w:sz w:val="20"/>
                <w:szCs w:val="20"/>
                <w:lang w:val="en-US"/>
              </w:rPr>
              <w:t xml:space="preserve">Me Komunën e </w:t>
            </w:r>
            <w:r w:rsidR="0010385F">
              <w:rPr>
                <w:b/>
                <w:sz w:val="20"/>
                <w:szCs w:val="20"/>
                <w:lang w:val="en-US"/>
              </w:rPr>
              <w:t xml:space="preserve">Vitisë </w:t>
            </w:r>
            <w:r>
              <w:rPr>
                <w:b/>
                <w:sz w:val="20"/>
                <w:szCs w:val="20"/>
                <w:lang w:val="en-US"/>
              </w:rPr>
              <w:t>-</w:t>
            </w:r>
            <w:r w:rsidR="0010385F">
              <w:rPr>
                <w:b/>
                <w:sz w:val="20"/>
                <w:szCs w:val="20"/>
                <w:lang w:val="en-US"/>
              </w:rPr>
              <w:t xml:space="preserve"> </w:t>
            </w:r>
            <w:r w:rsidR="0010385F">
              <w:rPr>
                <w:sz w:val="20"/>
                <w:szCs w:val="20"/>
                <w:lang w:val="en-US"/>
              </w:rPr>
              <w:t>funksionalizimi i</w:t>
            </w:r>
            <w:r w:rsidR="0010385F" w:rsidRPr="0010385F">
              <w:rPr>
                <w:sz w:val="20"/>
                <w:szCs w:val="20"/>
                <w:lang w:val="en-US"/>
              </w:rPr>
              <w:t xml:space="preserve"> tregut javor </w:t>
            </w:r>
            <w:r w:rsidR="0004489C" w:rsidRPr="0010385F">
              <w:rPr>
                <w:sz w:val="20"/>
                <w:szCs w:val="20"/>
                <w:lang w:val="en-US"/>
              </w:rPr>
              <w:t>tradicional në</w:t>
            </w:r>
            <w:r w:rsidR="0010385F" w:rsidRPr="0010385F">
              <w:rPr>
                <w:sz w:val="20"/>
                <w:szCs w:val="20"/>
                <w:lang w:val="en-US"/>
              </w:rPr>
              <w:t xml:space="preserve"> Dardani</w:t>
            </w:r>
            <w:r w:rsidR="0010385F">
              <w:rPr>
                <w:sz w:val="20"/>
                <w:szCs w:val="20"/>
                <w:lang w:val="en-US"/>
              </w:rPr>
              <w:t xml:space="preserve"> me karakter rajonal.</w:t>
            </w:r>
          </w:p>
        </w:tc>
      </w:tr>
    </w:tbl>
    <w:p w:rsidR="000A42C1" w:rsidRDefault="000A42C1" w:rsidP="0048034C">
      <w:pPr>
        <w:tabs>
          <w:tab w:val="left" w:pos="3735"/>
        </w:tabs>
        <w:jc w:val="both"/>
      </w:pPr>
    </w:p>
    <w:p w:rsidR="000A42C1" w:rsidRPr="00C97826" w:rsidRDefault="00543B44" w:rsidP="0048034C">
      <w:pPr>
        <w:tabs>
          <w:tab w:val="left" w:pos="3735"/>
        </w:tabs>
        <w:jc w:val="both"/>
        <w:rPr>
          <w:rFonts w:ascii="Book Antiqua" w:hAnsi="Book Antiqua"/>
          <w:sz w:val="22"/>
          <w:szCs w:val="22"/>
        </w:rPr>
      </w:pPr>
      <w:r w:rsidRPr="00C97826">
        <w:rPr>
          <w:rFonts w:ascii="Book Antiqua" w:hAnsi="Book Antiqua"/>
          <w:sz w:val="22"/>
          <w:szCs w:val="22"/>
        </w:rPr>
        <w:t>Në Komunën e Gjilanit, RZHL takimi u realizua në prani</w:t>
      </w:r>
      <w:r w:rsidR="00C97826">
        <w:rPr>
          <w:rFonts w:ascii="Book Antiqua" w:hAnsi="Book Antiqua"/>
          <w:sz w:val="22"/>
          <w:szCs w:val="22"/>
        </w:rPr>
        <w:t xml:space="preserve"> të përfaqësuesve nga Agjencia</w:t>
      </w:r>
      <w:r w:rsidRPr="00C97826">
        <w:rPr>
          <w:rFonts w:ascii="Book Antiqua" w:hAnsi="Book Antiqua"/>
          <w:sz w:val="22"/>
          <w:szCs w:val="22"/>
        </w:rPr>
        <w:t xml:space="preserve"> për Zhvillim Rajonal Lindje Z. Agim Zeka, Drejtoresha për Zhvillim Ekonomik Znj</w:t>
      </w:r>
      <w:r w:rsidR="00E2498C">
        <w:rPr>
          <w:rFonts w:ascii="Book Antiqua" w:hAnsi="Book Antiqua"/>
          <w:sz w:val="22"/>
          <w:szCs w:val="22"/>
        </w:rPr>
        <w:t xml:space="preserve">. </w:t>
      </w:r>
      <w:r w:rsidRPr="00C97826">
        <w:rPr>
          <w:rFonts w:ascii="Book Antiqua" w:hAnsi="Book Antiqua"/>
          <w:sz w:val="22"/>
          <w:szCs w:val="22"/>
        </w:rPr>
        <w:t xml:space="preserve">Valbona  Tahiri dhe Drejtoresha për </w:t>
      </w:r>
      <w:r w:rsidR="00C97826" w:rsidRPr="00C97826">
        <w:rPr>
          <w:rFonts w:ascii="Book Antiqua" w:hAnsi="Book Antiqua"/>
          <w:sz w:val="22"/>
          <w:szCs w:val="22"/>
        </w:rPr>
        <w:t>Kulturë</w:t>
      </w:r>
      <w:r w:rsidRPr="00C97826">
        <w:rPr>
          <w:rFonts w:ascii="Book Antiqua" w:hAnsi="Book Antiqua"/>
          <w:sz w:val="22"/>
          <w:szCs w:val="22"/>
        </w:rPr>
        <w:t xml:space="preserve"> Znj.</w:t>
      </w:r>
      <w:r w:rsidR="00E2498C">
        <w:rPr>
          <w:rFonts w:ascii="Book Antiqua" w:hAnsi="Book Antiqua"/>
          <w:sz w:val="22"/>
          <w:szCs w:val="22"/>
        </w:rPr>
        <w:t xml:space="preserve"> </w:t>
      </w:r>
      <w:r w:rsidRPr="00C97826">
        <w:rPr>
          <w:rFonts w:ascii="Book Antiqua" w:hAnsi="Book Antiqua"/>
          <w:sz w:val="22"/>
          <w:szCs w:val="22"/>
        </w:rPr>
        <w:t>Deniza Limani. Gjithashtu në takim u shpalosen gjitha temat strategjike dhe aktuale të cila realizon dhe planifikon ti realizoj MZHR në funksion të stimulimit të komunikimit të komunave me njëra tjetrën dhe mbështetjen  e projekteve rajonale duke i stimuluar komunat të bashkëpunojnë me njëra tjetrën.</w:t>
      </w:r>
    </w:p>
    <w:p w:rsidR="00543B44" w:rsidRDefault="00543B44" w:rsidP="0048034C">
      <w:pPr>
        <w:tabs>
          <w:tab w:val="left" w:pos="3735"/>
        </w:tabs>
        <w:jc w:val="both"/>
        <w:rPr>
          <w:rFonts w:ascii="Book Antiqua" w:hAnsi="Book Antiqua"/>
          <w:sz w:val="22"/>
          <w:szCs w:val="22"/>
        </w:rPr>
      </w:pPr>
      <w:r w:rsidRPr="00C97826">
        <w:rPr>
          <w:rFonts w:ascii="Book Antiqua" w:hAnsi="Book Antiqua"/>
          <w:sz w:val="22"/>
          <w:szCs w:val="22"/>
        </w:rPr>
        <w:t>Komuna e Gjilan shprehi një vullnet të madh për bashkëpunim ku dhe identifikoj një mori projektesh turistike, kulturore dhe ekonomike</w:t>
      </w:r>
      <w:r w:rsidR="00275110" w:rsidRPr="00C97826">
        <w:rPr>
          <w:rFonts w:ascii="Book Antiqua" w:hAnsi="Book Antiqua"/>
          <w:sz w:val="22"/>
          <w:szCs w:val="22"/>
        </w:rPr>
        <w:t>, si dhe tregoj një përvojë të mirë bashkëpunimi edhe me komunat tjera në periudha të mëhershme.</w:t>
      </w:r>
    </w:p>
    <w:p w:rsidR="00897DA7" w:rsidRDefault="00897DA7" w:rsidP="0048034C">
      <w:pPr>
        <w:tabs>
          <w:tab w:val="left" w:pos="3735"/>
        </w:tabs>
        <w:jc w:val="both"/>
        <w:rPr>
          <w:rFonts w:ascii="Book Antiqua" w:hAnsi="Book Antiqua"/>
          <w:sz w:val="22"/>
          <w:szCs w:val="22"/>
        </w:rPr>
      </w:pPr>
    </w:p>
    <w:p w:rsidR="00897DA7" w:rsidRDefault="00897DA7" w:rsidP="0048034C">
      <w:pPr>
        <w:tabs>
          <w:tab w:val="left" w:pos="3735"/>
        </w:tabs>
        <w:jc w:val="both"/>
        <w:rPr>
          <w:rFonts w:ascii="Book Antiqua" w:hAnsi="Book Antiqua"/>
          <w:sz w:val="22"/>
          <w:szCs w:val="22"/>
        </w:rPr>
      </w:pPr>
    </w:p>
    <w:p w:rsidR="00897DA7" w:rsidRDefault="00897DA7" w:rsidP="0048034C">
      <w:pPr>
        <w:tabs>
          <w:tab w:val="left" w:pos="3735"/>
        </w:tabs>
        <w:jc w:val="both"/>
        <w:rPr>
          <w:rFonts w:ascii="Book Antiqua" w:hAnsi="Book Antiqua"/>
          <w:sz w:val="22"/>
          <w:szCs w:val="22"/>
        </w:rPr>
      </w:pPr>
    </w:p>
    <w:p w:rsidR="00897DA7" w:rsidRDefault="00897DA7" w:rsidP="0048034C">
      <w:pPr>
        <w:tabs>
          <w:tab w:val="left" w:pos="3735"/>
        </w:tabs>
        <w:jc w:val="both"/>
        <w:rPr>
          <w:rFonts w:ascii="Book Antiqua" w:hAnsi="Book Antiqua"/>
          <w:sz w:val="22"/>
          <w:szCs w:val="22"/>
        </w:rPr>
      </w:pPr>
    </w:p>
    <w:p w:rsidR="00897DA7" w:rsidRDefault="00897DA7" w:rsidP="0048034C">
      <w:pPr>
        <w:tabs>
          <w:tab w:val="left" w:pos="3735"/>
        </w:tabs>
        <w:jc w:val="both"/>
        <w:rPr>
          <w:rFonts w:ascii="Book Antiqua" w:hAnsi="Book Antiqua"/>
          <w:sz w:val="22"/>
          <w:szCs w:val="22"/>
        </w:rPr>
      </w:pPr>
    </w:p>
    <w:p w:rsidR="00897DA7" w:rsidRPr="00C97826" w:rsidRDefault="00897DA7" w:rsidP="0048034C">
      <w:pPr>
        <w:tabs>
          <w:tab w:val="left" w:pos="3735"/>
        </w:tabs>
        <w:jc w:val="both"/>
        <w:rPr>
          <w:rFonts w:ascii="Book Antiqua" w:hAnsi="Book Antiqua"/>
          <w:sz w:val="22"/>
          <w:szCs w:val="22"/>
        </w:rPr>
      </w:pPr>
    </w:p>
    <w:p w:rsidR="001A3F4F" w:rsidRDefault="001A3F4F" w:rsidP="001A3F4F">
      <w:pPr>
        <w:tabs>
          <w:tab w:val="left" w:pos="3735"/>
        </w:tabs>
        <w:jc w:val="both"/>
        <w:rPr>
          <w:b/>
          <w:u w:val="single"/>
          <w:lang w:val="en-US"/>
        </w:rPr>
      </w:pPr>
      <w:r w:rsidRPr="00CC1264">
        <w:rPr>
          <w:b/>
          <w:u w:val="single"/>
        </w:rPr>
        <w:lastRenderedPageBreak/>
        <w:t xml:space="preserve">Projekte të identifikuara nga Komuna e </w:t>
      </w:r>
      <w:r>
        <w:rPr>
          <w:b/>
          <w:u w:val="single"/>
        </w:rPr>
        <w:t>Gjilanit</w:t>
      </w:r>
      <w:r w:rsidRPr="00CC1264">
        <w:rPr>
          <w:b/>
          <w:u w:val="single"/>
          <w:lang w:val="en-US"/>
        </w:rPr>
        <w:t>:</w:t>
      </w:r>
    </w:p>
    <w:tbl>
      <w:tblPr>
        <w:tblStyle w:val="TableGrid"/>
        <w:tblW w:w="0" w:type="auto"/>
        <w:tblLook w:val="04A0" w:firstRow="1" w:lastRow="0" w:firstColumn="1" w:lastColumn="0" w:noHBand="0" w:noVBand="1"/>
      </w:tblPr>
      <w:tblGrid>
        <w:gridCol w:w="4508"/>
        <w:gridCol w:w="4418"/>
      </w:tblGrid>
      <w:tr w:rsidR="001A3F4F" w:rsidTr="00605C05">
        <w:trPr>
          <w:trHeight w:val="3231"/>
        </w:trPr>
        <w:tc>
          <w:tcPr>
            <w:tcW w:w="4508" w:type="dxa"/>
          </w:tcPr>
          <w:p w:rsidR="001A3F4F" w:rsidRPr="001A3F4F" w:rsidRDefault="001A3F4F" w:rsidP="0048034C">
            <w:pPr>
              <w:tabs>
                <w:tab w:val="left" w:pos="3735"/>
              </w:tabs>
              <w:jc w:val="both"/>
              <w:rPr>
                <w:b/>
              </w:rPr>
            </w:pPr>
            <w:r w:rsidRPr="001A3F4F">
              <w:rPr>
                <w:b/>
              </w:rPr>
              <w:t>Fusha e turizmit</w:t>
            </w:r>
          </w:p>
        </w:tc>
        <w:tc>
          <w:tcPr>
            <w:tcW w:w="4418" w:type="dxa"/>
          </w:tcPr>
          <w:p w:rsidR="00605C05" w:rsidRPr="00053E5B" w:rsidRDefault="00605C05" w:rsidP="00605C05">
            <w:pPr>
              <w:spacing w:after="200" w:line="276" w:lineRule="auto"/>
              <w:jc w:val="both"/>
              <w:rPr>
                <w:rFonts w:eastAsiaTheme="minorEastAsia"/>
                <w:sz w:val="20"/>
                <w:szCs w:val="20"/>
              </w:rPr>
            </w:pPr>
            <w:r w:rsidRPr="00053E5B">
              <w:rPr>
                <w:b/>
                <w:sz w:val="20"/>
                <w:szCs w:val="20"/>
                <w:lang w:val="en-US"/>
              </w:rPr>
              <w:t xml:space="preserve">Me Komunën e Novobërd- </w:t>
            </w:r>
            <w:r w:rsidRPr="00053E5B">
              <w:rPr>
                <w:rFonts w:eastAsiaTheme="minorEastAsia"/>
                <w:sz w:val="20"/>
                <w:szCs w:val="20"/>
              </w:rPr>
              <w:t>Projekti i pastrimit të lumit Stanishorka që lidh dy komunat rajonit zhvillimor Lindje.</w:t>
            </w:r>
          </w:p>
          <w:p w:rsidR="00605C05" w:rsidRPr="00053E5B" w:rsidRDefault="00605C05" w:rsidP="00605C05">
            <w:pPr>
              <w:spacing w:after="200" w:line="276" w:lineRule="auto"/>
              <w:jc w:val="both"/>
              <w:rPr>
                <w:rFonts w:eastAsiaTheme="minorEastAsia"/>
                <w:sz w:val="20"/>
                <w:szCs w:val="20"/>
              </w:rPr>
            </w:pPr>
            <w:r w:rsidRPr="00053E5B">
              <w:rPr>
                <w:rFonts w:eastAsiaTheme="minorEastAsia"/>
                <w:sz w:val="20"/>
                <w:szCs w:val="20"/>
              </w:rPr>
              <w:br/>
              <w:t>Penda Livoçit në komunën e  Gjilanit / synimi të bëhet park atraktiv dhe modern).</w:t>
            </w:r>
          </w:p>
          <w:p w:rsidR="00605C05" w:rsidRPr="00053E5B" w:rsidRDefault="0004489C" w:rsidP="00605C05">
            <w:pPr>
              <w:spacing w:after="200" w:line="276" w:lineRule="auto"/>
              <w:jc w:val="both"/>
              <w:rPr>
                <w:rFonts w:eastAsiaTheme="minorEastAsia"/>
                <w:sz w:val="20"/>
                <w:szCs w:val="20"/>
              </w:rPr>
            </w:pPr>
            <w:r>
              <w:rPr>
                <w:rFonts w:eastAsiaTheme="minorEastAsia"/>
                <w:sz w:val="20"/>
                <w:szCs w:val="20"/>
              </w:rPr>
              <w:t xml:space="preserve">Projekti i Moravës së Bincës, </w:t>
            </w:r>
            <w:r w:rsidR="00605C05" w:rsidRPr="00053E5B">
              <w:rPr>
                <w:rFonts w:eastAsiaTheme="minorEastAsia"/>
                <w:sz w:val="20"/>
                <w:szCs w:val="20"/>
              </w:rPr>
              <w:t>që lidh 6 (gjashtë) Komuna të RZHL. Projekt strategjik rajonal .</w:t>
            </w:r>
          </w:p>
          <w:p w:rsidR="00605C05" w:rsidRPr="00053E5B" w:rsidRDefault="00605C05" w:rsidP="00605C05">
            <w:pPr>
              <w:spacing w:after="200" w:line="276" w:lineRule="auto"/>
              <w:jc w:val="both"/>
              <w:rPr>
                <w:rFonts w:eastAsiaTheme="minorEastAsia"/>
                <w:sz w:val="20"/>
                <w:szCs w:val="20"/>
              </w:rPr>
            </w:pPr>
          </w:p>
        </w:tc>
      </w:tr>
      <w:tr w:rsidR="001A3F4F" w:rsidTr="00605C05">
        <w:tc>
          <w:tcPr>
            <w:tcW w:w="4508" w:type="dxa"/>
          </w:tcPr>
          <w:p w:rsidR="001A3F4F" w:rsidRPr="001A3F4F" w:rsidRDefault="001A3F4F" w:rsidP="0048034C">
            <w:pPr>
              <w:tabs>
                <w:tab w:val="left" w:pos="3735"/>
              </w:tabs>
              <w:jc w:val="both"/>
              <w:rPr>
                <w:b/>
              </w:rPr>
            </w:pPr>
            <w:r w:rsidRPr="001A3F4F">
              <w:rPr>
                <w:b/>
              </w:rPr>
              <w:t>Fusha e kulturës</w:t>
            </w:r>
          </w:p>
        </w:tc>
        <w:tc>
          <w:tcPr>
            <w:tcW w:w="4418" w:type="dxa"/>
          </w:tcPr>
          <w:p w:rsidR="001A3F4F" w:rsidRPr="00053E5B" w:rsidRDefault="00605C05" w:rsidP="00605C05">
            <w:pPr>
              <w:spacing w:after="200" w:line="276" w:lineRule="auto"/>
              <w:jc w:val="both"/>
              <w:rPr>
                <w:sz w:val="20"/>
                <w:szCs w:val="20"/>
              </w:rPr>
            </w:pPr>
            <w:r w:rsidRPr="00053E5B">
              <w:rPr>
                <w:rFonts w:eastAsiaTheme="minorEastAsia"/>
                <w:sz w:val="20"/>
                <w:szCs w:val="20"/>
              </w:rPr>
              <w:t xml:space="preserve"> Mirëmbajtja e objekteve kulturore nën trashëgiminë shpirtërorë dhe kulturore</w:t>
            </w:r>
          </w:p>
        </w:tc>
      </w:tr>
      <w:tr w:rsidR="001A3F4F" w:rsidTr="0004489C">
        <w:trPr>
          <w:trHeight w:val="789"/>
        </w:trPr>
        <w:tc>
          <w:tcPr>
            <w:tcW w:w="4508" w:type="dxa"/>
          </w:tcPr>
          <w:p w:rsidR="001A3F4F" w:rsidRPr="001A3F4F" w:rsidRDefault="001A3F4F" w:rsidP="0048034C">
            <w:pPr>
              <w:tabs>
                <w:tab w:val="left" w:pos="3735"/>
              </w:tabs>
              <w:jc w:val="both"/>
              <w:rPr>
                <w:b/>
              </w:rPr>
            </w:pPr>
            <w:r w:rsidRPr="001A3F4F">
              <w:rPr>
                <w:b/>
              </w:rPr>
              <w:t>Tregu blegtoral rajonal</w:t>
            </w:r>
          </w:p>
        </w:tc>
        <w:tc>
          <w:tcPr>
            <w:tcW w:w="4418" w:type="dxa"/>
          </w:tcPr>
          <w:p w:rsidR="001A3F4F" w:rsidRPr="00053E5B" w:rsidRDefault="004D5AD0" w:rsidP="0048034C">
            <w:pPr>
              <w:tabs>
                <w:tab w:val="left" w:pos="3735"/>
              </w:tabs>
              <w:jc w:val="both"/>
              <w:rPr>
                <w:sz w:val="20"/>
                <w:szCs w:val="20"/>
              </w:rPr>
            </w:pPr>
            <w:r w:rsidRPr="00053E5B">
              <w:rPr>
                <w:b/>
                <w:sz w:val="20"/>
                <w:szCs w:val="20"/>
                <w:lang w:val="en-US"/>
              </w:rPr>
              <w:t>Me komunën e Kamenicës</w:t>
            </w:r>
            <w:r w:rsidR="00053E5B">
              <w:rPr>
                <w:b/>
                <w:sz w:val="20"/>
                <w:szCs w:val="20"/>
                <w:lang w:val="en-US"/>
              </w:rPr>
              <w:t xml:space="preserve"> </w:t>
            </w:r>
            <w:r w:rsidRPr="00053E5B">
              <w:rPr>
                <w:b/>
                <w:sz w:val="20"/>
                <w:szCs w:val="20"/>
                <w:lang w:val="en-US"/>
              </w:rPr>
              <w:t>-</w:t>
            </w:r>
            <w:r w:rsidR="00053E5B">
              <w:rPr>
                <w:b/>
                <w:sz w:val="20"/>
                <w:szCs w:val="20"/>
                <w:lang w:val="en-US"/>
              </w:rPr>
              <w:t xml:space="preserve"> </w:t>
            </w:r>
            <w:r w:rsidRPr="00053E5B">
              <w:rPr>
                <w:rFonts w:eastAsiaTheme="minorEastAsia"/>
                <w:sz w:val="20"/>
                <w:szCs w:val="20"/>
              </w:rPr>
              <w:t xml:space="preserve">Ideja funksionalizimi të tregut tradicional /ndërkufitar të kafshëve në Roganë, treg me karakter </w:t>
            </w:r>
            <w:r w:rsidR="00A50624">
              <w:rPr>
                <w:rFonts w:eastAsiaTheme="minorEastAsia"/>
                <w:sz w:val="20"/>
                <w:szCs w:val="20"/>
              </w:rPr>
              <w:t>rajonal</w:t>
            </w:r>
            <w:r w:rsidR="007F6C0D">
              <w:rPr>
                <w:rFonts w:eastAsiaTheme="minorEastAsia"/>
                <w:sz w:val="20"/>
                <w:szCs w:val="20"/>
              </w:rPr>
              <w:t>.</w:t>
            </w:r>
          </w:p>
        </w:tc>
      </w:tr>
    </w:tbl>
    <w:p w:rsidR="00A50624" w:rsidRPr="00C97826" w:rsidRDefault="00A50624" w:rsidP="00C97826">
      <w:pPr>
        <w:tabs>
          <w:tab w:val="left" w:pos="3735"/>
        </w:tabs>
        <w:jc w:val="both"/>
        <w:rPr>
          <w:rFonts w:ascii="Book Antiqua" w:hAnsi="Book Antiqua"/>
          <w:b/>
          <w:sz w:val="22"/>
          <w:szCs w:val="22"/>
          <w:u w:val="single"/>
        </w:rPr>
      </w:pPr>
      <w:r w:rsidRPr="00C97826">
        <w:rPr>
          <w:rFonts w:ascii="Book Antiqua" w:hAnsi="Book Antiqua"/>
          <w:b/>
          <w:sz w:val="22"/>
          <w:szCs w:val="22"/>
          <w:u w:val="single"/>
        </w:rPr>
        <w:t>Foto nga realizimi i takimeve në Komunat Ferizaj</w:t>
      </w:r>
      <w:r w:rsidR="006B671B" w:rsidRPr="00C97826">
        <w:rPr>
          <w:rFonts w:ascii="Book Antiqua" w:hAnsi="Book Antiqua"/>
          <w:b/>
          <w:sz w:val="22"/>
          <w:szCs w:val="22"/>
          <w:u w:val="single"/>
        </w:rPr>
        <w:t xml:space="preserve"> dhe Gjilan</w:t>
      </w:r>
    </w:p>
    <w:p w:rsidR="00A50624" w:rsidRDefault="00A50624" w:rsidP="0048034C">
      <w:pPr>
        <w:tabs>
          <w:tab w:val="left" w:pos="3735"/>
        </w:tabs>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A50624">
        <w:rPr>
          <w:noProof/>
          <w:lang w:eastAsia="sq-AL"/>
        </w:rPr>
        <w:drawing>
          <wp:inline distT="0" distB="0" distL="0" distR="0">
            <wp:extent cx="2838450" cy="1865630"/>
            <wp:effectExtent l="0" t="0" r="0" b="1270"/>
            <wp:docPr id="4" name="Picture 4" descr="C:\Users\Admin\Desktop\Raportet e Komunave\Infot + fotot\Rajoni Lindje\Foto lindj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Raportet e Komunave\Infot + fotot\Rajoni Lindje\Foto lindje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449" cy="1882061"/>
                    </a:xfrm>
                    <a:prstGeom prst="rect">
                      <a:avLst/>
                    </a:prstGeom>
                    <a:noFill/>
                    <a:ln>
                      <a:noFill/>
                    </a:ln>
                  </pic:spPr>
                </pic:pic>
              </a:graphicData>
            </a:graphic>
          </wp:inline>
        </w:drawing>
      </w:r>
      <w:r w:rsidRPr="00A5062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A50624">
        <w:rPr>
          <w:noProof/>
          <w:lang w:eastAsia="sq-AL"/>
        </w:rPr>
        <w:drawing>
          <wp:inline distT="0" distB="0" distL="0" distR="0">
            <wp:extent cx="2838450" cy="1868805"/>
            <wp:effectExtent l="0" t="0" r="0" b="0"/>
            <wp:docPr id="5" name="Picture 5" descr="C:\Users\Admin\Desktop\Raportet e Komunave\Infot + fotot\Rajoni Lindje\foto lind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Raportet e Komunave\Infot + fotot\Rajoni Lindje\foto lindj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5235" cy="1873272"/>
                    </a:xfrm>
                    <a:prstGeom prst="rect">
                      <a:avLst/>
                    </a:prstGeom>
                    <a:noFill/>
                    <a:ln>
                      <a:noFill/>
                    </a:ln>
                  </pic:spPr>
                </pic:pic>
              </a:graphicData>
            </a:graphic>
          </wp:inline>
        </w:drawing>
      </w:r>
    </w:p>
    <w:p w:rsidR="009E355E" w:rsidRDefault="009E355E" w:rsidP="006B671B">
      <w:pPr>
        <w:pStyle w:val="NoSpacing"/>
        <w:jc w:val="both"/>
        <w:rPr>
          <w:rFonts w:ascii="Book Antiqua" w:hAnsi="Book Antiqua"/>
          <w:b/>
          <w:sz w:val="22"/>
          <w:szCs w:val="22"/>
        </w:rPr>
      </w:pPr>
    </w:p>
    <w:p w:rsidR="006B671B" w:rsidRDefault="006B671B" w:rsidP="006B671B">
      <w:pPr>
        <w:pStyle w:val="NoSpacing"/>
        <w:jc w:val="both"/>
        <w:rPr>
          <w:rFonts w:ascii="Book Antiqua" w:hAnsi="Book Antiqua"/>
          <w:b/>
          <w:sz w:val="22"/>
          <w:szCs w:val="22"/>
        </w:rPr>
      </w:pPr>
      <w:r w:rsidRPr="00AD518B">
        <w:rPr>
          <w:rFonts w:ascii="Book Antiqua" w:hAnsi="Book Antiqua"/>
          <w:b/>
          <w:sz w:val="22"/>
          <w:szCs w:val="22"/>
        </w:rPr>
        <w:t>Realizimi i vizitës në Rajonin Zhvillimor Jug – Komuna Prizren dhe Komuna Suharekë</w:t>
      </w:r>
    </w:p>
    <w:p w:rsidR="005D0283" w:rsidRPr="00AD518B" w:rsidRDefault="005D0283" w:rsidP="006B671B">
      <w:pPr>
        <w:pStyle w:val="NoSpacing"/>
        <w:jc w:val="both"/>
        <w:rPr>
          <w:rFonts w:ascii="Book Antiqua" w:hAnsi="Book Antiqua"/>
          <w:b/>
          <w:sz w:val="22"/>
          <w:szCs w:val="22"/>
        </w:rPr>
      </w:pPr>
    </w:p>
    <w:p w:rsidR="005D0283" w:rsidRDefault="005D0283" w:rsidP="006B671B">
      <w:pPr>
        <w:pStyle w:val="NoSpacing"/>
        <w:jc w:val="both"/>
        <w:rPr>
          <w:rFonts w:ascii="Book Antiqua" w:hAnsi="Book Antiqua"/>
          <w:sz w:val="22"/>
          <w:szCs w:val="22"/>
        </w:rPr>
      </w:pPr>
      <w:r w:rsidRPr="005D0283">
        <w:rPr>
          <w:rFonts w:ascii="Book Antiqua" w:hAnsi="Book Antiqua"/>
          <w:sz w:val="22"/>
          <w:szCs w:val="22"/>
        </w:rPr>
        <w:t>Vizitat u realizuan edh</w:t>
      </w:r>
      <w:r w:rsidR="00CB01A3">
        <w:rPr>
          <w:rFonts w:ascii="Book Antiqua" w:hAnsi="Book Antiqua"/>
          <w:sz w:val="22"/>
          <w:szCs w:val="22"/>
        </w:rPr>
        <w:t>e në</w:t>
      </w:r>
      <w:r w:rsidRPr="005D0283">
        <w:rPr>
          <w:rFonts w:ascii="Book Antiqua" w:hAnsi="Book Antiqua"/>
          <w:sz w:val="22"/>
          <w:szCs w:val="22"/>
        </w:rPr>
        <w:t xml:space="preserve"> dy komunat më të mëdha të Rajonit Zhvillimor Jug</w:t>
      </w:r>
      <w:r>
        <w:rPr>
          <w:rFonts w:ascii="Book Antiqua" w:hAnsi="Book Antiqua"/>
          <w:sz w:val="22"/>
          <w:szCs w:val="22"/>
        </w:rPr>
        <w:t xml:space="preserve">, Komunën e Prizrenit dhe Komunën e Suharekës, ku gjithashtu prezent në takime ishin përfaqësues nga Drejtoritë për Zhvillim Ekonomik dhe Drejtoritë për </w:t>
      </w:r>
      <w:r w:rsidR="002B57A7">
        <w:rPr>
          <w:rFonts w:ascii="Book Antiqua" w:hAnsi="Book Antiqua"/>
          <w:sz w:val="22"/>
          <w:szCs w:val="22"/>
        </w:rPr>
        <w:t xml:space="preserve">Kulturë , Rini she Sport. Takimet </w:t>
      </w:r>
      <w:r>
        <w:rPr>
          <w:rFonts w:ascii="Book Antiqua" w:hAnsi="Book Antiqua"/>
          <w:sz w:val="22"/>
          <w:szCs w:val="22"/>
        </w:rPr>
        <w:t xml:space="preserve"> u realizuan me datë  20 Tetor 2020, në zyrat e komunave të lart cekura. Në takime </w:t>
      </w:r>
      <w:r w:rsidR="002B57A7">
        <w:rPr>
          <w:rFonts w:ascii="Book Antiqua" w:hAnsi="Book Antiqua"/>
          <w:sz w:val="22"/>
          <w:szCs w:val="22"/>
        </w:rPr>
        <w:t>morën pjesë edhe përfaqësues nga Agjencia për Zhvillim Rajonal Jug ( AZHR Jug).</w:t>
      </w:r>
    </w:p>
    <w:p w:rsidR="00014B81" w:rsidRDefault="00014B81" w:rsidP="006B671B">
      <w:pPr>
        <w:pStyle w:val="NoSpacing"/>
        <w:jc w:val="both"/>
        <w:rPr>
          <w:rFonts w:ascii="Book Antiqua" w:hAnsi="Book Antiqua"/>
          <w:sz w:val="22"/>
          <w:szCs w:val="22"/>
        </w:rPr>
      </w:pPr>
    </w:p>
    <w:p w:rsidR="00014B81" w:rsidRDefault="00014B81" w:rsidP="006B671B">
      <w:pPr>
        <w:pStyle w:val="NoSpacing"/>
        <w:jc w:val="both"/>
        <w:rPr>
          <w:rFonts w:ascii="Book Antiqua" w:hAnsi="Book Antiqua"/>
          <w:sz w:val="22"/>
          <w:szCs w:val="22"/>
        </w:rPr>
      </w:pPr>
      <w:r>
        <w:rPr>
          <w:rFonts w:ascii="Book Antiqua" w:hAnsi="Book Antiqua"/>
          <w:sz w:val="22"/>
          <w:szCs w:val="22"/>
        </w:rPr>
        <w:t>Duke marrë parasysh</w:t>
      </w:r>
      <w:r w:rsidRPr="00014B81">
        <w:rPr>
          <w:rFonts w:ascii="Book Antiqua" w:hAnsi="Book Antiqua"/>
          <w:sz w:val="22"/>
          <w:szCs w:val="22"/>
        </w:rPr>
        <w:t xml:space="preserve"> planifikimet strategjike të MZHR-së dhe planet zhvillimore komunale të komunave në fjalë, palët evidentuan një mori të temave dhe aktiviteteve socio – ekonomike të cilat mund të realizohen dhe të cilat mund të kenë impakt rajonal të zhvillimit</w:t>
      </w:r>
      <w:r>
        <w:rPr>
          <w:rFonts w:ascii="Book Antiqua" w:hAnsi="Book Antiqua"/>
          <w:sz w:val="22"/>
          <w:szCs w:val="22"/>
        </w:rPr>
        <w:t>.</w:t>
      </w:r>
    </w:p>
    <w:p w:rsidR="00014B81" w:rsidRDefault="00014B81" w:rsidP="006B671B">
      <w:pPr>
        <w:pStyle w:val="NoSpacing"/>
        <w:jc w:val="both"/>
        <w:rPr>
          <w:rFonts w:ascii="Book Antiqua" w:hAnsi="Book Antiqua"/>
          <w:sz w:val="22"/>
          <w:szCs w:val="22"/>
        </w:rPr>
      </w:pPr>
    </w:p>
    <w:p w:rsidR="00014B81" w:rsidRDefault="00014B81" w:rsidP="006B671B">
      <w:pPr>
        <w:pStyle w:val="NoSpacing"/>
        <w:jc w:val="both"/>
        <w:rPr>
          <w:rFonts w:ascii="Book Antiqua" w:hAnsi="Book Antiqua"/>
          <w:sz w:val="22"/>
          <w:szCs w:val="22"/>
        </w:rPr>
      </w:pPr>
      <w:r>
        <w:rPr>
          <w:rFonts w:ascii="Book Antiqua" w:hAnsi="Book Antiqua"/>
          <w:sz w:val="22"/>
          <w:szCs w:val="22"/>
        </w:rPr>
        <w:t>Nga komuna e Prizrenit takimi u realizua me</w:t>
      </w:r>
      <w:r w:rsidR="005F1178">
        <w:rPr>
          <w:rFonts w:ascii="Book Antiqua" w:hAnsi="Book Antiqua"/>
          <w:sz w:val="22"/>
          <w:szCs w:val="22"/>
        </w:rPr>
        <w:t xml:space="preserve"> Znj. Sevil Kazazi</w:t>
      </w:r>
      <w:r w:rsidR="00E2498C">
        <w:rPr>
          <w:rFonts w:ascii="Book Antiqua" w:hAnsi="Book Antiqua"/>
          <w:sz w:val="22"/>
          <w:szCs w:val="22"/>
        </w:rPr>
        <w:t xml:space="preserve"> </w:t>
      </w:r>
      <w:r w:rsidR="005F1178">
        <w:rPr>
          <w:rFonts w:ascii="Book Antiqua" w:hAnsi="Book Antiqua"/>
          <w:sz w:val="22"/>
          <w:szCs w:val="22"/>
        </w:rPr>
        <w:t>-</w:t>
      </w:r>
      <w:r w:rsidR="00E2498C">
        <w:rPr>
          <w:rFonts w:ascii="Book Antiqua" w:hAnsi="Book Antiqua"/>
          <w:sz w:val="22"/>
          <w:szCs w:val="22"/>
        </w:rPr>
        <w:t xml:space="preserve"> </w:t>
      </w:r>
      <w:r w:rsidR="005F1178">
        <w:rPr>
          <w:rFonts w:ascii="Book Antiqua" w:hAnsi="Book Antiqua"/>
          <w:sz w:val="22"/>
          <w:szCs w:val="22"/>
        </w:rPr>
        <w:t>Drejtoresh për Zhvillim Ekonomik  dhe Z. Nderim Bytyqi –Drejtor i AZHR Jug.</w:t>
      </w:r>
      <w:r>
        <w:rPr>
          <w:rFonts w:ascii="Book Antiqua" w:hAnsi="Book Antiqua"/>
          <w:sz w:val="22"/>
          <w:szCs w:val="22"/>
        </w:rPr>
        <w:t xml:space="preserve"> </w:t>
      </w:r>
      <w:r w:rsidR="00E2498C">
        <w:rPr>
          <w:rFonts w:ascii="Book Antiqua" w:hAnsi="Book Antiqua"/>
          <w:sz w:val="22"/>
          <w:szCs w:val="22"/>
        </w:rPr>
        <w:t xml:space="preserve">Komuna e Prizren prezantoj gjitha projektet aktuale dhe potenciale që kanë karakter rajonal si dhe u diskutua rreth rëndësisë së </w:t>
      </w:r>
      <w:r w:rsidR="00E2498C">
        <w:rPr>
          <w:rFonts w:ascii="Book Antiqua" w:hAnsi="Book Antiqua"/>
          <w:sz w:val="22"/>
          <w:szCs w:val="22"/>
        </w:rPr>
        <w:lastRenderedPageBreak/>
        <w:t>këtyre projekteve për të bashkëpunuar me  sa më shumë komuna.</w:t>
      </w:r>
      <w:r w:rsidR="00242612">
        <w:rPr>
          <w:rFonts w:ascii="Book Antiqua" w:hAnsi="Book Antiqua"/>
          <w:sz w:val="22"/>
          <w:szCs w:val="22"/>
        </w:rPr>
        <w:t xml:space="preserve"> </w:t>
      </w:r>
      <w:r w:rsidR="00E2498C">
        <w:rPr>
          <w:rFonts w:ascii="Book Antiqua" w:hAnsi="Book Antiqua"/>
          <w:sz w:val="22"/>
          <w:szCs w:val="22"/>
        </w:rPr>
        <w:t xml:space="preserve">Gjithashtu Komuna e Prizrenit </w:t>
      </w:r>
      <w:r w:rsidR="00242612">
        <w:rPr>
          <w:rFonts w:ascii="Book Antiqua" w:hAnsi="Book Antiqua"/>
          <w:sz w:val="22"/>
          <w:szCs w:val="22"/>
        </w:rPr>
        <w:t>prezantoj një historik të mirë të b</w:t>
      </w:r>
      <w:r w:rsidR="00E2498C">
        <w:rPr>
          <w:rFonts w:ascii="Book Antiqua" w:hAnsi="Book Antiqua"/>
          <w:sz w:val="22"/>
          <w:szCs w:val="22"/>
        </w:rPr>
        <w:t>ashk</w:t>
      </w:r>
      <w:r w:rsidR="00242612">
        <w:rPr>
          <w:rFonts w:ascii="Book Antiqua" w:hAnsi="Book Antiqua"/>
          <w:sz w:val="22"/>
          <w:szCs w:val="22"/>
        </w:rPr>
        <w:t>ëpunimev</w:t>
      </w:r>
      <w:r w:rsidR="00E2498C">
        <w:rPr>
          <w:rFonts w:ascii="Book Antiqua" w:hAnsi="Book Antiqua"/>
          <w:sz w:val="22"/>
          <w:szCs w:val="22"/>
        </w:rPr>
        <w:t>e edhe në periudha më të hershme me Komunat fqinje .</w:t>
      </w:r>
    </w:p>
    <w:p w:rsidR="00014B81" w:rsidRDefault="00014B81" w:rsidP="006B671B">
      <w:pPr>
        <w:pStyle w:val="NoSpacing"/>
        <w:jc w:val="both"/>
        <w:rPr>
          <w:rFonts w:ascii="Book Antiqua" w:hAnsi="Book Antiqua"/>
          <w:sz w:val="22"/>
          <w:szCs w:val="22"/>
        </w:rPr>
      </w:pPr>
    </w:p>
    <w:p w:rsidR="002B57A7" w:rsidRPr="005D0283" w:rsidRDefault="002B57A7" w:rsidP="006B671B">
      <w:pPr>
        <w:pStyle w:val="NoSpacing"/>
        <w:jc w:val="both"/>
        <w:rPr>
          <w:rFonts w:ascii="Book Antiqua" w:hAnsi="Book Antiqua"/>
          <w:sz w:val="22"/>
          <w:szCs w:val="22"/>
        </w:rPr>
      </w:pPr>
    </w:p>
    <w:p w:rsidR="00694DA4" w:rsidRDefault="00694DA4" w:rsidP="00694DA4">
      <w:pPr>
        <w:tabs>
          <w:tab w:val="left" w:pos="3735"/>
        </w:tabs>
        <w:jc w:val="both"/>
        <w:rPr>
          <w:b/>
          <w:u w:val="single"/>
          <w:lang w:val="en-US"/>
        </w:rPr>
      </w:pPr>
      <w:r w:rsidRPr="00CC1264">
        <w:rPr>
          <w:b/>
          <w:u w:val="single"/>
        </w:rPr>
        <w:t xml:space="preserve">Projekte të identifikuara </w:t>
      </w:r>
      <w:r w:rsidR="00242FE8">
        <w:rPr>
          <w:b/>
          <w:u w:val="single"/>
        </w:rPr>
        <w:t xml:space="preserve">me impakt rajonal </w:t>
      </w:r>
      <w:r w:rsidRPr="00CC1264">
        <w:rPr>
          <w:b/>
          <w:u w:val="single"/>
        </w:rPr>
        <w:t xml:space="preserve">nga Komuna e </w:t>
      </w:r>
      <w:r>
        <w:rPr>
          <w:b/>
          <w:u w:val="single"/>
        </w:rPr>
        <w:t>Prizrenit</w:t>
      </w:r>
      <w:r w:rsidRPr="00CC1264">
        <w:rPr>
          <w:b/>
          <w:u w:val="single"/>
          <w:lang w:val="en-US"/>
        </w:rPr>
        <w:t>:</w:t>
      </w:r>
    </w:p>
    <w:tbl>
      <w:tblPr>
        <w:tblStyle w:val="TableGrid"/>
        <w:tblW w:w="0" w:type="auto"/>
        <w:tblLook w:val="04A0" w:firstRow="1" w:lastRow="0" w:firstColumn="1" w:lastColumn="0" w:noHBand="0" w:noVBand="1"/>
      </w:tblPr>
      <w:tblGrid>
        <w:gridCol w:w="4508"/>
        <w:gridCol w:w="4508"/>
      </w:tblGrid>
      <w:tr w:rsidR="00694DA4" w:rsidTr="00694DA4">
        <w:tc>
          <w:tcPr>
            <w:tcW w:w="4508" w:type="dxa"/>
          </w:tcPr>
          <w:p w:rsidR="00694DA4" w:rsidRDefault="006B2C9B" w:rsidP="00694DA4">
            <w:pPr>
              <w:tabs>
                <w:tab w:val="left" w:pos="3735"/>
              </w:tabs>
              <w:jc w:val="both"/>
              <w:rPr>
                <w:b/>
                <w:u w:val="single"/>
                <w:lang w:val="en-US"/>
              </w:rPr>
            </w:pPr>
            <w:r>
              <w:rPr>
                <w:b/>
                <w:u w:val="single"/>
                <w:lang w:val="en-US"/>
              </w:rPr>
              <w:t>Fusha e turizmit</w:t>
            </w:r>
          </w:p>
        </w:tc>
        <w:tc>
          <w:tcPr>
            <w:tcW w:w="4508" w:type="dxa"/>
          </w:tcPr>
          <w:p w:rsidR="00694DA4" w:rsidRDefault="006B2C9B" w:rsidP="00694DA4">
            <w:pPr>
              <w:tabs>
                <w:tab w:val="left" w:pos="3735"/>
              </w:tabs>
              <w:jc w:val="both"/>
              <w:rPr>
                <w:rFonts w:eastAsiaTheme="minorEastAsia"/>
                <w:sz w:val="20"/>
                <w:szCs w:val="20"/>
              </w:rPr>
            </w:pPr>
            <w:r w:rsidRPr="006B2C9B">
              <w:rPr>
                <w:rFonts w:eastAsiaTheme="minorEastAsia"/>
                <w:b/>
                <w:sz w:val="20"/>
                <w:szCs w:val="20"/>
              </w:rPr>
              <w:t xml:space="preserve">Me </w:t>
            </w:r>
            <w:r w:rsidR="00543A7C" w:rsidRPr="006B2C9B">
              <w:rPr>
                <w:rFonts w:eastAsiaTheme="minorEastAsia"/>
                <w:b/>
                <w:sz w:val="20"/>
                <w:szCs w:val="20"/>
              </w:rPr>
              <w:t>komunën</w:t>
            </w:r>
            <w:r w:rsidRPr="006B2C9B">
              <w:rPr>
                <w:rFonts w:eastAsiaTheme="minorEastAsia"/>
                <w:b/>
                <w:sz w:val="20"/>
                <w:szCs w:val="20"/>
              </w:rPr>
              <w:t xml:space="preserve"> e Dragashit dhe me </w:t>
            </w:r>
            <w:r w:rsidR="00543A7C" w:rsidRPr="006B2C9B">
              <w:rPr>
                <w:rFonts w:eastAsiaTheme="minorEastAsia"/>
                <w:b/>
                <w:sz w:val="20"/>
                <w:szCs w:val="20"/>
              </w:rPr>
              <w:t>komunën</w:t>
            </w:r>
            <w:r w:rsidRPr="006B2C9B">
              <w:rPr>
                <w:rFonts w:eastAsiaTheme="minorEastAsia"/>
                <w:b/>
                <w:sz w:val="20"/>
                <w:szCs w:val="20"/>
              </w:rPr>
              <w:t xml:space="preserve"> e </w:t>
            </w:r>
            <w:r w:rsidR="00543A7C" w:rsidRPr="006B2C9B">
              <w:rPr>
                <w:rFonts w:eastAsiaTheme="minorEastAsia"/>
                <w:b/>
                <w:sz w:val="20"/>
                <w:szCs w:val="20"/>
              </w:rPr>
              <w:t>Tetovës</w:t>
            </w:r>
            <w:r w:rsidRPr="006B2C9B">
              <w:rPr>
                <w:rFonts w:eastAsiaTheme="minorEastAsia"/>
                <w:b/>
                <w:sz w:val="20"/>
                <w:szCs w:val="20"/>
              </w:rPr>
              <w:t xml:space="preserve"> </w:t>
            </w:r>
            <w:r>
              <w:rPr>
                <w:rFonts w:eastAsiaTheme="minorEastAsia"/>
                <w:b/>
                <w:sz w:val="20"/>
                <w:szCs w:val="20"/>
              </w:rPr>
              <w:t xml:space="preserve">– </w:t>
            </w:r>
            <w:r w:rsidRPr="006B2C9B">
              <w:rPr>
                <w:rFonts w:eastAsiaTheme="minorEastAsia"/>
                <w:sz w:val="20"/>
                <w:szCs w:val="20"/>
              </w:rPr>
              <w:t>projekt</w:t>
            </w:r>
            <w:r>
              <w:rPr>
                <w:rFonts w:eastAsiaTheme="minorEastAsia"/>
                <w:b/>
                <w:sz w:val="20"/>
                <w:szCs w:val="20"/>
              </w:rPr>
              <w:t xml:space="preserve"> </w:t>
            </w:r>
            <w:r w:rsidRPr="006B2C9B">
              <w:rPr>
                <w:rFonts w:eastAsiaTheme="minorEastAsia"/>
                <w:sz w:val="20"/>
                <w:szCs w:val="20"/>
              </w:rPr>
              <w:t xml:space="preserve">ndërkufitar </w:t>
            </w:r>
            <w:r w:rsidR="00543A7C">
              <w:rPr>
                <w:rFonts w:eastAsiaTheme="minorEastAsia"/>
                <w:sz w:val="20"/>
                <w:szCs w:val="20"/>
              </w:rPr>
              <w:t xml:space="preserve">funksionalizimi </w:t>
            </w:r>
            <w:r w:rsidRPr="006B2C9B">
              <w:rPr>
                <w:rFonts w:eastAsiaTheme="minorEastAsia"/>
                <w:sz w:val="20"/>
                <w:szCs w:val="20"/>
              </w:rPr>
              <w:t>info  q</w:t>
            </w:r>
            <w:r>
              <w:rPr>
                <w:rFonts w:eastAsiaTheme="minorEastAsia"/>
                <w:sz w:val="20"/>
                <w:szCs w:val="20"/>
              </w:rPr>
              <w:t>e</w:t>
            </w:r>
            <w:r w:rsidRPr="006B2C9B">
              <w:rPr>
                <w:rFonts w:eastAsiaTheme="minorEastAsia"/>
                <w:sz w:val="20"/>
                <w:szCs w:val="20"/>
              </w:rPr>
              <w:t>ndrës informuese  turistike</w:t>
            </w:r>
            <w:r w:rsidRPr="006B2C9B">
              <w:rPr>
                <w:lang w:val="en-US"/>
              </w:rPr>
              <w:t xml:space="preserve"> </w:t>
            </w:r>
            <w:r w:rsidR="00543A7C" w:rsidRPr="00543A7C">
              <w:rPr>
                <w:rFonts w:eastAsiaTheme="minorEastAsia"/>
                <w:sz w:val="20"/>
                <w:szCs w:val="20"/>
              </w:rPr>
              <w:t>në Prevallë.</w:t>
            </w:r>
          </w:p>
          <w:p w:rsidR="00543A7C" w:rsidRDefault="00543A7C" w:rsidP="00694DA4">
            <w:pPr>
              <w:tabs>
                <w:tab w:val="left" w:pos="3735"/>
              </w:tabs>
              <w:jc w:val="both"/>
              <w:rPr>
                <w:rFonts w:eastAsiaTheme="minorEastAsia"/>
                <w:sz w:val="20"/>
                <w:szCs w:val="20"/>
              </w:rPr>
            </w:pPr>
          </w:p>
          <w:p w:rsidR="00543A7C" w:rsidRDefault="00543A7C" w:rsidP="00694DA4">
            <w:pPr>
              <w:tabs>
                <w:tab w:val="left" w:pos="3735"/>
              </w:tabs>
              <w:jc w:val="both"/>
              <w:rPr>
                <w:rFonts w:eastAsiaTheme="minorEastAsia"/>
                <w:sz w:val="20"/>
                <w:szCs w:val="20"/>
              </w:rPr>
            </w:pPr>
            <w:r>
              <w:rPr>
                <w:rFonts w:eastAsiaTheme="minorEastAsia"/>
                <w:sz w:val="20"/>
                <w:szCs w:val="20"/>
              </w:rPr>
              <w:t>-Projekti i dy rrotave/biçikletë</w:t>
            </w:r>
          </w:p>
          <w:p w:rsidR="00543A7C" w:rsidRDefault="00543A7C" w:rsidP="00694DA4">
            <w:pPr>
              <w:tabs>
                <w:tab w:val="left" w:pos="3735"/>
              </w:tabs>
              <w:jc w:val="both"/>
              <w:rPr>
                <w:rFonts w:eastAsiaTheme="minorEastAsia"/>
                <w:sz w:val="20"/>
                <w:szCs w:val="20"/>
              </w:rPr>
            </w:pPr>
            <w:r>
              <w:rPr>
                <w:rFonts w:eastAsiaTheme="minorEastAsia"/>
                <w:sz w:val="20"/>
                <w:szCs w:val="20"/>
              </w:rPr>
              <w:t>- Qendra artizanale në Prizren  për trajnime profesionale për gratë nga të gjitha rajonet e Kosovës.</w:t>
            </w:r>
          </w:p>
          <w:p w:rsidR="00543A7C" w:rsidRDefault="00543A7C" w:rsidP="00694DA4">
            <w:pPr>
              <w:tabs>
                <w:tab w:val="left" w:pos="3735"/>
              </w:tabs>
              <w:jc w:val="both"/>
              <w:rPr>
                <w:rFonts w:eastAsiaTheme="minorEastAsia"/>
                <w:sz w:val="20"/>
                <w:szCs w:val="20"/>
              </w:rPr>
            </w:pPr>
            <w:r>
              <w:rPr>
                <w:rFonts w:eastAsiaTheme="minorEastAsia"/>
                <w:sz w:val="20"/>
                <w:szCs w:val="20"/>
              </w:rPr>
              <w:t xml:space="preserve">- Urat e Prizrenit/projekt me impakt kulturor dhe turistik/shtigjet e ecjes </w:t>
            </w:r>
          </w:p>
          <w:p w:rsidR="00543A7C" w:rsidRDefault="00543A7C" w:rsidP="00694DA4">
            <w:pPr>
              <w:tabs>
                <w:tab w:val="left" w:pos="3735"/>
              </w:tabs>
              <w:jc w:val="both"/>
              <w:rPr>
                <w:rFonts w:eastAsiaTheme="minorEastAsia"/>
                <w:sz w:val="20"/>
                <w:szCs w:val="20"/>
              </w:rPr>
            </w:pPr>
          </w:p>
          <w:p w:rsidR="00543A7C" w:rsidRDefault="00543A7C" w:rsidP="00694DA4">
            <w:pPr>
              <w:tabs>
                <w:tab w:val="left" w:pos="3735"/>
              </w:tabs>
              <w:jc w:val="both"/>
              <w:rPr>
                <w:rFonts w:eastAsiaTheme="minorEastAsia"/>
                <w:sz w:val="20"/>
                <w:szCs w:val="20"/>
              </w:rPr>
            </w:pPr>
            <w:r w:rsidRPr="00543A7C">
              <w:rPr>
                <w:rFonts w:eastAsiaTheme="minorEastAsia"/>
                <w:b/>
                <w:sz w:val="20"/>
                <w:szCs w:val="20"/>
              </w:rPr>
              <w:t>Me komunën e Dragashit</w:t>
            </w:r>
            <w:r>
              <w:rPr>
                <w:rFonts w:eastAsiaTheme="minorEastAsia"/>
                <w:sz w:val="20"/>
                <w:szCs w:val="20"/>
              </w:rPr>
              <w:t xml:space="preserve"> – zhvillimi i turizmi</w:t>
            </w:r>
            <w:r w:rsidR="00EC53EB">
              <w:rPr>
                <w:rFonts w:eastAsiaTheme="minorEastAsia"/>
                <w:sz w:val="20"/>
                <w:szCs w:val="20"/>
              </w:rPr>
              <w:t xml:space="preserve">t malor /kulturor, specifikisht </w:t>
            </w:r>
            <w:r>
              <w:rPr>
                <w:rFonts w:eastAsiaTheme="minorEastAsia"/>
                <w:sz w:val="20"/>
                <w:szCs w:val="20"/>
              </w:rPr>
              <w:t>ekotruizmi.</w:t>
            </w:r>
            <w:r w:rsidR="00EC53EB">
              <w:rPr>
                <w:rFonts w:eastAsiaTheme="minorEastAsia"/>
                <w:sz w:val="20"/>
                <w:szCs w:val="20"/>
              </w:rPr>
              <w:t xml:space="preserve"> Zhvillimi i bujtinave turistike.</w:t>
            </w:r>
          </w:p>
          <w:p w:rsidR="00543A7C" w:rsidRPr="006B2C9B" w:rsidRDefault="00543A7C" w:rsidP="00694DA4">
            <w:pPr>
              <w:tabs>
                <w:tab w:val="left" w:pos="3735"/>
              </w:tabs>
              <w:jc w:val="both"/>
              <w:rPr>
                <w:lang w:val="en-US"/>
              </w:rPr>
            </w:pPr>
          </w:p>
        </w:tc>
      </w:tr>
    </w:tbl>
    <w:p w:rsidR="00694DA4" w:rsidRDefault="00694DA4" w:rsidP="00694DA4">
      <w:pPr>
        <w:tabs>
          <w:tab w:val="left" w:pos="3735"/>
        </w:tabs>
        <w:jc w:val="both"/>
        <w:rPr>
          <w:b/>
          <w:u w:val="single"/>
          <w:lang w:val="en-US"/>
        </w:rPr>
      </w:pPr>
    </w:p>
    <w:p w:rsidR="00E32AD6" w:rsidRDefault="00B35298" w:rsidP="00B35298">
      <w:pPr>
        <w:pStyle w:val="NoSpacing"/>
        <w:jc w:val="both"/>
        <w:rPr>
          <w:rFonts w:ascii="Book Antiqua" w:hAnsi="Book Antiqua"/>
          <w:sz w:val="22"/>
          <w:szCs w:val="22"/>
        </w:rPr>
      </w:pPr>
      <w:r w:rsidRPr="00B35298">
        <w:rPr>
          <w:rFonts w:ascii="Book Antiqua" w:hAnsi="Book Antiqua"/>
          <w:sz w:val="22"/>
          <w:szCs w:val="22"/>
        </w:rPr>
        <w:t>Në Komunën e Suharekës takimi u zhvillua në pranin e drej</w:t>
      </w:r>
      <w:r w:rsidR="00CB01A3">
        <w:rPr>
          <w:rFonts w:ascii="Book Antiqua" w:hAnsi="Book Antiqua"/>
          <w:sz w:val="22"/>
          <w:szCs w:val="22"/>
        </w:rPr>
        <w:t>t</w:t>
      </w:r>
      <w:r w:rsidRPr="00B35298">
        <w:rPr>
          <w:rFonts w:ascii="Book Antiqua" w:hAnsi="Book Antiqua"/>
          <w:sz w:val="22"/>
          <w:szCs w:val="22"/>
        </w:rPr>
        <w:t>orit për Ekonomi dhe Financa Z. Agim Bylykbashi dhe Z. Driton Maliqaj. Në këtë takim u diskutuan një mori temash me theks rajonal, bashkëp</w:t>
      </w:r>
      <w:r w:rsidR="00CB01A3">
        <w:rPr>
          <w:rFonts w:ascii="Book Antiqua" w:hAnsi="Book Antiqua"/>
          <w:sz w:val="22"/>
          <w:szCs w:val="22"/>
        </w:rPr>
        <w:t>unimet ndërkomunale mes Komunës</w:t>
      </w:r>
      <w:r w:rsidRPr="00B35298">
        <w:rPr>
          <w:rFonts w:ascii="Book Antiqua" w:hAnsi="Book Antiqua"/>
          <w:sz w:val="22"/>
          <w:szCs w:val="22"/>
        </w:rPr>
        <w:t xml:space="preserve"> së Suharekës dhe komunave tjera, potencialet për bashkëpunim etj. Përfaqësues nga M</w:t>
      </w:r>
      <w:r>
        <w:rPr>
          <w:rFonts w:ascii="Book Antiqua" w:hAnsi="Book Antiqua"/>
          <w:sz w:val="22"/>
          <w:szCs w:val="22"/>
        </w:rPr>
        <w:t>ZHR prezantuan qëllimin e vizitë</w:t>
      </w:r>
      <w:r w:rsidRPr="00B35298">
        <w:rPr>
          <w:rFonts w:ascii="Book Antiqua" w:hAnsi="Book Antiqua"/>
          <w:sz w:val="22"/>
          <w:szCs w:val="22"/>
        </w:rPr>
        <w:t>s, mandatin</w:t>
      </w:r>
      <w:r>
        <w:rPr>
          <w:rFonts w:ascii="Book Antiqua" w:hAnsi="Book Antiqua"/>
          <w:sz w:val="22"/>
          <w:szCs w:val="22"/>
        </w:rPr>
        <w:t xml:space="preserve"> </w:t>
      </w:r>
      <w:r w:rsidRPr="00B35298">
        <w:rPr>
          <w:rFonts w:ascii="Book Antiqua" w:hAnsi="Book Antiqua"/>
          <w:sz w:val="22"/>
          <w:szCs w:val="22"/>
        </w:rPr>
        <w:t xml:space="preserve">e Ministrisë, programet zhvillimore si dhe </w:t>
      </w:r>
      <w:r w:rsidR="0011570B" w:rsidRPr="00B35298">
        <w:rPr>
          <w:rFonts w:ascii="Book Antiqua" w:hAnsi="Book Antiqua"/>
          <w:sz w:val="22"/>
          <w:szCs w:val="22"/>
        </w:rPr>
        <w:t>mu</w:t>
      </w:r>
      <w:r w:rsidR="0011570B">
        <w:rPr>
          <w:rFonts w:ascii="Book Antiqua" w:hAnsi="Book Antiqua"/>
          <w:sz w:val="22"/>
          <w:szCs w:val="22"/>
        </w:rPr>
        <w:t>ndësitë</w:t>
      </w:r>
      <w:r>
        <w:rPr>
          <w:rFonts w:ascii="Book Antiqua" w:hAnsi="Book Antiqua"/>
          <w:sz w:val="22"/>
          <w:szCs w:val="22"/>
        </w:rPr>
        <w:t xml:space="preserve"> e </w:t>
      </w:r>
      <w:r w:rsidR="0011570B">
        <w:rPr>
          <w:rFonts w:ascii="Book Antiqua" w:hAnsi="Book Antiqua"/>
          <w:sz w:val="22"/>
          <w:szCs w:val="22"/>
        </w:rPr>
        <w:t>bashkëpunimit</w:t>
      </w:r>
      <w:r>
        <w:rPr>
          <w:rFonts w:ascii="Book Antiqua" w:hAnsi="Book Antiqua"/>
          <w:sz w:val="22"/>
          <w:szCs w:val="22"/>
        </w:rPr>
        <w:t xml:space="preserve"> me donto</w:t>
      </w:r>
      <w:r w:rsidRPr="00B35298">
        <w:rPr>
          <w:rFonts w:ascii="Book Antiqua" w:hAnsi="Book Antiqua"/>
          <w:sz w:val="22"/>
          <w:szCs w:val="22"/>
        </w:rPr>
        <w:t>rë të ndryshëm.</w:t>
      </w:r>
    </w:p>
    <w:p w:rsidR="00B35298" w:rsidRPr="00B35298" w:rsidRDefault="00B35298" w:rsidP="00B35298">
      <w:pPr>
        <w:pStyle w:val="NoSpacing"/>
        <w:jc w:val="both"/>
        <w:rPr>
          <w:rFonts w:ascii="Book Antiqua" w:hAnsi="Book Antiqua"/>
          <w:sz w:val="22"/>
          <w:szCs w:val="22"/>
        </w:rPr>
      </w:pPr>
    </w:p>
    <w:p w:rsidR="00694DA4" w:rsidRDefault="00694DA4" w:rsidP="00694DA4">
      <w:pPr>
        <w:tabs>
          <w:tab w:val="left" w:pos="3735"/>
        </w:tabs>
        <w:jc w:val="both"/>
        <w:rPr>
          <w:b/>
          <w:u w:val="single"/>
          <w:lang w:val="en-US"/>
        </w:rPr>
      </w:pPr>
      <w:r w:rsidRPr="00CC1264">
        <w:rPr>
          <w:b/>
          <w:u w:val="single"/>
        </w:rPr>
        <w:t xml:space="preserve">Projekte të identifikuara </w:t>
      </w:r>
      <w:r w:rsidR="00242FE8">
        <w:rPr>
          <w:b/>
          <w:u w:val="single"/>
        </w:rPr>
        <w:t xml:space="preserve">me impakt rajonal </w:t>
      </w:r>
      <w:r w:rsidRPr="00CC1264">
        <w:rPr>
          <w:b/>
          <w:u w:val="single"/>
        </w:rPr>
        <w:t xml:space="preserve">nga Komuna e </w:t>
      </w:r>
      <w:r w:rsidR="00FE129C">
        <w:rPr>
          <w:b/>
          <w:u w:val="single"/>
        </w:rPr>
        <w:t>Suharekës</w:t>
      </w:r>
      <w:r w:rsidRPr="00CC1264">
        <w:rPr>
          <w:b/>
          <w:u w:val="single"/>
          <w:lang w:val="en-US"/>
        </w:rPr>
        <w:t>:</w:t>
      </w:r>
    </w:p>
    <w:tbl>
      <w:tblPr>
        <w:tblStyle w:val="TableGrid"/>
        <w:tblW w:w="0" w:type="auto"/>
        <w:tblLook w:val="04A0" w:firstRow="1" w:lastRow="0" w:firstColumn="1" w:lastColumn="0" w:noHBand="0" w:noVBand="1"/>
      </w:tblPr>
      <w:tblGrid>
        <w:gridCol w:w="4508"/>
        <w:gridCol w:w="4508"/>
      </w:tblGrid>
      <w:tr w:rsidR="00694DA4" w:rsidTr="00DD6D04">
        <w:tc>
          <w:tcPr>
            <w:tcW w:w="4508" w:type="dxa"/>
          </w:tcPr>
          <w:p w:rsidR="00694DA4" w:rsidRDefault="00095690" w:rsidP="00DD6D04">
            <w:pPr>
              <w:tabs>
                <w:tab w:val="left" w:pos="3735"/>
              </w:tabs>
              <w:jc w:val="both"/>
              <w:rPr>
                <w:b/>
                <w:u w:val="single"/>
                <w:lang w:val="en-US"/>
              </w:rPr>
            </w:pPr>
            <w:r>
              <w:rPr>
                <w:b/>
                <w:u w:val="single"/>
                <w:lang w:val="en-US"/>
              </w:rPr>
              <w:t>Fusha e ekonomisë</w:t>
            </w:r>
          </w:p>
        </w:tc>
        <w:tc>
          <w:tcPr>
            <w:tcW w:w="4508" w:type="dxa"/>
          </w:tcPr>
          <w:p w:rsidR="00694DA4" w:rsidRDefault="00095690" w:rsidP="00DD6D04">
            <w:pPr>
              <w:tabs>
                <w:tab w:val="left" w:pos="3735"/>
              </w:tabs>
              <w:jc w:val="both"/>
              <w:rPr>
                <w:rFonts w:eastAsiaTheme="minorEastAsia"/>
                <w:sz w:val="20"/>
                <w:szCs w:val="20"/>
              </w:rPr>
            </w:pPr>
            <w:r w:rsidRPr="00095690">
              <w:rPr>
                <w:rFonts w:eastAsiaTheme="minorEastAsia"/>
                <w:b/>
                <w:sz w:val="20"/>
                <w:szCs w:val="20"/>
              </w:rPr>
              <w:t>Me komunën e Rahovecit</w:t>
            </w:r>
            <w:r>
              <w:rPr>
                <w:rFonts w:eastAsiaTheme="minorEastAsia"/>
                <w:b/>
                <w:sz w:val="20"/>
                <w:szCs w:val="20"/>
              </w:rPr>
              <w:t xml:space="preserve"> </w:t>
            </w:r>
            <w:r w:rsidRPr="00095690">
              <w:rPr>
                <w:rFonts w:eastAsiaTheme="minorEastAsia"/>
                <w:sz w:val="20"/>
                <w:szCs w:val="20"/>
              </w:rPr>
              <w:t>–</w:t>
            </w:r>
            <w:r>
              <w:rPr>
                <w:rFonts w:eastAsiaTheme="minorEastAsia"/>
                <w:sz w:val="20"/>
                <w:szCs w:val="20"/>
              </w:rPr>
              <w:t xml:space="preserve"> </w:t>
            </w:r>
            <w:r w:rsidRPr="00095690">
              <w:rPr>
                <w:rFonts w:eastAsiaTheme="minorEastAsia"/>
                <w:sz w:val="20"/>
                <w:szCs w:val="20"/>
              </w:rPr>
              <w:t xml:space="preserve">Zhvillimi I </w:t>
            </w:r>
            <w:r>
              <w:rPr>
                <w:rFonts w:eastAsiaTheme="minorEastAsia"/>
                <w:sz w:val="20"/>
                <w:szCs w:val="20"/>
              </w:rPr>
              <w:t>Agrozonë</w:t>
            </w:r>
            <w:r w:rsidRPr="00095690">
              <w:rPr>
                <w:rFonts w:eastAsiaTheme="minorEastAsia"/>
                <w:sz w:val="20"/>
                <w:szCs w:val="20"/>
              </w:rPr>
              <w:t>s –projekte ndëkomunale</w:t>
            </w:r>
          </w:p>
          <w:p w:rsidR="00095690" w:rsidRDefault="00095690" w:rsidP="00DD6D04">
            <w:pPr>
              <w:tabs>
                <w:tab w:val="left" w:pos="3735"/>
              </w:tabs>
              <w:jc w:val="both"/>
              <w:rPr>
                <w:rFonts w:eastAsiaTheme="minorEastAsia"/>
                <w:sz w:val="20"/>
                <w:szCs w:val="20"/>
              </w:rPr>
            </w:pPr>
            <w:r>
              <w:rPr>
                <w:rFonts w:eastAsiaTheme="minorEastAsia"/>
                <w:b/>
                <w:sz w:val="20"/>
                <w:szCs w:val="20"/>
              </w:rPr>
              <w:t>Me komunën e Shtërpcë</w:t>
            </w:r>
            <w:r w:rsidRPr="00095690">
              <w:rPr>
                <w:rFonts w:eastAsiaTheme="minorEastAsia"/>
                <w:b/>
                <w:sz w:val="20"/>
                <w:szCs w:val="20"/>
              </w:rPr>
              <w:t xml:space="preserve">s </w:t>
            </w:r>
            <w:r>
              <w:rPr>
                <w:rFonts w:eastAsiaTheme="minorEastAsia"/>
                <w:sz w:val="20"/>
                <w:szCs w:val="20"/>
              </w:rPr>
              <w:t xml:space="preserve">–Zhvillimi i infrastrukturës rrugore </w:t>
            </w:r>
          </w:p>
          <w:p w:rsidR="008B1103" w:rsidRDefault="008B1103" w:rsidP="00DD6D04">
            <w:pPr>
              <w:tabs>
                <w:tab w:val="left" w:pos="3735"/>
              </w:tabs>
              <w:jc w:val="both"/>
              <w:rPr>
                <w:rFonts w:eastAsiaTheme="minorEastAsia"/>
                <w:sz w:val="20"/>
                <w:szCs w:val="20"/>
              </w:rPr>
            </w:pPr>
            <w:r w:rsidRPr="008B1103">
              <w:rPr>
                <w:rFonts w:eastAsiaTheme="minorEastAsia"/>
                <w:b/>
                <w:sz w:val="20"/>
                <w:szCs w:val="20"/>
              </w:rPr>
              <w:t>Me komune e Rahovecit, Komunen e Shtimes</w:t>
            </w:r>
            <w:r>
              <w:rPr>
                <w:rFonts w:eastAsiaTheme="minorEastAsia"/>
                <w:sz w:val="20"/>
                <w:szCs w:val="20"/>
              </w:rPr>
              <w:t xml:space="preserve"> – Penda e Dragaqinës projekt për energji të ripërtrishme,ujë të pishëm dhe zhvillim turistik.</w:t>
            </w:r>
          </w:p>
          <w:p w:rsidR="008B1103" w:rsidRPr="00095690" w:rsidRDefault="008B1103" w:rsidP="00DD6D04">
            <w:pPr>
              <w:tabs>
                <w:tab w:val="left" w:pos="3735"/>
              </w:tabs>
              <w:jc w:val="both"/>
              <w:rPr>
                <w:rFonts w:eastAsiaTheme="minorEastAsia"/>
                <w:sz w:val="20"/>
                <w:szCs w:val="20"/>
              </w:rPr>
            </w:pPr>
            <w:r w:rsidRPr="008B1103">
              <w:rPr>
                <w:rFonts w:eastAsiaTheme="minorEastAsia"/>
                <w:b/>
                <w:sz w:val="20"/>
                <w:szCs w:val="20"/>
              </w:rPr>
              <w:t>Me komunë e Dragashit, Mamushës</w:t>
            </w:r>
            <w:r>
              <w:rPr>
                <w:rFonts w:eastAsiaTheme="minorEastAsia"/>
                <w:sz w:val="20"/>
                <w:szCs w:val="20"/>
              </w:rPr>
              <w:t>- tregu me karakter rajonal.</w:t>
            </w:r>
          </w:p>
        </w:tc>
      </w:tr>
      <w:tr w:rsidR="00694DA4" w:rsidTr="00DD6D04">
        <w:tc>
          <w:tcPr>
            <w:tcW w:w="4508" w:type="dxa"/>
          </w:tcPr>
          <w:p w:rsidR="00694DA4" w:rsidRDefault="00095690" w:rsidP="00DD6D04">
            <w:pPr>
              <w:tabs>
                <w:tab w:val="left" w:pos="3735"/>
              </w:tabs>
              <w:jc w:val="both"/>
              <w:rPr>
                <w:b/>
                <w:u w:val="single"/>
                <w:lang w:val="en-US"/>
              </w:rPr>
            </w:pPr>
            <w:r>
              <w:rPr>
                <w:b/>
                <w:u w:val="single"/>
                <w:lang w:val="en-US"/>
              </w:rPr>
              <w:t>Fusha e turizmit</w:t>
            </w:r>
          </w:p>
        </w:tc>
        <w:tc>
          <w:tcPr>
            <w:tcW w:w="4508" w:type="dxa"/>
          </w:tcPr>
          <w:p w:rsidR="00694DA4" w:rsidRDefault="00095690" w:rsidP="00DD6D04">
            <w:pPr>
              <w:tabs>
                <w:tab w:val="left" w:pos="3735"/>
              </w:tabs>
              <w:jc w:val="both"/>
              <w:rPr>
                <w:b/>
                <w:u w:val="single"/>
                <w:lang w:val="en-US"/>
              </w:rPr>
            </w:pPr>
            <w:r>
              <w:rPr>
                <w:b/>
                <w:u w:val="single"/>
                <w:lang w:val="en-US"/>
              </w:rPr>
              <w:t xml:space="preserve">Me komunën e Prizrenit – </w:t>
            </w:r>
            <w:r w:rsidRPr="00095690">
              <w:rPr>
                <w:rFonts w:eastAsiaTheme="minorEastAsia"/>
                <w:sz w:val="20"/>
                <w:szCs w:val="20"/>
              </w:rPr>
              <w:t xml:space="preserve">zhvillimi I turizmit malor në </w:t>
            </w:r>
            <w:r w:rsidR="00733955" w:rsidRPr="00095690">
              <w:rPr>
                <w:rFonts w:eastAsiaTheme="minorEastAsia"/>
                <w:sz w:val="20"/>
                <w:szCs w:val="20"/>
              </w:rPr>
              <w:t>pjesën</w:t>
            </w:r>
            <w:r w:rsidRPr="00095690">
              <w:rPr>
                <w:rFonts w:eastAsiaTheme="minorEastAsia"/>
                <w:sz w:val="20"/>
                <w:szCs w:val="20"/>
              </w:rPr>
              <w:t xml:space="preserve"> rajonale të maleve të Kabashit</w:t>
            </w:r>
            <w:r>
              <w:rPr>
                <w:rFonts w:eastAsiaTheme="minorEastAsia"/>
                <w:sz w:val="20"/>
                <w:szCs w:val="20"/>
              </w:rPr>
              <w:t>.</w:t>
            </w:r>
          </w:p>
        </w:tc>
      </w:tr>
      <w:tr w:rsidR="008B1103" w:rsidTr="00DD6D04">
        <w:tc>
          <w:tcPr>
            <w:tcW w:w="4508" w:type="dxa"/>
          </w:tcPr>
          <w:p w:rsidR="008B1103" w:rsidRDefault="00E32AD6" w:rsidP="00DD6D04">
            <w:pPr>
              <w:tabs>
                <w:tab w:val="left" w:pos="3735"/>
              </w:tabs>
              <w:jc w:val="both"/>
              <w:rPr>
                <w:b/>
                <w:u w:val="single"/>
                <w:lang w:val="en-US"/>
              </w:rPr>
            </w:pPr>
            <w:r>
              <w:rPr>
                <w:b/>
                <w:u w:val="single"/>
                <w:lang w:val="en-US"/>
              </w:rPr>
              <w:t>Fusha e kulturë</w:t>
            </w:r>
            <w:r w:rsidR="008B1103">
              <w:rPr>
                <w:b/>
                <w:u w:val="single"/>
                <w:lang w:val="en-US"/>
              </w:rPr>
              <w:t>s</w:t>
            </w:r>
          </w:p>
        </w:tc>
        <w:tc>
          <w:tcPr>
            <w:tcW w:w="4508" w:type="dxa"/>
          </w:tcPr>
          <w:p w:rsidR="008B1103" w:rsidRPr="008B1103" w:rsidRDefault="008B1103" w:rsidP="00DD6D04">
            <w:pPr>
              <w:tabs>
                <w:tab w:val="left" w:pos="3735"/>
              </w:tabs>
              <w:jc w:val="both"/>
              <w:rPr>
                <w:rFonts w:eastAsiaTheme="minorEastAsia"/>
                <w:sz w:val="20"/>
                <w:szCs w:val="20"/>
              </w:rPr>
            </w:pPr>
            <w:r w:rsidRPr="008B1103">
              <w:rPr>
                <w:rFonts w:eastAsiaTheme="minorEastAsia"/>
                <w:b/>
                <w:sz w:val="20"/>
                <w:szCs w:val="20"/>
              </w:rPr>
              <w:t>Me komunën e Rahovecit</w:t>
            </w:r>
            <w:r>
              <w:rPr>
                <w:rFonts w:eastAsiaTheme="minorEastAsia"/>
                <w:b/>
                <w:sz w:val="20"/>
                <w:szCs w:val="20"/>
              </w:rPr>
              <w:t xml:space="preserve"> </w:t>
            </w:r>
            <w:r w:rsidRPr="008B1103">
              <w:rPr>
                <w:rFonts w:eastAsiaTheme="minorEastAsia"/>
                <w:b/>
                <w:sz w:val="20"/>
                <w:szCs w:val="20"/>
              </w:rPr>
              <w:t>-</w:t>
            </w:r>
            <w:r w:rsidRPr="008B1103">
              <w:rPr>
                <w:rFonts w:eastAsiaTheme="minorEastAsia"/>
                <w:sz w:val="20"/>
                <w:szCs w:val="20"/>
              </w:rPr>
              <w:t xml:space="preserve"> festivali  I përbashkët me karakter kulturir/rajonal</w:t>
            </w:r>
            <w:r>
              <w:rPr>
                <w:rFonts w:eastAsiaTheme="minorEastAsia"/>
                <w:sz w:val="20"/>
                <w:szCs w:val="20"/>
              </w:rPr>
              <w:t>.</w:t>
            </w:r>
          </w:p>
        </w:tc>
      </w:tr>
    </w:tbl>
    <w:p w:rsidR="00694DA4" w:rsidRDefault="00694DA4" w:rsidP="00694DA4">
      <w:pPr>
        <w:tabs>
          <w:tab w:val="left" w:pos="3735"/>
        </w:tabs>
        <w:jc w:val="both"/>
        <w:rPr>
          <w:b/>
          <w:u w:val="single"/>
          <w:lang w:val="en-US"/>
        </w:rPr>
      </w:pPr>
    </w:p>
    <w:p w:rsidR="00897DA7" w:rsidRDefault="00897DA7" w:rsidP="00694DA4">
      <w:pPr>
        <w:tabs>
          <w:tab w:val="left" w:pos="3735"/>
        </w:tabs>
        <w:jc w:val="both"/>
        <w:rPr>
          <w:b/>
          <w:u w:val="single"/>
          <w:lang w:val="en-US"/>
        </w:rPr>
      </w:pPr>
    </w:p>
    <w:p w:rsidR="00897DA7" w:rsidRDefault="00897DA7" w:rsidP="00694DA4">
      <w:pPr>
        <w:tabs>
          <w:tab w:val="left" w:pos="3735"/>
        </w:tabs>
        <w:jc w:val="both"/>
        <w:rPr>
          <w:b/>
          <w:u w:val="single"/>
          <w:lang w:val="en-US"/>
        </w:rPr>
      </w:pPr>
    </w:p>
    <w:p w:rsidR="00897DA7" w:rsidRDefault="00897DA7" w:rsidP="00694DA4">
      <w:pPr>
        <w:tabs>
          <w:tab w:val="left" w:pos="3735"/>
        </w:tabs>
        <w:jc w:val="both"/>
        <w:rPr>
          <w:b/>
          <w:u w:val="single"/>
          <w:lang w:val="en-US"/>
        </w:rPr>
      </w:pPr>
    </w:p>
    <w:p w:rsidR="00694DA4" w:rsidRDefault="00694DA4" w:rsidP="00694DA4">
      <w:pPr>
        <w:tabs>
          <w:tab w:val="left" w:pos="3735"/>
        </w:tabs>
        <w:jc w:val="both"/>
        <w:rPr>
          <w:b/>
          <w:u w:val="single"/>
          <w:lang w:val="en-US"/>
        </w:rPr>
      </w:pPr>
      <w:r w:rsidRPr="006B671B">
        <w:rPr>
          <w:u w:val="single"/>
        </w:rPr>
        <w:lastRenderedPageBreak/>
        <w:t>Foto nga realizimi</w:t>
      </w:r>
      <w:r>
        <w:rPr>
          <w:u w:val="single"/>
        </w:rPr>
        <w:t xml:space="preserve"> i takimeve në Komunat Prizren dhe Suharekë</w:t>
      </w:r>
    </w:p>
    <w:p w:rsidR="00694DA4" w:rsidRDefault="00E32AD6" w:rsidP="006B671B">
      <w:pPr>
        <w:pStyle w:val="NoSpacing"/>
        <w:jc w:val="both"/>
        <w:rPr>
          <w:rFonts w:ascii="Book Antiqua" w:hAnsi="Book Antiqua"/>
          <w:b/>
          <w:sz w:val="24"/>
          <w:szCs w:val="24"/>
        </w:rPr>
      </w:pPr>
      <w:r w:rsidRPr="00E32AD6">
        <w:rPr>
          <w:rFonts w:ascii="Book Antiqua" w:hAnsi="Book Antiqua"/>
          <w:b/>
          <w:noProof/>
          <w:sz w:val="24"/>
          <w:szCs w:val="24"/>
          <w:lang w:eastAsia="sq-AL"/>
        </w:rPr>
        <w:drawing>
          <wp:inline distT="0" distB="0" distL="0" distR="0">
            <wp:extent cx="2762250" cy="1762125"/>
            <wp:effectExtent l="0" t="0" r="0" b="9525"/>
            <wp:docPr id="6" name="Picture 6" descr="C:\Users\Admin\Desktop\Raportet e Komunave\Infot + fotot\Rajoni Jug\Foto J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Raportet e Komunave\Infot + fotot\Rajoni Jug\Foto Ju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0" cy="1762125"/>
                    </a:xfrm>
                    <a:prstGeom prst="rect">
                      <a:avLst/>
                    </a:prstGeom>
                    <a:noFill/>
                    <a:ln>
                      <a:noFill/>
                    </a:ln>
                  </pic:spPr>
                </pic:pic>
              </a:graphicData>
            </a:graphic>
          </wp:inline>
        </w:drawing>
      </w:r>
      <w:r w:rsidR="00242FE8" w:rsidRPr="00242FE8">
        <w:t xml:space="preserve"> </w:t>
      </w:r>
      <w:r w:rsidR="00242FE8">
        <w:rPr>
          <w:noProof/>
          <w:lang w:eastAsia="sq-AL"/>
        </w:rPr>
        <w:drawing>
          <wp:inline distT="0" distB="0" distL="0" distR="0">
            <wp:extent cx="2886075" cy="1770380"/>
            <wp:effectExtent l="0" t="0" r="9525" b="1270"/>
            <wp:docPr id="10" name="Picture 10" descr="C:\Users\blerim.hasani.GOV\AppData\Local\Microsoft\Windows\Temporary Internet Files\Content.Word\2 -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erim.hasani.GOV\AppData\Local\Microsoft\Windows\Temporary Internet Files\Content.Word\2 - Fot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6075" cy="1770380"/>
                    </a:xfrm>
                    <a:prstGeom prst="rect">
                      <a:avLst/>
                    </a:prstGeom>
                    <a:noFill/>
                    <a:ln>
                      <a:noFill/>
                    </a:ln>
                  </pic:spPr>
                </pic:pic>
              </a:graphicData>
            </a:graphic>
          </wp:inline>
        </w:drawing>
      </w:r>
    </w:p>
    <w:p w:rsidR="006B671B" w:rsidRDefault="006B671B" w:rsidP="006B671B">
      <w:pPr>
        <w:pStyle w:val="NoSpacing"/>
        <w:jc w:val="both"/>
        <w:rPr>
          <w:rFonts w:ascii="Book Antiqua" w:hAnsi="Book Antiqua"/>
          <w:b/>
          <w:sz w:val="24"/>
          <w:szCs w:val="24"/>
        </w:rPr>
      </w:pPr>
    </w:p>
    <w:p w:rsidR="006B671B" w:rsidRDefault="006B671B" w:rsidP="006B671B">
      <w:pPr>
        <w:pStyle w:val="NoSpacing"/>
        <w:jc w:val="both"/>
        <w:rPr>
          <w:rFonts w:ascii="Book Antiqua" w:hAnsi="Book Antiqua"/>
          <w:b/>
          <w:sz w:val="22"/>
          <w:szCs w:val="22"/>
        </w:rPr>
      </w:pPr>
      <w:r w:rsidRPr="00AD518B">
        <w:rPr>
          <w:rFonts w:ascii="Book Antiqua" w:hAnsi="Book Antiqua"/>
          <w:b/>
          <w:sz w:val="22"/>
          <w:szCs w:val="22"/>
        </w:rPr>
        <w:t>Realizimi i vizitës në Rajonin Zhvillimor Perëndim – Komuna Pejë dhe Komuna Gjakovë</w:t>
      </w:r>
    </w:p>
    <w:p w:rsidR="007F5E7A" w:rsidRDefault="007F5E7A" w:rsidP="006B671B">
      <w:pPr>
        <w:pStyle w:val="NoSpacing"/>
        <w:jc w:val="both"/>
        <w:rPr>
          <w:rFonts w:ascii="Book Antiqua" w:hAnsi="Book Antiqua"/>
          <w:b/>
          <w:sz w:val="22"/>
          <w:szCs w:val="22"/>
        </w:rPr>
      </w:pPr>
    </w:p>
    <w:p w:rsidR="00611C9F" w:rsidRDefault="007F5E7A" w:rsidP="006B671B">
      <w:pPr>
        <w:pStyle w:val="NoSpacing"/>
        <w:jc w:val="both"/>
        <w:rPr>
          <w:rFonts w:ascii="Book Antiqua" w:hAnsi="Book Antiqua"/>
          <w:sz w:val="22"/>
          <w:szCs w:val="22"/>
        </w:rPr>
      </w:pPr>
      <w:r w:rsidRPr="00611C9F">
        <w:rPr>
          <w:rFonts w:ascii="Book Antiqua" w:hAnsi="Book Antiqua"/>
          <w:sz w:val="22"/>
          <w:szCs w:val="22"/>
        </w:rPr>
        <w:t xml:space="preserve">Në rajonin zhvillimor Perëndim takimet u realizuan me Komunën e Pejës dhe me Komunën e Gjakovës, me datë 27 Tetor 2020. </w:t>
      </w:r>
      <w:r w:rsidR="00611C9F">
        <w:rPr>
          <w:rFonts w:ascii="Book Antiqua" w:hAnsi="Book Antiqua"/>
          <w:sz w:val="22"/>
          <w:szCs w:val="22"/>
        </w:rPr>
        <w:t>Takimet u realizuan në pranin e përfaqësuesve nga Drejtoria për Zhvillim Ekonomik dhe Drejtoria për Kulturë Rini dhe Sport.</w:t>
      </w:r>
    </w:p>
    <w:p w:rsidR="00611C9F" w:rsidRDefault="00611C9F" w:rsidP="006B671B">
      <w:pPr>
        <w:pStyle w:val="NoSpacing"/>
        <w:jc w:val="both"/>
        <w:rPr>
          <w:rFonts w:ascii="Book Antiqua" w:hAnsi="Book Antiqua"/>
          <w:sz w:val="22"/>
          <w:szCs w:val="22"/>
        </w:rPr>
      </w:pPr>
    </w:p>
    <w:p w:rsidR="009970DB" w:rsidRPr="00611C9F" w:rsidRDefault="007F5E7A" w:rsidP="006B671B">
      <w:pPr>
        <w:pStyle w:val="NoSpacing"/>
        <w:jc w:val="both"/>
        <w:rPr>
          <w:rFonts w:ascii="Book Antiqua" w:hAnsi="Book Antiqua"/>
          <w:sz w:val="22"/>
          <w:szCs w:val="22"/>
        </w:rPr>
      </w:pPr>
      <w:r w:rsidRPr="00611C9F">
        <w:rPr>
          <w:rFonts w:ascii="Book Antiqua" w:hAnsi="Book Antiqua"/>
          <w:sz w:val="22"/>
          <w:szCs w:val="22"/>
        </w:rPr>
        <w:t>Zyrtarët</w:t>
      </w:r>
      <w:r w:rsidR="00611C9F" w:rsidRPr="00611C9F">
        <w:rPr>
          <w:rFonts w:ascii="Book Antiqua" w:hAnsi="Book Antiqua"/>
          <w:sz w:val="22"/>
          <w:szCs w:val="22"/>
        </w:rPr>
        <w:t xml:space="preserve"> e MZHR-së në Komunën e </w:t>
      </w:r>
      <w:r w:rsidR="00DD0E74">
        <w:rPr>
          <w:rFonts w:ascii="Book Antiqua" w:hAnsi="Book Antiqua"/>
          <w:sz w:val="22"/>
          <w:szCs w:val="22"/>
        </w:rPr>
        <w:t>Pejës</w:t>
      </w:r>
      <w:r w:rsidR="00611C9F" w:rsidRPr="00611C9F">
        <w:rPr>
          <w:rFonts w:ascii="Book Antiqua" w:hAnsi="Book Antiqua"/>
          <w:sz w:val="22"/>
          <w:szCs w:val="22"/>
        </w:rPr>
        <w:t xml:space="preserve">  u priten nga Drejtoresha</w:t>
      </w:r>
      <w:r w:rsidRPr="00611C9F">
        <w:rPr>
          <w:rFonts w:ascii="Book Antiqua" w:hAnsi="Book Antiqua"/>
          <w:sz w:val="22"/>
          <w:szCs w:val="22"/>
        </w:rPr>
        <w:t xml:space="preserve"> për Zhvillim Ekonomik </w:t>
      </w:r>
      <w:r w:rsidR="00611C9F" w:rsidRPr="00611C9F">
        <w:rPr>
          <w:rFonts w:ascii="Book Antiqua" w:hAnsi="Book Antiqua"/>
          <w:sz w:val="22"/>
          <w:szCs w:val="22"/>
        </w:rPr>
        <w:t>Znj.</w:t>
      </w:r>
      <w:r w:rsidR="00611C9F">
        <w:rPr>
          <w:rFonts w:ascii="Book Antiqua" w:hAnsi="Book Antiqua"/>
          <w:sz w:val="22"/>
          <w:szCs w:val="22"/>
        </w:rPr>
        <w:t xml:space="preserve"> </w:t>
      </w:r>
      <w:r w:rsidR="00611C9F" w:rsidRPr="00611C9F">
        <w:rPr>
          <w:rFonts w:ascii="Book Antiqua" w:hAnsi="Book Antiqua"/>
          <w:sz w:val="22"/>
          <w:szCs w:val="22"/>
        </w:rPr>
        <w:t xml:space="preserve">Blerta Begolli dhe Drejtoresha për Kulturë Znj. Xhenet Syka </w:t>
      </w:r>
      <w:r w:rsidR="00611C9F">
        <w:rPr>
          <w:rFonts w:ascii="Book Antiqua" w:hAnsi="Book Antiqua"/>
          <w:sz w:val="22"/>
          <w:szCs w:val="22"/>
        </w:rPr>
        <w:t>.</w:t>
      </w:r>
      <w:r w:rsidR="00611C9F" w:rsidRPr="00611C9F">
        <w:rPr>
          <w:rFonts w:ascii="Arial" w:hAnsi="Arial" w:cs="Arial"/>
          <w:color w:val="686868"/>
        </w:rPr>
        <w:t xml:space="preserve"> </w:t>
      </w:r>
      <w:r w:rsidR="00611C9F" w:rsidRPr="00611C9F">
        <w:rPr>
          <w:rFonts w:ascii="Book Antiqua" w:hAnsi="Book Antiqua"/>
          <w:sz w:val="22"/>
          <w:szCs w:val="22"/>
        </w:rPr>
        <w:t>Përfaqësuesit e MZHR-së dhe të dy komunave, diskutuan të gjitha aktivitetet dhe bashkëpunimet ndër</w:t>
      </w:r>
      <w:r w:rsidR="00611C9F">
        <w:rPr>
          <w:rFonts w:ascii="Book Antiqua" w:hAnsi="Book Antiqua"/>
          <w:sz w:val="22"/>
          <w:szCs w:val="22"/>
        </w:rPr>
        <w:t xml:space="preserve"> </w:t>
      </w:r>
      <w:r w:rsidR="00611C9F" w:rsidRPr="00611C9F">
        <w:rPr>
          <w:rFonts w:ascii="Book Antiqua" w:hAnsi="Book Antiqua"/>
          <w:sz w:val="22"/>
          <w:szCs w:val="22"/>
        </w:rPr>
        <w:t>komunale të realizuara në të kaluarën dhe që janë në proces të realizimit nga komunat brenda Rajonit Zhvillimor Perëndim, nevojat aktuale dhe përkushtimin e komunave për bashkëpunim lidhur me realizimin e projekteve me impakt rajonal për shkak të potencialeve të mëdha që ka ky rajon në turizëm dhe sektorë tjerë. Në fund, palët evidentuan një mori të temave dhe aktiviteteve socio – ekonomike të cilat mund të realizohen në të ardhmen me përkrahjen edhe nga MZHR dhe të cilat kanë impakt rajonal të zhvillimit</w:t>
      </w:r>
    </w:p>
    <w:p w:rsidR="00694DA4" w:rsidRDefault="00694DA4" w:rsidP="006B671B">
      <w:pPr>
        <w:pStyle w:val="NoSpacing"/>
        <w:jc w:val="both"/>
        <w:rPr>
          <w:rFonts w:ascii="Book Antiqua" w:hAnsi="Book Antiqua"/>
          <w:b/>
          <w:sz w:val="24"/>
          <w:szCs w:val="24"/>
        </w:rPr>
      </w:pPr>
    </w:p>
    <w:p w:rsidR="00694DA4" w:rsidRDefault="00694DA4" w:rsidP="00694DA4">
      <w:pPr>
        <w:tabs>
          <w:tab w:val="left" w:pos="3735"/>
        </w:tabs>
        <w:jc w:val="both"/>
        <w:rPr>
          <w:b/>
          <w:u w:val="single"/>
          <w:lang w:val="en-US"/>
        </w:rPr>
      </w:pPr>
      <w:r w:rsidRPr="00CC1264">
        <w:rPr>
          <w:b/>
          <w:u w:val="single"/>
        </w:rPr>
        <w:t xml:space="preserve">Projekte të identifikuara </w:t>
      </w:r>
      <w:r w:rsidR="003B1234">
        <w:rPr>
          <w:b/>
          <w:u w:val="single"/>
        </w:rPr>
        <w:t xml:space="preserve">me impakt rajonal </w:t>
      </w:r>
      <w:r w:rsidRPr="00CC1264">
        <w:rPr>
          <w:b/>
          <w:u w:val="single"/>
        </w:rPr>
        <w:t xml:space="preserve">nga Komuna e </w:t>
      </w:r>
      <w:r>
        <w:rPr>
          <w:b/>
          <w:u w:val="single"/>
        </w:rPr>
        <w:t>Pejë</w:t>
      </w:r>
      <w:r w:rsidRPr="00CC1264">
        <w:rPr>
          <w:b/>
          <w:u w:val="single"/>
          <w:lang w:val="en-US"/>
        </w:rPr>
        <w:t>:</w:t>
      </w:r>
    </w:p>
    <w:tbl>
      <w:tblPr>
        <w:tblStyle w:val="TableGrid"/>
        <w:tblW w:w="0" w:type="auto"/>
        <w:tblLook w:val="04A0" w:firstRow="1" w:lastRow="0" w:firstColumn="1" w:lastColumn="0" w:noHBand="0" w:noVBand="1"/>
      </w:tblPr>
      <w:tblGrid>
        <w:gridCol w:w="4508"/>
        <w:gridCol w:w="4508"/>
      </w:tblGrid>
      <w:tr w:rsidR="00DD0E74" w:rsidTr="00DD0E74">
        <w:tc>
          <w:tcPr>
            <w:tcW w:w="4508" w:type="dxa"/>
          </w:tcPr>
          <w:p w:rsidR="00DD0E74" w:rsidRDefault="00DD0E74" w:rsidP="00694DA4">
            <w:pPr>
              <w:tabs>
                <w:tab w:val="left" w:pos="3735"/>
              </w:tabs>
              <w:jc w:val="both"/>
              <w:rPr>
                <w:b/>
                <w:u w:val="single"/>
                <w:lang w:val="en-US"/>
              </w:rPr>
            </w:pPr>
            <w:r>
              <w:rPr>
                <w:b/>
                <w:u w:val="single"/>
                <w:lang w:val="en-US"/>
              </w:rPr>
              <w:t>Fusha e ekonomisë</w:t>
            </w:r>
          </w:p>
        </w:tc>
        <w:tc>
          <w:tcPr>
            <w:tcW w:w="4508" w:type="dxa"/>
          </w:tcPr>
          <w:p w:rsidR="00DD0E74" w:rsidRPr="00611C9F" w:rsidRDefault="00DD0E74" w:rsidP="00DD0E74">
            <w:pPr>
              <w:jc w:val="both"/>
              <w:rPr>
                <w:rFonts w:eastAsiaTheme="minorEastAsia"/>
                <w:sz w:val="20"/>
                <w:szCs w:val="20"/>
              </w:rPr>
            </w:pPr>
            <w:r w:rsidRPr="00611C9F">
              <w:rPr>
                <w:b/>
              </w:rPr>
              <w:t>Me Komunën e</w:t>
            </w:r>
            <w:r>
              <w:t xml:space="preserve"> </w:t>
            </w:r>
            <w:r w:rsidRPr="00611C9F">
              <w:rPr>
                <w:b/>
              </w:rPr>
              <w:t>Deçanit</w:t>
            </w:r>
            <w:r>
              <w:t xml:space="preserve"> - </w:t>
            </w:r>
            <w:r w:rsidRPr="00611C9F">
              <w:rPr>
                <w:rFonts w:eastAsiaTheme="minorEastAsia"/>
                <w:sz w:val="20"/>
                <w:szCs w:val="20"/>
              </w:rPr>
              <w:t xml:space="preserve">Zhvillimi i pendës në Vranoc, Pejë – Deçan, në vlerë 150,000. </w:t>
            </w:r>
          </w:p>
          <w:p w:rsidR="00DD0E74" w:rsidRPr="00611C9F" w:rsidRDefault="00DD0E74" w:rsidP="00DD0E74">
            <w:pPr>
              <w:jc w:val="both"/>
              <w:rPr>
                <w:rFonts w:eastAsiaTheme="minorEastAsia"/>
                <w:sz w:val="20"/>
                <w:szCs w:val="20"/>
              </w:rPr>
            </w:pPr>
            <w:r w:rsidRPr="00611C9F">
              <w:rPr>
                <w:b/>
              </w:rPr>
              <w:t>Me Komunën e Gjakovës</w:t>
            </w:r>
            <w:r>
              <w:t>- “</w:t>
            </w:r>
            <w:r w:rsidRPr="00611C9F">
              <w:rPr>
                <w:rFonts w:eastAsiaTheme="minorEastAsia"/>
                <w:sz w:val="20"/>
                <w:szCs w:val="20"/>
              </w:rPr>
              <w:t xml:space="preserve">Ndërtimi i rrugës Shqiponjë – Llugagji. </w:t>
            </w:r>
          </w:p>
          <w:p w:rsidR="00DD0E74" w:rsidRPr="00B74734" w:rsidRDefault="00DD0E74" w:rsidP="00DD0E74">
            <w:pPr>
              <w:rPr>
                <w:rFonts w:eastAsiaTheme="minorEastAsia"/>
                <w:sz w:val="20"/>
                <w:szCs w:val="20"/>
              </w:rPr>
            </w:pPr>
            <w:r w:rsidRPr="00B74734">
              <w:rPr>
                <w:b/>
              </w:rPr>
              <w:t>Me Komunën e Junikut</w:t>
            </w:r>
            <w:r>
              <w:t xml:space="preserve">-  </w:t>
            </w:r>
            <w:r w:rsidRPr="00B74734">
              <w:rPr>
                <w:rFonts w:eastAsiaTheme="minorEastAsia"/>
                <w:sz w:val="20"/>
                <w:szCs w:val="20"/>
              </w:rPr>
              <w:t>vija – D</w:t>
            </w:r>
            <w:r w:rsidR="00AF32D1">
              <w:rPr>
                <w:rFonts w:eastAsiaTheme="minorEastAsia"/>
                <w:sz w:val="20"/>
                <w:szCs w:val="20"/>
              </w:rPr>
              <w:t>inare</w:t>
            </w:r>
            <w:r w:rsidRPr="00B74734">
              <w:rPr>
                <w:rFonts w:eastAsiaTheme="minorEastAsia"/>
                <w:sz w:val="20"/>
                <w:szCs w:val="20"/>
              </w:rPr>
              <w:t>ika, Turizëm dhe Agro- Bujqësia.</w:t>
            </w:r>
          </w:p>
          <w:p w:rsidR="00DD0E74" w:rsidRDefault="00DD0E74" w:rsidP="00694DA4">
            <w:pPr>
              <w:tabs>
                <w:tab w:val="left" w:pos="3735"/>
              </w:tabs>
              <w:jc w:val="both"/>
              <w:rPr>
                <w:b/>
                <w:u w:val="single"/>
                <w:lang w:val="en-US"/>
              </w:rPr>
            </w:pPr>
          </w:p>
        </w:tc>
      </w:tr>
    </w:tbl>
    <w:p w:rsidR="00317CB6" w:rsidRDefault="00317CB6" w:rsidP="00694DA4">
      <w:pPr>
        <w:tabs>
          <w:tab w:val="left" w:pos="3735"/>
        </w:tabs>
        <w:jc w:val="both"/>
        <w:rPr>
          <w:rFonts w:ascii="Arial" w:hAnsi="Arial" w:cs="Arial"/>
          <w:color w:val="686868"/>
        </w:rPr>
      </w:pPr>
    </w:p>
    <w:p w:rsidR="00611C9F" w:rsidRPr="003C17B1" w:rsidRDefault="003C17B1" w:rsidP="00694DA4">
      <w:pPr>
        <w:tabs>
          <w:tab w:val="left" w:pos="3735"/>
        </w:tabs>
        <w:jc w:val="both"/>
        <w:rPr>
          <w:rFonts w:ascii="Book Antiqua" w:hAnsi="Book Antiqua"/>
          <w:sz w:val="22"/>
          <w:szCs w:val="22"/>
        </w:rPr>
      </w:pPr>
      <w:r w:rsidRPr="003C17B1">
        <w:rPr>
          <w:rFonts w:ascii="Book Antiqua" w:hAnsi="Book Antiqua"/>
          <w:sz w:val="22"/>
          <w:szCs w:val="22"/>
        </w:rPr>
        <w:t>Komuna e Gjakovës se bashku me drejtorin për Zhvillim Ekonomik Z. Ferdinand Kolaj dhe Drejtoreshën për Ku</w:t>
      </w:r>
      <w:r>
        <w:rPr>
          <w:rFonts w:ascii="Book Antiqua" w:hAnsi="Book Antiqua"/>
          <w:sz w:val="22"/>
          <w:szCs w:val="22"/>
        </w:rPr>
        <w:t>l</w:t>
      </w:r>
      <w:r w:rsidRPr="003C17B1">
        <w:rPr>
          <w:rFonts w:ascii="Book Antiqua" w:hAnsi="Book Antiqua"/>
          <w:sz w:val="22"/>
          <w:szCs w:val="22"/>
        </w:rPr>
        <w:t>tur</w:t>
      </w:r>
      <w:r>
        <w:rPr>
          <w:rFonts w:ascii="Book Antiqua" w:hAnsi="Book Antiqua"/>
          <w:sz w:val="22"/>
          <w:szCs w:val="22"/>
        </w:rPr>
        <w:t>ë</w:t>
      </w:r>
      <w:r w:rsidRPr="003C17B1">
        <w:rPr>
          <w:rFonts w:ascii="Book Antiqua" w:hAnsi="Book Antiqua"/>
          <w:sz w:val="22"/>
          <w:szCs w:val="22"/>
        </w:rPr>
        <w:t xml:space="preserve"> Rini dhe Sport Znj. Saranda Hyseni priten në zyrat në Komunë përfaqësuesit nga MZHR. Tema të diskutimit në takime, ishin: historiku i bashkëpunimeve ndërmjet komunave të këtij rajoni, nevojat dhe potencialet për bashkëpunim lidhur me realizimin e aktiviteteve/projekteve me impakt rajonal, si dhe rolin përkrahes të MZHR-së. Me këtë ra</w:t>
      </w:r>
      <w:r>
        <w:rPr>
          <w:rFonts w:ascii="Book Antiqua" w:hAnsi="Book Antiqua"/>
          <w:sz w:val="22"/>
          <w:szCs w:val="22"/>
        </w:rPr>
        <w:t>st, MZHR prezantoj para përfaqësuesve</w:t>
      </w:r>
      <w:r w:rsidRPr="003C17B1">
        <w:rPr>
          <w:rFonts w:ascii="Book Antiqua" w:hAnsi="Book Antiqua"/>
          <w:sz w:val="22"/>
          <w:szCs w:val="22"/>
        </w:rPr>
        <w:t xml:space="preserve"> në fjalë aktivitetet që është duke i realizuar dhe i ka në plan të realizimit me partnerë ndërkombëtar, në aspekt të përkrahjes së sektorit privat për ngritjen e kapaciteteve të tyre</w:t>
      </w:r>
      <w:r w:rsidR="00613694">
        <w:rPr>
          <w:rFonts w:ascii="Book Antiqua" w:hAnsi="Book Antiqua"/>
          <w:sz w:val="22"/>
          <w:szCs w:val="22"/>
        </w:rPr>
        <w:t>. Komuna e Gjakovës gjatë tre viteve të fundit  nuk ka pasë bashkëpunim ndër komunale në projekte të përbashkëta</w:t>
      </w:r>
      <w:r w:rsidR="00DE21CD">
        <w:rPr>
          <w:rFonts w:ascii="Book Antiqua" w:hAnsi="Book Antiqua"/>
          <w:sz w:val="22"/>
          <w:szCs w:val="22"/>
        </w:rPr>
        <w:t>.</w:t>
      </w:r>
    </w:p>
    <w:p w:rsidR="00694DA4" w:rsidRDefault="00694DA4" w:rsidP="00694DA4">
      <w:pPr>
        <w:tabs>
          <w:tab w:val="left" w:pos="3735"/>
        </w:tabs>
        <w:jc w:val="both"/>
        <w:rPr>
          <w:b/>
          <w:u w:val="single"/>
          <w:lang w:val="en-US"/>
        </w:rPr>
      </w:pPr>
      <w:r w:rsidRPr="00CC1264">
        <w:rPr>
          <w:b/>
          <w:u w:val="single"/>
        </w:rPr>
        <w:lastRenderedPageBreak/>
        <w:t xml:space="preserve">Projekte të identifikuara </w:t>
      </w:r>
      <w:r w:rsidR="003B1234">
        <w:rPr>
          <w:b/>
          <w:u w:val="single"/>
        </w:rPr>
        <w:t xml:space="preserve">me impakt rajonal </w:t>
      </w:r>
      <w:r w:rsidRPr="00CC1264">
        <w:rPr>
          <w:b/>
          <w:u w:val="single"/>
        </w:rPr>
        <w:t xml:space="preserve">nga Komuna e </w:t>
      </w:r>
      <w:r>
        <w:rPr>
          <w:b/>
          <w:u w:val="single"/>
        </w:rPr>
        <w:t>Gjakovë</w:t>
      </w:r>
      <w:r w:rsidR="003B1234">
        <w:rPr>
          <w:b/>
          <w:u w:val="single"/>
        </w:rPr>
        <w:t>s</w:t>
      </w:r>
      <w:r w:rsidRPr="00CC1264">
        <w:rPr>
          <w:b/>
          <w:u w:val="single"/>
          <w:lang w:val="en-US"/>
        </w:rPr>
        <w:t>:</w:t>
      </w:r>
    </w:p>
    <w:tbl>
      <w:tblPr>
        <w:tblStyle w:val="TableGrid"/>
        <w:tblW w:w="0" w:type="auto"/>
        <w:tblLook w:val="04A0" w:firstRow="1" w:lastRow="0" w:firstColumn="1" w:lastColumn="0" w:noHBand="0" w:noVBand="1"/>
      </w:tblPr>
      <w:tblGrid>
        <w:gridCol w:w="4508"/>
        <w:gridCol w:w="4508"/>
      </w:tblGrid>
      <w:tr w:rsidR="00694DA4" w:rsidTr="00DD6D04">
        <w:tc>
          <w:tcPr>
            <w:tcW w:w="4508" w:type="dxa"/>
          </w:tcPr>
          <w:p w:rsidR="00694DA4" w:rsidRDefault="00317CB6" w:rsidP="00DD6D04">
            <w:pPr>
              <w:tabs>
                <w:tab w:val="left" w:pos="3735"/>
              </w:tabs>
              <w:jc w:val="both"/>
              <w:rPr>
                <w:b/>
                <w:u w:val="single"/>
                <w:lang w:val="en-US"/>
              </w:rPr>
            </w:pPr>
            <w:r>
              <w:rPr>
                <w:b/>
                <w:u w:val="single"/>
                <w:lang w:val="en-US"/>
              </w:rPr>
              <w:t xml:space="preserve">Fusha e turizmit </w:t>
            </w:r>
          </w:p>
        </w:tc>
        <w:tc>
          <w:tcPr>
            <w:tcW w:w="4508" w:type="dxa"/>
          </w:tcPr>
          <w:p w:rsidR="00694DA4" w:rsidRPr="00317CB6" w:rsidRDefault="00317CB6" w:rsidP="00DD6D04">
            <w:pPr>
              <w:tabs>
                <w:tab w:val="left" w:pos="3735"/>
              </w:tabs>
              <w:jc w:val="both"/>
              <w:rPr>
                <w:rFonts w:eastAsiaTheme="minorEastAsia"/>
                <w:sz w:val="20"/>
                <w:szCs w:val="20"/>
              </w:rPr>
            </w:pPr>
            <w:r w:rsidRPr="00317CB6">
              <w:rPr>
                <w:rFonts w:eastAsiaTheme="minorEastAsia"/>
                <w:sz w:val="20"/>
                <w:szCs w:val="20"/>
              </w:rPr>
              <w:t>Përkrahja me  Projekte të Turizmit</w:t>
            </w:r>
          </w:p>
        </w:tc>
      </w:tr>
      <w:tr w:rsidR="00694DA4" w:rsidTr="00DD6D04">
        <w:tc>
          <w:tcPr>
            <w:tcW w:w="4508" w:type="dxa"/>
          </w:tcPr>
          <w:p w:rsidR="00317CB6" w:rsidRPr="006B482C" w:rsidRDefault="00317CB6" w:rsidP="00317CB6">
            <w:pPr>
              <w:spacing w:line="276" w:lineRule="auto"/>
              <w:rPr>
                <w:b/>
              </w:rPr>
            </w:pPr>
            <w:r>
              <w:rPr>
                <w:b/>
              </w:rPr>
              <w:t>Fusha e kulturës</w:t>
            </w:r>
          </w:p>
          <w:p w:rsidR="00694DA4" w:rsidRDefault="00694DA4" w:rsidP="00DD6D04">
            <w:pPr>
              <w:tabs>
                <w:tab w:val="left" w:pos="3735"/>
              </w:tabs>
              <w:jc w:val="both"/>
              <w:rPr>
                <w:b/>
                <w:u w:val="single"/>
                <w:lang w:val="en-US"/>
              </w:rPr>
            </w:pPr>
          </w:p>
        </w:tc>
        <w:tc>
          <w:tcPr>
            <w:tcW w:w="4508" w:type="dxa"/>
          </w:tcPr>
          <w:p w:rsidR="00317CB6" w:rsidRPr="00317CB6" w:rsidRDefault="00317CB6" w:rsidP="00317CB6">
            <w:pPr>
              <w:spacing w:line="276" w:lineRule="auto"/>
              <w:rPr>
                <w:rFonts w:eastAsiaTheme="minorEastAsia"/>
                <w:sz w:val="20"/>
                <w:szCs w:val="20"/>
              </w:rPr>
            </w:pPr>
            <w:r w:rsidRPr="00317CB6">
              <w:rPr>
                <w:rFonts w:eastAsiaTheme="minorEastAsia"/>
                <w:sz w:val="20"/>
                <w:szCs w:val="20"/>
              </w:rPr>
              <w:t xml:space="preserve">Krijimi i Këshillit rajonal për bashkëpunim </w:t>
            </w:r>
            <w:r>
              <w:rPr>
                <w:rFonts w:eastAsiaTheme="minorEastAsia"/>
                <w:sz w:val="20"/>
                <w:szCs w:val="20"/>
              </w:rPr>
              <w:t>kulturor, festivali i turizmit.</w:t>
            </w:r>
          </w:p>
          <w:p w:rsidR="00694DA4" w:rsidRPr="00317CB6" w:rsidRDefault="00694DA4" w:rsidP="00DD6D04">
            <w:pPr>
              <w:tabs>
                <w:tab w:val="left" w:pos="3735"/>
              </w:tabs>
              <w:jc w:val="both"/>
              <w:rPr>
                <w:rFonts w:eastAsiaTheme="minorEastAsia"/>
                <w:sz w:val="20"/>
                <w:szCs w:val="20"/>
              </w:rPr>
            </w:pPr>
          </w:p>
        </w:tc>
      </w:tr>
      <w:tr w:rsidR="00317CB6" w:rsidTr="00DD6D04">
        <w:tc>
          <w:tcPr>
            <w:tcW w:w="4508" w:type="dxa"/>
          </w:tcPr>
          <w:p w:rsidR="00317CB6" w:rsidRDefault="00317CB6" w:rsidP="00317CB6">
            <w:pPr>
              <w:spacing w:line="276" w:lineRule="auto"/>
              <w:rPr>
                <w:b/>
              </w:rPr>
            </w:pPr>
            <w:r>
              <w:rPr>
                <w:b/>
              </w:rPr>
              <w:t>Fusha e ekonomisë</w:t>
            </w:r>
          </w:p>
        </w:tc>
        <w:tc>
          <w:tcPr>
            <w:tcW w:w="4508" w:type="dxa"/>
          </w:tcPr>
          <w:p w:rsidR="00317CB6" w:rsidRPr="00317CB6" w:rsidRDefault="00317CB6" w:rsidP="00317CB6">
            <w:pPr>
              <w:spacing w:line="276" w:lineRule="auto"/>
              <w:rPr>
                <w:rFonts w:eastAsiaTheme="minorEastAsia"/>
                <w:sz w:val="20"/>
                <w:szCs w:val="20"/>
              </w:rPr>
            </w:pPr>
            <w:r w:rsidRPr="00317CB6">
              <w:rPr>
                <w:rFonts w:eastAsiaTheme="minorEastAsia"/>
                <w:sz w:val="20"/>
                <w:szCs w:val="20"/>
              </w:rPr>
              <w:t xml:space="preserve">Rregullimi i shtretërve të lumenjve, </w:t>
            </w:r>
          </w:p>
          <w:p w:rsidR="00317CB6" w:rsidRPr="00317CB6" w:rsidRDefault="00317CB6" w:rsidP="00317CB6">
            <w:pPr>
              <w:spacing w:line="276" w:lineRule="auto"/>
              <w:rPr>
                <w:rFonts w:eastAsiaTheme="minorEastAsia"/>
                <w:sz w:val="20"/>
                <w:szCs w:val="20"/>
              </w:rPr>
            </w:pPr>
            <w:r w:rsidRPr="00317CB6">
              <w:rPr>
                <w:rFonts w:eastAsiaTheme="minorEastAsia"/>
                <w:sz w:val="20"/>
                <w:szCs w:val="20"/>
              </w:rPr>
              <w:t>Trajtimi i ujerave të zeza.</w:t>
            </w:r>
          </w:p>
          <w:p w:rsidR="00317CB6" w:rsidRPr="00317CB6" w:rsidRDefault="00317CB6" w:rsidP="00317CB6">
            <w:pPr>
              <w:spacing w:line="276" w:lineRule="auto"/>
              <w:rPr>
                <w:sz w:val="20"/>
                <w:szCs w:val="20"/>
              </w:rPr>
            </w:pPr>
          </w:p>
        </w:tc>
      </w:tr>
    </w:tbl>
    <w:p w:rsidR="006B671B" w:rsidRPr="006B1FC2" w:rsidRDefault="006B671B" w:rsidP="006B671B">
      <w:pPr>
        <w:pStyle w:val="NoSpacing"/>
        <w:jc w:val="both"/>
        <w:rPr>
          <w:rFonts w:ascii="Book Antiqua" w:hAnsi="Book Antiqua"/>
          <w:b/>
          <w:sz w:val="24"/>
          <w:szCs w:val="24"/>
        </w:rPr>
      </w:pPr>
    </w:p>
    <w:p w:rsidR="00694DA4" w:rsidRDefault="00694DA4" w:rsidP="006B671B">
      <w:pPr>
        <w:pStyle w:val="NoSpacing"/>
        <w:jc w:val="both"/>
        <w:rPr>
          <w:b/>
          <w:u w:val="single"/>
        </w:rPr>
      </w:pPr>
      <w:r w:rsidRPr="006B1FC2">
        <w:rPr>
          <w:b/>
          <w:u w:val="single"/>
        </w:rPr>
        <w:t>Foto nga realizimi</w:t>
      </w:r>
      <w:r w:rsidRPr="001A2B56">
        <w:rPr>
          <w:b/>
          <w:u w:val="single"/>
        </w:rPr>
        <w:t xml:space="preserve"> i takimeve në Komunat Pejë dhe Gjakovë</w:t>
      </w:r>
    </w:p>
    <w:p w:rsidR="006B1FC2" w:rsidRDefault="006B1FC2" w:rsidP="006B671B">
      <w:pPr>
        <w:pStyle w:val="NoSpacing"/>
        <w:jc w:val="both"/>
        <w:rPr>
          <w:b/>
          <w:u w:val="single"/>
        </w:rPr>
      </w:pPr>
    </w:p>
    <w:p w:rsidR="006B1FC2" w:rsidRDefault="009970DB" w:rsidP="006B671B">
      <w:pPr>
        <w:pStyle w:val="NoSpacing"/>
        <w:jc w:val="both"/>
        <w:rPr>
          <w:rFonts w:ascii="Book Antiqua" w:hAnsi="Book Antiqua"/>
          <w:b/>
          <w:sz w:val="24"/>
          <w:szCs w:val="24"/>
        </w:rPr>
      </w:pPr>
      <w:r w:rsidRPr="009970DB">
        <w:rPr>
          <w:rFonts w:ascii="Book Antiqua" w:hAnsi="Book Antiqua"/>
          <w:b/>
          <w:noProof/>
          <w:sz w:val="24"/>
          <w:szCs w:val="24"/>
          <w:lang w:eastAsia="sq-AL"/>
        </w:rPr>
        <w:drawing>
          <wp:inline distT="0" distB="0" distL="0" distR="0">
            <wp:extent cx="2828185" cy="1714500"/>
            <wp:effectExtent l="0" t="0" r="0" b="0"/>
            <wp:docPr id="7" name="Picture 7" descr="C:\Users\Admin\Desktop\Raportet e Komunave\Infot + fotot\Rajoni Perendim\Foto Perend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Raportet e Komunave\Infot + fotot\Rajoni Perendim\Foto Perendim.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8143" cy="1732661"/>
                    </a:xfrm>
                    <a:prstGeom prst="rect">
                      <a:avLst/>
                    </a:prstGeom>
                    <a:noFill/>
                    <a:ln>
                      <a:noFill/>
                    </a:ln>
                  </pic:spPr>
                </pic:pic>
              </a:graphicData>
            </a:graphic>
          </wp:inline>
        </w:drawing>
      </w:r>
      <w:r w:rsidRPr="009970D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9970DB">
        <w:rPr>
          <w:rFonts w:ascii="Book Antiqua" w:hAnsi="Book Antiqua"/>
          <w:b/>
          <w:noProof/>
          <w:sz w:val="24"/>
          <w:szCs w:val="24"/>
          <w:lang w:eastAsia="sq-AL"/>
        </w:rPr>
        <w:drawing>
          <wp:inline distT="0" distB="0" distL="0" distR="0">
            <wp:extent cx="2895600" cy="1704975"/>
            <wp:effectExtent l="0" t="0" r="0" b="9525"/>
            <wp:docPr id="8" name="Picture 8" descr="C:\Users\Admin\Desktop\Raportet e Komunave\Infot + fotot\Rajoni Perendim\Foto perendim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Raportet e Komunave\Infot + fotot\Rajoni Perendim\Foto perendim 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6305" cy="1711278"/>
                    </a:xfrm>
                    <a:prstGeom prst="rect">
                      <a:avLst/>
                    </a:prstGeom>
                    <a:noFill/>
                    <a:ln>
                      <a:noFill/>
                    </a:ln>
                  </pic:spPr>
                </pic:pic>
              </a:graphicData>
            </a:graphic>
          </wp:inline>
        </w:drawing>
      </w:r>
    </w:p>
    <w:p w:rsidR="00694DA4" w:rsidRDefault="00694DA4" w:rsidP="006B671B">
      <w:pPr>
        <w:pStyle w:val="NoSpacing"/>
        <w:jc w:val="both"/>
        <w:rPr>
          <w:rFonts w:ascii="Book Antiqua" w:hAnsi="Book Antiqua"/>
          <w:b/>
          <w:sz w:val="24"/>
          <w:szCs w:val="24"/>
        </w:rPr>
      </w:pPr>
    </w:p>
    <w:p w:rsidR="00694DA4" w:rsidRDefault="00694DA4" w:rsidP="006B671B">
      <w:pPr>
        <w:pStyle w:val="NoSpacing"/>
        <w:jc w:val="both"/>
        <w:rPr>
          <w:rFonts w:ascii="Book Antiqua" w:hAnsi="Book Antiqua"/>
          <w:b/>
          <w:sz w:val="24"/>
          <w:szCs w:val="24"/>
        </w:rPr>
      </w:pPr>
    </w:p>
    <w:p w:rsidR="006B671B" w:rsidRDefault="006B671B" w:rsidP="006B671B">
      <w:pPr>
        <w:pStyle w:val="NoSpacing"/>
        <w:jc w:val="both"/>
        <w:rPr>
          <w:rFonts w:ascii="Book Antiqua" w:hAnsi="Book Antiqua"/>
          <w:b/>
          <w:sz w:val="22"/>
          <w:szCs w:val="22"/>
        </w:rPr>
      </w:pPr>
      <w:r w:rsidRPr="00AD518B">
        <w:rPr>
          <w:rFonts w:ascii="Book Antiqua" w:hAnsi="Book Antiqua"/>
          <w:b/>
          <w:sz w:val="22"/>
          <w:szCs w:val="22"/>
        </w:rPr>
        <w:t>Realizimi i vizitës në Rajonin Zhvillimor Veri – Komuna Mitrovicë Jugore dhe Skenderaj</w:t>
      </w:r>
    </w:p>
    <w:p w:rsidR="006B1FC2" w:rsidRDefault="009B45C3" w:rsidP="006B671B">
      <w:pPr>
        <w:pStyle w:val="NoSpacing"/>
        <w:jc w:val="both"/>
        <w:rPr>
          <w:rFonts w:ascii="Book Antiqua" w:hAnsi="Book Antiqua"/>
          <w:b/>
          <w:sz w:val="22"/>
          <w:szCs w:val="22"/>
        </w:rPr>
      </w:pPr>
      <w:r>
        <w:rPr>
          <w:rFonts w:ascii="Book Antiqua" w:hAnsi="Book Antiqua"/>
          <w:b/>
          <w:sz w:val="22"/>
          <w:szCs w:val="22"/>
        </w:rPr>
        <w:t xml:space="preserve"> </w:t>
      </w:r>
    </w:p>
    <w:p w:rsidR="009B45C3" w:rsidRDefault="009B45C3" w:rsidP="006B671B">
      <w:pPr>
        <w:pStyle w:val="NoSpacing"/>
        <w:jc w:val="both"/>
        <w:rPr>
          <w:rFonts w:ascii="Book Antiqua" w:hAnsi="Book Antiqua"/>
          <w:sz w:val="22"/>
          <w:szCs w:val="22"/>
        </w:rPr>
      </w:pPr>
      <w:r w:rsidRPr="009B45C3">
        <w:rPr>
          <w:rFonts w:ascii="Book Antiqua" w:hAnsi="Book Antiqua"/>
          <w:sz w:val="22"/>
          <w:szCs w:val="22"/>
        </w:rPr>
        <w:t>Vizita e fundit sipas planit të vizitave u realizua në Rajonin Zhvillimor Veri , në dy komunat më të mëdha të këtij rajoni, komuna e Mitrovicës Jugore  dhe komuna e Skenderajt.</w:t>
      </w:r>
      <w:r>
        <w:rPr>
          <w:rFonts w:ascii="Book Antiqua" w:hAnsi="Book Antiqua"/>
          <w:sz w:val="22"/>
          <w:szCs w:val="22"/>
        </w:rPr>
        <w:t xml:space="preserve"> Gjithashtu edhe në këtë rajon në takime morën pjesë Drejtoria për Zhvillim Ekonomik, drejtori për Kulturë Rini dhe Sport si dhe Agjencia për Zhvillim Rajonal Veri ( AZHR Veri).</w:t>
      </w:r>
      <w:r w:rsidR="00AB1D09">
        <w:rPr>
          <w:rFonts w:ascii="Book Antiqua" w:hAnsi="Book Antiqua"/>
          <w:sz w:val="22"/>
          <w:szCs w:val="22"/>
        </w:rPr>
        <w:t xml:space="preserve"> Takimet u realizuan me 05 Nëntor 2020.</w:t>
      </w:r>
    </w:p>
    <w:p w:rsidR="00567681" w:rsidRDefault="00567681" w:rsidP="006B671B">
      <w:pPr>
        <w:pStyle w:val="NoSpacing"/>
        <w:jc w:val="both"/>
        <w:rPr>
          <w:rFonts w:ascii="Book Antiqua" w:hAnsi="Book Antiqua"/>
          <w:sz w:val="22"/>
          <w:szCs w:val="22"/>
        </w:rPr>
      </w:pPr>
    </w:p>
    <w:p w:rsidR="00567681" w:rsidRDefault="00567681" w:rsidP="006B671B">
      <w:pPr>
        <w:pStyle w:val="NoSpacing"/>
        <w:jc w:val="both"/>
        <w:rPr>
          <w:rFonts w:ascii="Book Antiqua" w:hAnsi="Book Antiqua"/>
          <w:sz w:val="22"/>
          <w:szCs w:val="22"/>
        </w:rPr>
      </w:pPr>
      <w:r>
        <w:rPr>
          <w:rFonts w:ascii="Book Antiqua" w:hAnsi="Book Antiqua"/>
          <w:sz w:val="22"/>
          <w:szCs w:val="22"/>
        </w:rPr>
        <w:t>Në Komunën e Mitrovicës p</w:t>
      </w:r>
      <w:r w:rsidRPr="00567681">
        <w:rPr>
          <w:rFonts w:ascii="Book Antiqua" w:hAnsi="Book Antiqua"/>
          <w:sz w:val="22"/>
          <w:szCs w:val="22"/>
        </w:rPr>
        <w:t>ërfaqësuesit e MZHR-së, u pritën</w:t>
      </w:r>
      <w:r>
        <w:rPr>
          <w:rFonts w:ascii="Book Antiqua" w:hAnsi="Book Antiqua"/>
          <w:sz w:val="22"/>
          <w:szCs w:val="22"/>
        </w:rPr>
        <w:t xml:space="preserve"> përfaqësuesit e drejtorisë për për kulturë rini dhe sport Z. Tafil Peci dhe përfaqësues nga AZHR veri Znj. Rreze Duli.</w:t>
      </w:r>
      <w:r w:rsidRPr="00567681">
        <w:rPr>
          <w:rFonts w:ascii="Book Antiqua" w:hAnsi="Book Antiqua"/>
          <w:sz w:val="22"/>
          <w:szCs w:val="22"/>
        </w:rPr>
        <w:t xml:space="preserve"> Temat e diskutimit ishin: nxitja e komunikimit të komunave brenda rajoneve zhvillimore me qëllim të identifikimit të ideve dhe projekteve të përbashkëta me impakt ekonomik rajonal dhe koordinimit të aktiviteteve në fushën e zhvillimit rajonal, me qëllim të avancimit të zhvillimit socio – ekonomik rajonal të balancuar</w:t>
      </w:r>
      <w:r>
        <w:rPr>
          <w:rFonts w:ascii="Book Antiqua" w:hAnsi="Book Antiqua"/>
          <w:sz w:val="22"/>
          <w:szCs w:val="22"/>
        </w:rPr>
        <w:t>.</w:t>
      </w:r>
    </w:p>
    <w:p w:rsidR="006B671B" w:rsidRDefault="006B671B" w:rsidP="006B671B">
      <w:pPr>
        <w:pStyle w:val="NoSpacing"/>
        <w:jc w:val="both"/>
        <w:rPr>
          <w:rFonts w:ascii="Book Antiqua" w:hAnsi="Book Antiqua"/>
          <w:b/>
          <w:sz w:val="24"/>
          <w:szCs w:val="24"/>
        </w:rPr>
      </w:pPr>
    </w:p>
    <w:p w:rsidR="00694DA4" w:rsidRDefault="006B671B" w:rsidP="00694DA4">
      <w:pPr>
        <w:tabs>
          <w:tab w:val="left" w:pos="3735"/>
        </w:tabs>
        <w:jc w:val="both"/>
        <w:rPr>
          <w:b/>
          <w:u w:val="single"/>
          <w:lang w:val="en-US"/>
        </w:rPr>
      </w:pPr>
      <w:r>
        <w:rPr>
          <w:rFonts w:ascii="Book Antiqua" w:hAnsi="Book Antiqua"/>
          <w:b/>
          <w:sz w:val="24"/>
          <w:szCs w:val="24"/>
        </w:rPr>
        <w:t xml:space="preserve"> </w:t>
      </w:r>
      <w:r w:rsidR="00694DA4" w:rsidRPr="00CC1264">
        <w:rPr>
          <w:b/>
          <w:u w:val="single"/>
        </w:rPr>
        <w:t>Projekte të identifikuara</w:t>
      </w:r>
      <w:r w:rsidR="00694DA4">
        <w:rPr>
          <w:b/>
          <w:u w:val="single"/>
        </w:rPr>
        <w:t xml:space="preserve"> </w:t>
      </w:r>
      <w:r w:rsidR="003B1234">
        <w:rPr>
          <w:b/>
          <w:u w:val="single"/>
        </w:rPr>
        <w:t xml:space="preserve">me impakt rajonal </w:t>
      </w:r>
      <w:r w:rsidR="00694DA4">
        <w:rPr>
          <w:b/>
          <w:u w:val="single"/>
        </w:rPr>
        <w:t>nga Komuna e Mitrovicës Jugore</w:t>
      </w:r>
      <w:r w:rsidR="00694DA4" w:rsidRPr="00CC1264">
        <w:rPr>
          <w:b/>
          <w:u w:val="single"/>
          <w:lang w:val="en-US"/>
        </w:rPr>
        <w:t>:</w:t>
      </w:r>
    </w:p>
    <w:tbl>
      <w:tblPr>
        <w:tblStyle w:val="TableGrid"/>
        <w:tblW w:w="0" w:type="auto"/>
        <w:tblLook w:val="04A0" w:firstRow="1" w:lastRow="0" w:firstColumn="1" w:lastColumn="0" w:noHBand="0" w:noVBand="1"/>
      </w:tblPr>
      <w:tblGrid>
        <w:gridCol w:w="4508"/>
        <w:gridCol w:w="4508"/>
      </w:tblGrid>
      <w:tr w:rsidR="00694DA4" w:rsidTr="00DD6D04">
        <w:tc>
          <w:tcPr>
            <w:tcW w:w="4508" w:type="dxa"/>
          </w:tcPr>
          <w:p w:rsidR="00694DA4" w:rsidRDefault="00722B4D" w:rsidP="00DD6D04">
            <w:pPr>
              <w:tabs>
                <w:tab w:val="left" w:pos="3735"/>
              </w:tabs>
              <w:jc w:val="both"/>
              <w:rPr>
                <w:b/>
                <w:u w:val="single"/>
                <w:lang w:val="en-US"/>
              </w:rPr>
            </w:pPr>
            <w:r>
              <w:rPr>
                <w:b/>
                <w:u w:val="single"/>
                <w:lang w:val="en-US"/>
              </w:rPr>
              <w:t>Fusha e kulturë</w:t>
            </w:r>
            <w:r w:rsidR="00592687">
              <w:rPr>
                <w:b/>
                <w:u w:val="single"/>
                <w:lang w:val="en-US"/>
              </w:rPr>
              <w:t>s</w:t>
            </w:r>
          </w:p>
        </w:tc>
        <w:tc>
          <w:tcPr>
            <w:tcW w:w="4508" w:type="dxa"/>
          </w:tcPr>
          <w:p w:rsidR="00592687" w:rsidRPr="00592687" w:rsidRDefault="00722B4D" w:rsidP="00592687">
            <w:pPr>
              <w:spacing w:line="276" w:lineRule="auto"/>
              <w:rPr>
                <w:rFonts w:eastAsiaTheme="minorEastAsia"/>
                <w:sz w:val="20"/>
                <w:szCs w:val="20"/>
              </w:rPr>
            </w:pPr>
            <w:r>
              <w:rPr>
                <w:b/>
              </w:rPr>
              <w:t>Me komunë</w:t>
            </w:r>
            <w:r w:rsidR="00592687">
              <w:rPr>
                <w:b/>
              </w:rPr>
              <w:t xml:space="preserve">n e </w:t>
            </w:r>
            <w:r w:rsidR="00592687" w:rsidRPr="00592687">
              <w:rPr>
                <w:b/>
              </w:rPr>
              <w:t>Zveçan</w:t>
            </w:r>
            <w:r w:rsidR="00592687">
              <w:rPr>
                <w:b/>
              </w:rPr>
              <w:t xml:space="preserve">-it – </w:t>
            </w:r>
            <w:r w:rsidR="00592687">
              <w:rPr>
                <w:rFonts w:eastAsiaTheme="minorEastAsia"/>
                <w:sz w:val="20"/>
                <w:szCs w:val="20"/>
              </w:rPr>
              <w:t xml:space="preserve">Fshatrat </w:t>
            </w:r>
            <w:r w:rsidR="00592687" w:rsidRPr="00592687">
              <w:rPr>
                <w:rFonts w:eastAsiaTheme="minorEastAsia"/>
                <w:sz w:val="20"/>
                <w:szCs w:val="20"/>
              </w:rPr>
              <w:t>shqiptare të Zveçanit, renovimi i objekteve të vjetra kulturore</w:t>
            </w:r>
            <w:r w:rsidR="00592687">
              <w:rPr>
                <w:rFonts w:eastAsiaTheme="minorEastAsia"/>
                <w:sz w:val="20"/>
                <w:szCs w:val="20"/>
              </w:rPr>
              <w:t xml:space="preserve"> </w:t>
            </w:r>
            <w:r w:rsidR="00592687" w:rsidRPr="00592687">
              <w:rPr>
                <w:rFonts w:eastAsiaTheme="minorEastAsia"/>
                <w:sz w:val="20"/>
                <w:szCs w:val="20"/>
              </w:rPr>
              <w:t xml:space="preserve">-Boletin- Zhazhë dhe Lipë. </w:t>
            </w:r>
          </w:p>
          <w:p w:rsidR="00592687" w:rsidRPr="00592687" w:rsidRDefault="00592687" w:rsidP="00592687">
            <w:pPr>
              <w:tabs>
                <w:tab w:val="left" w:pos="3735"/>
              </w:tabs>
              <w:jc w:val="both"/>
              <w:rPr>
                <w:rFonts w:eastAsiaTheme="minorEastAsia"/>
                <w:sz w:val="20"/>
                <w:szCs w:val="20"/>
              </w:rPr>
            </w:pPr>
            <w:r w:rsidRPr="00776267">
              <w:t>-</w:t>
            </w:r>
            <w:r>
              <w:t xml:space="preserve"> </w:t>
            </w:r>
            <w:r w:rsidRPr="00592687">
              <w:rPr>
                <w:rFonts w:eastAsiaTheme="minorEastAsia"/>
                <w:sz w:val="20"/>
                <w:szCs w:val="20"/>
              </w:rPr>
              <w:t xml:space="preserve">Renovimi i Kishës dhe Xhamisë në Mazhiq.                                  </w:t>
            </w:r>
          </w:p>
          <w:p w:rsidR="00694DA4" w:rsidRDefault="006B6ABE" w:rsidP="00592687">
            <w:pPr>
              <w:tabs>
                <w:tab w:val="left" w:pos="3735"/>
              </w:tabs>
              <w:jc w:val="both"/>
              <w:rPr>
                <w:b/>
                <w:u w:val="single"/>
                <w:lang w:val="en-US"/>
              </w:rPr>
            </w:pPr>
            <w:r>
              <w:rPr>
                <w:rFonts w:eastAsiaTheme="minorEastAsia"/>
                <w:sz w:val="20"/>
                <w:szCs w:val="20"/>
              </w:rPr>
              <w:t xml:space="preserve"> - </w:t>
            </w:r>
            <w:r w:rsidR="00592687" w:rsidRPr="00592687">
              <w:rPr>
                <w:rFonts w:eastAsiaTheme="minorEastAsia"/>
                <w:sz w:val="20"/>
                <w:szCs w:val="20"/>
              </w:rPr>
              <w:t xml:space="preserve">Përkrahja i Festivalit </w:t>
            </w:r>
            <w:r w:rsidR="00246B3C">
              <w:rPr>
                <w:rFonts w:eastAsiaTheme="minorEastAsia"/>
                <w:sz w:val="20"/>
                <w:szCs w:val="20"/>
              </w:rPr>
              <w:t xml:space="preserve">ndërkombëtar </w:t>
            </w:r>
            <w:r w:rsidR="00592687" w:rsidRPr="00592687">
              <w:rPr>
                <w:rFonts w:eastAsiaTheme="minorEastAsia"/>
                <w:sz w:val="20"/>
                <w:szCs w:val="20"/>
              </w:rPr>
              <w:t>të “ROCKUT” në Mitrovicë.</w:t>
            </w:r>
            <w:r w:rsidR="00592687">
              <w:t xml:space="preserve">       </w:t>
            </w:r>
          </w:p>
        </w:tc>
      </w:tr>
    </w:tbl>
    <w:p w:rsidR="00EC54D3" w:rsidRDefault="00EC54D3" w:rsidP="00722B4D">
      <w:pPr>
        <w:pStyle w:val="NoSpacing"/>
        <w:jc w:val="both"/>
        <w:rPr>
          <w:rFonts w:ascii="Book Antiqua" w:hAnsi="Book Antiqua"/>
          <w:sz w:val="22"/>
          <w:szCs w:val="22"/>
        </w:rPr>
      </w:pPr>
    </w:p>
    <w:p w:rsidR="00722B4D" w:rsidRDefault="00722B4D" w:rsidP="00722B4D">
      <w:pPr>
        <w:pStyle w:val="NoSpacing"/>
        <w:jc w:val="both"/>
        <w:rPr>
          <w:rFonts w:ascii="Book Antiqua" w:hAnsi="Book Antiqua"/>
          <w:sz w:val="22"/>
          <w:szCs w:val="22"/>
        </w:rPr>
      </w:pPr>
      <w:r w:rsidRPr="00722B4D">
        <w:rPr>
          <w:rFonts w:ascii="Book Antiqua" w:hAnsi="Book Antiqua"/>
          <w:sz w:val="22"/>
          <w:szCs w:val="22"/>
        </w:rPr>
        <w:t>Në takim në Komunën e S</w:t>
      </w:r>
      <w:r w:rsidR="003B1234">
        <w:rPr>
          <w:rFonts w:ascii="Book Antiqua" w:hAnsi="Book Antiqua"/>
          <w:sz w:val="22"/>
          <w:szCs w:val="22"/>
        </w:rPr>
        <w:t>k</w:t>
      </w:r>
      <w:r w:rsidRPr="00722B4D">
        <w:rPr>
          <w:rFonts w:ascii="Book Antiqua" w:hAnsi="Book Antiqua"/>
          <w:sz w:val="22"/>
          <w:szCs w:val="22"/>
        </w:rPr>
        <w:t xml:space="preserve">enderajt përfaqësuesit e Ministrisë së Zhvillimit Rajonal u pritën nga Drejtoresha për Zhvillim Ekonomik Znj. Sanije Hoxha dhe </w:t>
      </w:r>
      <w:r>
        <w:rPr>
          <w:rFonts w:ascii="Book Antiqua" w:hAnsi="Book Antiqua"/>
          <w:sz w:val="22"/>
          <w:szCs w:val="22"/>
        </w:rPr>
        <w:t xml:space="preserve">Drejtori për Kulturë Rini dhe </w:t>
      </w:r>
      <w:r>
        <w:rPr>
          <w:rFonts w:ascii="Book Antiqua" w:hAnsi="Book Antiqua"/>
          <w:sz w:val="22"/>
          <w:szCs w:val="22"/>
        </w:rPr>
        <w:lastRenderedPageBreak/>
        <w:t>Sport Z. Abdyl Ymeri dhe Znj. Rreze Duli përfaqësuese nga AZHR Veri.</w:t>
      </w:r>
      <w:r w:rsidR="00EC54D3">
        <w:rPr>
          <w:rFonts w:ascii="Book Antiqua" w:hAnsi="Book Antiqua"/>
          <w:sz w:val="22"/>
          <w:szCs w:val="22"/>
        </w:rPr>
        <w:t xml:space="preserve"> </w:t>
      </w:r>
      <w:r w:rsidR="00F158AB">
        <w:rPr>
          <w:rFonts w:ascii="Book Antiqua" w:hAnsi="Book Antiqua"/>
          <w:sz w:val="22"/>
          <w:szCs w:val="22"/>
        </w:rPr>
        <w:t>Takimet u realizuan me datë 05 Nëntor 2020, në zyrat e Komu</w:t>
      </w:r>
      <w:r w:rsidR="00EC54D3">
        <w:rPr>
          <w:rFonts w:ascii="Book Antiqua" w:hAnsi="Book Antiqua"/>
          <w:sz w:val="22"/>
          <w:szCs w:val="22"/>
        </w:rPr>
        <w:t>n</w:t>
      </w:r>
      <w:r w:rsidR="00F158AB">
        <w:rPr>
          <w:rFonts w:ascii="Book Antiqua" w:hAnsi="Book Antiqua"/>
          <w:sz w:val="22"/>
          <w:szCs w:val="22"/>
        </w:rPr>
        <w:t>ave përkatëse.</w:t>
      </w:r>
    </w:p>
    <w:p w:rsidR="00F158AB" w:rsidRDefault="00F158AB" w:rsidP="00722B4D">
      <w:pPr>
        <w:pStyle w:val="NoSpacing"/>
        <w:jc w:val="both"/>
        <w:rPr>
          <w:rFonts w:ascii="Book Antiqua" w:hAnsi="Book Antiqua"/>
          <w:sz w:val="22"/>
          <w:szCs w:val="22"/>
        </w:rPr>
      </w:pPr>
    </w:p>
    <w:p w:rsidR="00F158AB" w:rsidRDefault="00F158AB" w:rsidP="00722B4D">
      <w:pPr>
        <w:pStyle w:val="NoSpacing"/>
        <w:jc w:val="both"/>
        <w:rPr>
          <w:rFonts w:ascii="Book Antiqua" w:hAnsi="Book Antiqua"/>
          <w:sz w:val="22"/>
          <w:szCs w:val="22"/>
        </w:rPr>
      </w:pPr>
      <w:r w:rsidRPr="00F158AB">
        <w:rPr>
          <w:rFonts w:ascii="Book Antiqua" w:hAnsi="Book Antiqua"/>
          <w:sz w:val="22"/>
          <w:szCs w:val="22"/>
        </w:rPr>
        <w:t>Përfaqësuesit e komunave: Mitrovicës dhe Skënderajt, vlerësuan lartë vizitën dhe përkrahjen që MZHR po e jep për komunat në vazhdimësi, qoftë përmes investimeve kapitale apo subvencioneve dhe granteve për biznese</w:t>
      </w:r>
      <w:r>
        <w:rPr>
          <w:rFonts w:ascii="Book Antiqua" w:hAnsi="Book Antiqua"/>
          <w:sz w:val="22"/>
          <w:szCs w:val="22"/>
        </w:rPr>
        <w:t>.</w:t>
      </w:r>
    </w:p>
    <w:p w:rsidR="00F158AB" w:rsidRDefault="00F158AB" w:rsidP="00722B4D">
      <w:pPr>
        <w:pStyle w:val="NoSpacing"/>
        <w:jc w:val="both"/>
        <w:rPr>
          <w:rFonts w:ascii="Book Antiqua" w:hAnsi="Book Antiqua"/>
          <w:sz w:val="22"/>
          <w:szCs w:val="22"/>
        </w:rPr>
      </w:pPr>
    </w:p>
    <w:p w:rsidR="00F158AB" w:rsidRDefault="00F158AB" w:rsidP="00722B4D">
      <w:pPr>
        <w:pStyle w:val="NoSpacing"/>
        <w:jc w:val="both"/>
        <w:rPr>
          <w:rFonts w:ascii="Book Antiqua" w:hAnsi="Book Antiqua"/>
          <w:sz w:val="22"/>
          <w:szCs w:val="22"/>
        </w:rPr>
      </w:pPr>
      <w:r w:rsidRPr="00F158AB">
        <w:rPr>
          <w:rFonts w:ascii="Book Antiqua" w:hAnsi="Book Antiqua"/>
          <w:sz w:val="22"/>
          <w:szCs w:val="22"/>
        </w:rPr>
        <w:t>Palët në takime, evidentuan një mori e temave dhe aktiviteteve konkrete të cilat mund të realizohen përmes bashkëpunimit të komunave të rajonit zhvillimor Veri, qoftë në aspekt të zhvillimit të turizmit, kulturës dhe avancimit të infrastrukturës publike, e të cilat hyjnë në funksion të avancimit të zhvillimit rajonal të balancuar</w:t>
      </w:r>
      <w:r>
        <w:rPr>
          <w:rFonts w:ascii="Book Antiqua" w:hAnsi="Book Antiqua"/>
          <w:sz w:val="22"/>
          <w:szCs w:val="22"/>
        </w:rPr>
        <w:t>.</w:t>
      </w:r>
    </w:p>
    <w:p w:rsidR="00EC54D3" w:rsidRDefault="00EC54D3" w:rsidP="00EC54D3">
      <w:pPr>
        <w:tabs>
          <w:tab w:val="left" w:pos="3735"/>
        </w:tabs>
        <w:jc w:val="both"/>
        <w:rPr>
          <w:b/>
          <w:u w:val="single"/>
          <w:lang w:val="en-US"/>
        </w:rPr>
      </w:pPr>
    </w:p>
    <w:p w:rsidR="00F158AB" w:rsidRPr="00F97756" w:rsidRDefault="00EC54D3" w:rsidP="00F97756">
      <w:pPr>
        <w:tabs>
          <w:tab w:val="left" w:pos="3735"/>
        </w:tabs>
        <w:jc w:val="both"/>
        <w:rPr>
          <w:b/>
          <w:u w:val="single"/>
          <w:lang w:val="en-US"/>
        </w:rPr>
      </w:pPr>
      <w:r w:rsidRPr="00CC1264">
        <w:rPr>
          <w:b/>
          <w:u w:val="single"/>
        </w:rPr>
        <w:t xml:space="preserve">Projekte të identifikuara </w:t>
      </w:r>
      <w:r w:rsidR="003B1234">
        <w:rPr>
          <w:b/>
          <w:u w:val="single"/>
        </w:rPr>
        <w:t xml:space="preserve">me impakt rajonal </w:t>
      </w:r>
      <w:r w:rsidRPr="00CC1264">
        <w:rPr>
          <w:b/>
          <w:u w:val="single"/>
        </w:rPr>
        <w:t xml:space="preserve">nga Komuna e </w:t>
      </w:r>
      <w:r>
        <w:rPr>
          <w:b/>
          <w:u w:val="single"/>
        </w:rPr>
        <w:t>Skenderajt</w:t>
      </w:r>
      <w:r w:rsidRPr="00CC1264">
        <w:rPr>
          <w:b/>
          <w:u w:val="single"/>
          <w:lang w:val="en-US"/>
        </w:rPr>
        <w:t>:</w:t>
      </w:r>
    </w:p>
    <w:tbl>
      <w:tblPr>
        <w:tblStyle w:val="TableGrid"/>
        <w:tblW w:w="0" w:type="auto"/>
        <w:tblLook w:val="04A0" w:firstRow="1" w:lastRow="0" w:firstColumn="1" w:lastColumn="0" w:noHBand="0" w:noVBand="1"/>
      </w:tblPr>
      <w:tblGrid>
        <w:gridCol w:w="4508"/>
        <w:gridCol w:w="4508"/>
      </w:tblGrid>
      <w:tr w:rsidR="00694DA4" w:rsidTr="00EC54D3">
        <w:trPr>
          <w:trHeight w:val="2279"/>
        </w:trPr>
        <w:tc>
          <w:tcPr>
            <w:tcW w:w="4508" w:type="dxa"/>
          </w:tcPr>
          <w:p w:rsidR="00694DA4" w:rsidRDefault="00EC54D3" w:rsidP="00DD6D04">
            <w:pPr>
              <w:tabs>
                <w:tab w:val="left" w:pos="3735"/>
              </w:tabs>
              <w:jc w:val="both"/>
              <w:rPr>
                <w:b/>
                <w:u w:val="single"/>
                <w:lang w:val="en-US"/>
              </w:rPr>
            </w:pPr>
            <w:r>
              <w:rPr>
                <w:b/>
                <w:u w:val="single"/>
                <w:lang w:val="en-US"/>
              </w:rPr>
              <w:t>Fusha e ekonomisë</w:t>
            </w:r>
          </w:p>
        </w:tc>
        <w:tc>
          <w:tcPr>
            <w:tcW w:w="4508" w:type="dxa"/>
          </w:tcPr>
          <w:p w:rsidR="00722B4D" w:rsidRDefault="00722B4D" w:rsidP="00722B4D">
            <w:pPr>
              <w:spacing w:after="200" w:line="276" w:lineRule="auto"/>
              <w:rPr>
                <w:rFonts w:eastAsiaTheme="minorEastAsia"/>
                <w:sz w:val="20"/>
                <w:szCs w:val="20"/>
              </w:rPr>
            </w:pPr>
            <w:r>
              <w:rPr>
                <w:b/>
              </w:rPr>
              <w:t>Me komunën e Drenasit dhe Vushtrrisë</w:t>
            </w:r>
            <w:r>
              <w:t xml:space="preserve"> </w:t>
            </w:r>
            <w:r w:rsidR="00FC0F49">
              <w:rPr>
                <w:rFonts w:eastAsiaTheme="minorEastAsia"/>
                <w:sz w:val="20"/>
                <w:szCs w:val="20"/>
              </w:rPr>
              <w:t>Projekti “</w:t>
            </w:r>
            <w:r w:rsidRPr="00722B4D">
              <w:rPr>
                <w:rFonts w:eastAsiaTheme="minorEastAsia"/>
                <w:sz w:val="20"/>
                <w:szCs w:val="20"/>
              </w:rPr>
              <w:t>Qyqavica</w:t>
            </w:r>
            <w:r w:rsidR="00FC0F49">
              <w:rPr>
                <w:rFonts w:eastAsiaTheme="minorEastAsia"/>
                <w:sz w:val="20"/>
                <w:szCs w:val="20"/>
              </w:rPr>
              <w:t>”, zonë e përbashkët turistike.</w:t>
            </w:r>
          </w:p>
          <w:p w:rsidR="00694DA4" w:rsidRPr="00246B3C" w:rsidRDefault="00722B4D" w:rsidP="00246B3C">
            <w:pPr>
              <w:spacing w:after="200" w:line="276" w:lineRule="auto"/>
              <w:rPr>
                <w:rFonts w:eastAsiaTheme="minorEastAsia"/>
                <w:sz w:val="20"/>
                <w:szCs w:val="20"/>
              </w:rPr>
            </w:pPr>
            <w:r w:rsidRPr="00722B4D">
              <w:rPr>
                <w:rFonts w:eastAsiaTheme="minorEastAsia"/>
                <w:b/>
                <w:sz w:val="20"/>
                <w:szCs w:val="20"/>
              </w:rPr>
              <w:t>Me komunën e Zubin Potokut</w:t>
            </w:r>
            <w:r w:rsidR="00FC0F49">
              <w:rPr>
                <w:rFonts w:eastAsiaTheme="minorEastAsia"/>
                <w:sz w:val="20"/>
                <w:szCs w:val="20"/>
              </w:rPr>
              <w:t xml:space="preserve"> </w:t>
            </w:r>
            <w:r w:rsidR="00246B3C">
              <w:rPr>
                <w:rFonts w:eastAsiaTheme="minorEastAsia"/>
                <w:sz w:val="20"/>
                <w:szCs w:val="20"/>
              </w:rPr>
              <w:t>–</w:t>
            </w:r>
            <w:r w:rsidR="00FC0F49">
              <w:rPr>
                <w:rFonts w:eastAsiaTheme="minorEastAsia"/>
                <w:sz w:val="20"/>
                <w:szCs w:val="20"/>
              </w:rPr>
              <w:t xml:space="preserve"> </w:t>
            </w:r>
            <w:r w:rsidR="00246B3C">
              <w:rPr>
                <w:rFonts w:eastAsiaTheme="minorEastAsia"/>
                <w:sz w:val="20"/>
                <w:szCs w:val="20"/>
              </w:rPr>
              <w:t>projekti “ Penda e Kuqicës”, krijimi i rezervateve të ujit dhe ndërtimi i një q</w:t>
            </w:r>
            <w:r w:rsidR="00FC0F49">
              <w:rPr>
                <w:rFonts w:eastAsiaTheme="minorEastAsia"/>
                <w:sz w:val="20"/>
                <w:szCs w:val="20"/>
              </w:rPr>
              <w:t xml:space="preserve">endra rehabilituese </w:t>
            </w:r>
            <w:r w:rsidRPr="00722B4D">
              <w:rPr>
                <w:rFonts w:eastAsiaTheme="minorEastAsia"/>
                <w:sz w:val="20"/>
                <w:szCs w:val="20"/>
              </w:rPr>
              <w:t>trajtuese -</w:t>
            </w:r>
            <w:r>
              <w:rPr>
                <w:rFonts w:eastAsiaTheme="minorEastAsia"/>
                <w:sz w:val="20"/>
                <w:szCs w:val="20"/>
              </w:rPr>
              <w:t xml:space="preserve"> </w:t>
            </w:r>
            <w:r w:rsidRPr="00722B4D">
              <w:rPr>
                <w:rFonts w:eastAsiaTheme="minorEastAsia"/>
                <w:sz w:val="20"/>
                <w:szCs w:val="20"/>
              </w:rPr>
              <w:t xml:space="preserve">Qendër </w:t>
            </w:r>
            <w:r w:rsidR="00246B3C" w:rsidRPr="00722B4D">
              <w:rPr>
                <w:rFonts w:eastAsiaTheme="minorEastAsia"/>
                <w:sz w:val="20"/>
                <w:szCs w:val="20"/>
              </w:rPr>
              <w:t>shëndetësorë</w:t>
            </w:r>
          </w:p>
        </w:tc>
      </w:tr>
    </w:tbl>
    <w:p w:rsidR="00694DA4" w:rsidRDefault="00694DA4" w:rsidP="00694DA4">
      <w:pPr>
        <w:pStyle w:val="NoSpacing"/>
        <w:jc w:val="both"/>
        <w:rPr>
          <w:rFonts w:ascii="Book Antiqua" w:hAnsi="Book Antiqua"/>
          <w:b/>
          <w:sz w:val="24"/>
          <w:szCs w:val="24"/>
        </w:rPr>
      </w:pPr>
    </w:p>
    <w:p w:rsidR="00694DA4" w:rsidRDefault="00694DA4" w:rsidP="00694DA4">
      <w:pPr>
        <w:pStyle w:val="NoSpacing"/>
        <w:jc w:val="both"/>
        <w:rPr>
          <w:b/>
          <w:u w:val="single"/>
        </w:rPr>
      </w:pPr>
      <w:r w:rsidRPr="001A2B56">
        <w:rPr>
          <w:b/>
          <w:u w:val="single"/>
        </w:rPr>
        <w:t>Foto nga realizimi i takimeve në Komunat Mitrovicë Jugore dhe Skenderaj</w:t>
      </w:r>
    </w:p>
    <w:p w:rsidR="00F715E4" w:rsidRPr="001A2B56" w:rsidRDefault="00F715E4" w:rsidP="00694DA4">
      <w:pPr>
        <w:pStyle w:val="NoSpacing"/>
        <w:jc w:val="both"/>
        <w:rPr>
          <w:b/>
          <w:u w:val="single"/>
        </w:rPr>
      </w:pPr>
    </w:p>
    <w:p w:rsidR="006B671B" w:rsidRDefault="00C33D6A" w:rsidP="006B671B">
      <w:pPr>
        <w:pStyle w:val="NoSpacing"/>
        <w:jc w:val="both"/>
        <w:rPr>
          <w:rFonts w:ascii="Book Antiqua" w:hAnsi="Book Antiqua"/>
          <w:b/>
          <w:sz w:val="24"/>
          <w:szCs w:val="24"/>
        </w:rPr>
      </w:pPr>
      <w:r w:rsidRPr="00C33D6A">
        <w:rPr>
          <w:rFonts w:ascii="Book Antiqua" w:hAnsi="Book Antiqua"/>
          <w:b/>
          <w:noProof/>
          <w:sz w:val="24"/>
          <w:szCs w:val="24"/>
          <w:lang w:eastAsia="sq-AL"/>
        </w:rPr>
        <w:drawing>
          <wp:inline distT="0" distB="0" distL="0" distR="0">
            <wp:extent cx="2857500" cy="1752600"/>
            <wp:effectExtent l="0" t="0" r="0" b="0"/>
            <wp:docPr id="9" name="Picture 9" descr="C:\Users\Admin\Desktop\Raportet e Komunave\Infot + fotot\Rajoni Veri\Foto v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Raportet e Komunave\Infot + fotot\Rajoni Veri\Foto veri.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4857" cy="1757112"/>
                    </a:xfrm>
                    <a:prstGeom prst="rect">
                      <a:avLst/>
                    </a:prstGeom>
                    <a:noFill/>
                    <a:ln>
                      <a:noFill/>
                    </a:ln>
                  </pic:spPr>
                </pic:pic>
              </a:graphicData>
            </a:graphic>
          </wp:inline>
        </w:drawing>
      </w:r>
      <w:r w:rsidR="003B1234" w:rsidRPr="003B1234">
        <w:t xml:space="preserve"> </w:t>
      </w:r>
      <w:r w:rsidR="003B1234">
        <w:rPr>
          <w:noProof/>
          <w:lang w:eastAsia="sq-AL"/>
        </w:rPr>
        <w:drawing>
          <wp:inline distT="0" distB="0" distL="0" distR="0">
            <wp:extent cx="2800350" cy="1750695"/>
            <wp:effectExtent l="0" t="0" r="0" b="1905"/>
            <wp:docPr id="12" name="Picture 12" descr="C:\Users\blerim.hasani.GOV\AppData\Local\Microsoft\Windows\Temporary Internet Files\Content.Word\IMG-3c9ad37a220b6ad8aa86354c53a12e29-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lerim.hasani.GOV\AppData\Local\Microsoft\Windows\Temporary Internet Files\Content.Word\IMG-3c9ad37a220b6ad8aa86354c53a12e29-V.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46054" cy="1779268"/>
                    </a:xfrm>
                    <a:prstGeom prst="rect">
                      <a:avLst/>
                    </a:prstGeom>
                    <a:noFill/>
                    <a:ln>
                      <a:noFill/>
                    </a:ln>
                  </pic:spPr>
                </pic:pic>
              </a:graphicData>
            </a:graphic>
          </wp:inline>
        </w:drawing>
      </w:r>
    </w:p>
    <w:p w:rsidR="00C33D6A" w:rsidRDefault="00C33D6A" w:rsidP="006B671B">
      <w:pPr>
        <w:pStyle w:val="NoSpacing"/>
        <w:jc w:val="both"/>
        <w:rPr>
          <w:rFonts w:ascii="Book Antiqua" w:hAnsi="Book Antiqua"/>
          <w:b/>
          <w:sz w:val="24"/>
          <w:szCs w:val="24"/>
        </w:rPr>
      </w:pPr>
    </w:p>
    <w:p w:rsidR="00897DA7" w:rsidRDefault="00897DA7" w:rsidP="00897DA7">
      <w:pPr>
        <w:pStyle w:val="NoSpacing"/>
        <w:jc w:val="both"/>
        <w:rPr>
          <w:rFonts w:ascii="Book Antiqua" w:hAnsi="Book Antiqua"/>
          <w:b/>
          <w:sz w:val="22"/>
          <w:szCs w:val="22"/>
        </w:rPr>
      </w:pPr>
    </w:p>
    <w:p w:rsidR="007E259D" w:rsidRDefault="007E259D" w:rsidP="00897DA7">
      <w:pPr>
        <w:pStyle w:val="NoSpacing"/>
        <w:jc w:val="both"/>
        <w:rPr>
          <w:rFonts w:ascii="Book Antiqua" w:hAnsi="Book Antiqua"/>
          <w:b/>
          <w:sz w:val="22"/>
          <w:szCs w:val="22"/>
        </w:rPr>
      </w:pPr>
      <w:r w:rsidRPr="00AD518B">
        <w:rPr>
          <w:rFonts w:ascii="Book Antiqua" w:hAnsi="Book Antiqua"/>
          <w:b/>
          <w:sz w:val="22"/>
          <w:szCs w:val="22"/>
        </w:rPr>
        <w:t xml:space="preserve">UNICEF dhe programet për të </w:t>
      </w:r>
      <w:r w:rsidR="00066A51" w:rsidRPr="00AD518B">
        <w:rPr>
          <w:rFonts w:ascii="Book Antiqua" w:hAnsi="Book Antiqua"/>
          <w:b/>
          <w:sz w:val="22"/>
          <w:szCs w:val="22"/>
        </w:rPr>
        <w:t>rinjtë</w:t>
      </w:r>
      <w:r w:rsidR="00534D85">
        <w:rPr>
          <w:rFonts w:ascii="Book Antiqua" w:hAnsi="Book Antiqua"/>
          <w:b/>
          <w:sz w:val="22"/>
          <w:szCs w:val="22"/>
        </w:rPr>
        <w:t xml:space="preserve"> </w:t>
      </w:r>
    </w:p>
    <w:p w:rsidR="00897DA7" w:rsidRPr="00897DA7" w:rsidRDefault="00897DA7" w:rsidP="00897DA7">
      <w:pPr>
        <w:pStyle w:val="NoSpacing"/>
        <w:jc w:val="both"/>
        <w:rPr>
          <w:rFonts w:ascii="Book Antiqua" w:hAnsi="Book Antiqua"/>
          <w:b/>
          <w:sz w:val="22"/>
          <w:szCs w:val="22"/>
        </w:rPr>
      </w:pPr>
    </w:p>
    <w:p w:rsidR="00534D85" w:rsidRDefault="00534D85" w:rsidP="0048034C">
      <w:pPr>
        <w:tabs>
          <w:tab w:val="left" w:pos="3735"/>
        </w:tabs>
        <w:jc w:val="both"/>
        <w:rPr>
          <w:rFonts w:ascii="Book Antiqua" w:hAnsi="Book Antiqua"/>
          <w:sz w:val="22"/>
          <w:szCs w:val="22"/>
        </w:rPr>
      </w:pPr>
      <w:r w:rsidRPr="00534D85">
        <w:rPr>
          <w:rFonts w:ascii="Book Antiqua" w:hAnsi="Book Antiqua"/>
          <w:sz w:val="22"/>
          <w:szCs w:val="22"/>
        </w:rPr>
        <w:t>Ministria e Zhvillimit Rajonal bazuar  në bashkëpunimin me UNCEF  dhe mbështetjen</w:t>
      </w:r>
      <w:r w:rsidR="00CC2968">
        <w:rPr>
          <w:rFonts w:ascii="Book Antiqua" w:hAnsi="Book Antiqua"/>
          <w:sz w:val="22"/>
          <w:szCs w:val="22"/>
        </w:rPr>
        <w:t>,</w:t>
      </w:r>
      <w:r w:rsidRPr="00534D85">
        <w:rPr>
          <w:rFonts w:ascii="Book Antiqua" w:hAnsi="Book Antiqua"/>
          <w:sz w:val="22"/>
          <w:szCs w:val="22"/>
        </w:rPr>
        <w:t xml:space="preserve"> </w:t>
      </w:r>
      <w:r>
        <w:rPr>
          <w:rFonts w:ascii="Book Antiqua" w:hAnsi="Book Antiqua"/>
          <w:sz w:val="22"/>
          <w:szCs w:val="22"/>
        </w:rPr>
        <w:t xml:space="preserve">në kuadër të planit të vizitave si </w:t>
      </w:r>
      <w:r w:rsidRPr="00534D85">
        <w:rPr>
          <w:rFonts w:ascii="Book Antiqua" w:hAnsi="Book Antiqua"/>
          <w:sz w:val="22"/>
          <w:szCs w:val="22"/>
        </w:rPr>
        <w:t xml:space="preserve"> pjesë e temave të</w:t>
      </w:r>
      <w:r>
        <w:rPr>
          <w:rFonts w:ascii="Book Antiqua" w:hAnsi="Book Antiqua"/>
          <w:sz w:val="22"/>
          <w:szCs w:val="22"/>
        </w:rPr>
        <w:t xml:space="preserve"> diskutimit në vizita kanë qenë </w:t>
      </w:r>
      <w:r w:rsidRPr="00534D85">
        <w:rPr>
          <w:rFonts w:ascii="Book Antiqua" w:hAnsi="Book Antiqua"/>
          <w:sz w:val="22"/>
          <w:szCs w:val="22"/>
        </w:rPr>
        <w:t>edhe dy (2) programe të cilat realizohen nga UNICEF në disa komuna e që synohet të zgjerohet numri me përfshirjen e komunave të reja, që ndërlidhen me ngritjen e kapaciteteve të rinjve dhe angazhimin e tyre në punë praktike në institucione shtetërore dhe kompani private. Në funksion të diskutimit të temave që ndërlidhen me UNICEF-in,  përveç Drej</w:t>
      </w:r>
      <w:r>
        <w:rPr>
          <w:rFonts w:ascii="Book Antiqua" w:hAnsi="Book Antiqua"/>
          <w:sz w:val="22"/>
          <w:szCs w:val="22"/>
        </w:rPr>
        <w:t xml:space="preserve">torit për Zhvillim Ekonomik ka qenë të ftuar edhe </w:t>
      </w:r>
      <w:r w:rsidRPr="00534D85">
        <w:rPr>
          <w:rFonts w:ascii="Book Antiqua" w:hAnsi="Book Antiqua"/>
          <w:sz w:val="22"/>
          <w:szCs w:val="22"/>
        </w:rPr>
        <w:t xml:space="preserve"> Drejtori i Departamentit për Kultur</w:t>
      </w:r>
      <w:r>
        <w:rPr>
          <w:rFonts w:ascii="Book Antiqua" w:hAnsi="Book Antiqua"/>
          <w:sz w:val="22"/>
          <w:szCs w:val="22"/>
        </w:rPr>
        <w:t>ë</w:t>
      </w:r>
      <w:r w:rsidRPr="00534D85">
        <w:rPr>
          <w:rFonts w:ascii="Book Antiqua" w:hAnsi="Book Antiqua"/>
          <w:sz w:val="22"/>
          <w:szCs w:val="22"/>
        </w:rPr>
        <w:t>, Rini dhe Sport të Komunës së Prishtinës.</w:t>
      </w:r>
    </w:p>
    <w:p w:rsidR="00534D85" w:rsidRDefault="00534D85" w:rsidP="0048034C">
      <w:pPr>
        <w:tabs>
          <w:tab w:val="left" w:pos="3735"/>
        </w:tabs>
        <w:jc w:val="both"/>
        <w:rPr>
          <w:rFonts w:ascii="Book Antiqua" w:hAnsi="Book Antiqua"/>
          <w:sz w:val="22"/>
          <w:szCs w:val="22"/>
        </w:rPr>
      </w:pPr>
      <w:r>
        <w:rPr>
          <w:rFonts w:ascii="Book Antiqua" w:hAnsi="Book Antiqua"/>
          <w:sz w:val="22"/>
          <w:szCs w:val="22"/>
        </w:rPr>
        <w:lastRenderedPageBreak/>
        <w:t xml:space="preserve">Nga vizitat e realizuara në Komunat </w:t>
      </w:r>
      <w:r w:rsidR="00CC2968">
        <w:rPr>
          <w:rFonts w:ascii="Book Antiqua" w:hAnsi="Book Antiqua"/>
          <w:sz w:val="22"/>
          <w:szCs w:val="22"/>
        </w:rPr>
        <w:t>e</w:t>
      </w:r>
      <w:r>
        <w:rPr>
          <w:rFonts w:ascii="Book Antiqua" w:hAnsi="Book Antiqua"/>
          <w:sz w:val="22"/>
          <w:szCs w:val="22"/>
        </w:rPr>
        <w:t xml:space="preserve"> pesë (5) rajoneve zhvillimore ( Qendër, Lindje, Perëndim, Jug dhe Veri), Ministria e Zhvillimit Rajonal ka ndarë me përfaqësues të drejtorive përkatëse  temat dhe mundësitë e bashkëpunimit me UNICEF për themelimin e laboratorit të Inovacionit dhe zhvillimin e programit për praktikantë.</w:t>
      </w:r>
    </w:p>
    <w:p w:rsidR="00BC5ACE" w:rsidRDefault="00534D85" w:rsidP="0048034C">
      <w:pPr>
        <w:tabs>
          <w:tab w:val="left" w:pos="3735"/>
        </w:tabs>
        <w:jc w:val="both"/>
        <w:rPr>
          <w:rFonts w:ascii="Book Antiqua" w:hAnsi="Book Antiqua"/>
          <w:sz w:val="22"/>
          <w:szCs w:val="22"/>
        </w:rPr>
      </w:pPr>
      <w:r>
        <w:rPr>
          <w:rFonts w:ascii="Book Antiqua" w:hAnsi="Book Antiqua"/>
          <w:sz w:val="22"/>
          <w:szCs w:val="22"/>
        </w:rPr>
        <w:t>Nga dhjetë (10) komuna të vizituara</w:t>
      </w:r>
      <w:r w:rsidR="00CC2968">
        <w:rPr>
          <w:rFonts w:ascii="Book Antiqua" w:hAnsi="Book Antiqua"/>
          <w:sz w:val="22"/>
          <w:szCs w:val="22"/>
        </w:rPr>
        <w:t>,</w:t>
      </w:r>
      <w:r>
        <w:rPr>
          <w:rFonts w:ascii="Book Antiqua" w:hAnsi="Book Antiqua"/>
          <w:sz w:val="22"/>
          <w:szCs w:val="22"/>
        </w:rPr>
        <w:t xml:space="preserve"> dy (2) Komuna</w:t>
      </w:r>
      <w:r w:rsidR="00CF0B1C">
        <w:rPr>
          <w:rFonts w:ascii="Book Antiqua" w:hAnsi="Book Antiqua"/>
          <w:sz w:val="22"/>
          <w:szCs w:val="22"/>
        </w:rPr>
        <w:t xml:space="preserve"> veç </w:t>
      </w:r>
      <w:r w:rsidR="00CC2968">
        <w:rPr>
          <w:rFonts w:ascii="Book Antiqua" w:hAnsi="Book Antiqua"/>
          <w:sz w:val="22"/>
          <w:szCs w:val="22"/>
        </w:rPr>
        <w:t xml:space="preserve">e </w:t>
      </w:r>
      <w:r w:rsidR="00CF0B1C">
        <w:rPr>
          <w:rFonts w:ascii="Book Antiqua" w:hAnsi="Book Antiqua"/>
          <w:sz w:val="22"/>
          <w:szCs w:val="22"/>
        </w:rPr>
        <w:t xml:space="preserve">kanë të themeluar Laboratorin e Inovacionit </w:t>
      </w:r>
      <w:r w:rsidR="00D8189B">
        <w:rPr>
          <w:rFonts w:ascii="Book Antiqua" w:hAnsi="Book Antiqua"/>
          <w:sz w:val="22"/>
          <w:szCs w:val="22"/>
        </w:rPr>
        <w:t xml:space="preserve">nga UNICEF </w:t>
      </w:r>
      <w:r w:rsidR="00CF0B1C">
        <w:rPr>
          <w:rFonts w:ascii="Book Antiqua" w:hAnsi="Book Antiqua"/>
          <w:sz w:val="22"/>
          <w:szCs w:val="22"/>
        </w:rPr>
        <w:t xml:space="preserve">si Komuna </w:t>
      </w:r>
      <w:r w:rsidR="00CC2968">
        <w:rPr>
          <w:rFonts w:ascii="Book Antiqua" w:hAnsi="Book Antiqua"/>
          <w:sz w:val="22"/>
          <w:szCs w:val="22"/>
        </w:rPr>
        <w:t xml:space="preserve">e </w:t>
      </w:r>
      <w:r w:rsidR="00CF0B1C">
        <w:rPr>
          <w:rFonts w:ascii="Book Antiqua" w:hAnsi="Book Antiqua"/>
          <w:sz w:val="22"/>
          <w:szCs w:val="22"/>
        </w:rPr>
        <w:t>Gjakovë</w:t>
      </w:r>
      <w:r w:rsidR="00CC2968">
        <w:rPr>
          <w:rFonts w:ascii="Book Antiqua" w:hAnsi="Book Antiqua"/>
          <w:sz w:val="22"/>
          <w:szCs w:val="22"/>
        </w:rPr>
        <w:t>s</w:t>
      </w:r>
      <w:r w:rsidR="00CF0B1C">
        <w:rPr>
          <w:rFonts w:ascii="Book Antiqua" w:hAnsi="Book Antiqua"/>
          <w:sz w:val="22"/>
          <w:szCs w:val="22"/>
        </w:rPr>
        <w:t xml:space="preserve"> dhe Komuna</w:t>
      </w:r>
      <w:r w:rsidR="00CC2968">
        <w:rPr>
          <w:rFonts w:ascii="Book Antiqua" w:hAnsi="Book Antiqua"/>
          <w:sz w:val="22"/>
          <w:szCs w:val="22"/>
        </w:rPr>
        <w:t xml:space="preserve"> e</w:t>
      </w:r>
      <w:r w:rsidR="00CF0B1C">
        <w:rPr>
          <w:rFonts w:ascii="Book Antiqua" w:hAnsi="Book Antiqua"/>
          <w:sz w:val="22"/>
          <w:szCs w:val="22"/>
        </w:rPr>
        <w:t xml:space="preserve"> Gjilan</w:t>
      </w:r>
      <w:r w:rsidR="00CC2968">
        <w:rPr>
          <w:rFonts w:ascii="Book Antiqua" w:hAnsi="Book Antiqua"/>
          <w:sz w:val="22"/>
          <w:szCs w:val="22"/>
        </w:rPr>
        <w:t>it</w:t>
      </w:r>
      <w:r w:rsidR="00D8189B">
        <w:rPr>
          <w:rFonts w:ascii="Book Antiqua" w:hAnsi="Book Antiqua"/>
          <w:sz w:val="22"/>
          <w:szCs w:val="22"/>
        </w:rPr>
        <w:t xml:space="preserve">. Ndërsa komunat tjera kanë shprehë interesim të </w:t>
      </w:r>
      <w:r w:rsidR="00CC2968">
        <w:rPr>
          <w:rFonts w:ascii="Book Antiqua" w:hAnsi="Book Antiqua"/>
          <w:sz w:val="22"/>
          <w:szCs w:val="22"/>
        </w:rPr>
        <w:t>madh</w:t>
      </w:r>
      <w:r w:rsidR="00D8189B">
        <w:rPr>
          <w:rFonts w:ascii="Book Antiqua" w:hAnsi="Book Antiqua"/>
          <w:sz w:val="22"/>
          <w:szCs w:val="22"/>
        </w:rPr>
        <w:t xml:space="preserve"> për te vazhduar bashkëpunimet me UNICEF ,si </w:t>
      </w:r>
      <w:r w:rsidR="00CC2968">
        <w:rPr>
          <w:rFonts w:ascii="Book Antiqua" w:hAnsi="Book Antiqua"/>
          <w:sz w:val="22"/>
          <w:szCs w:val="22"/>
        </w:rPr>
        <w:t>në funksionalizimin e Qendrave I</w:t>
      </w:r>
      <w:r w:rsidR="00D8189B">
        <w:rPr>
          <w:rFonts w:ascii="Book Antiqua" w:hAnsi="Book Antiqua"/>
          <w:sz w:val="22"/>
          <w:szCs w:val="22"/>
        </w:rPr>
        <w:t>novative të themeluara nga MASHT si</w:t>
      </w:r>
      <w:r w:rsidR="00626E05">
        <w:rPr>
          <w:rFonts w:ascii="Book Antiqua" w:hAnsi="Book Antiqua"/>
          <w:sz w:val="22"/>
          <w:szCs w:val="22"/>
        </w:rPr>
        <w:t>,</w:t>
      </w:r>
      <w:r w:rsidR="00D8189B">
        <w:rPr>
          <w:rFonts w:ascii="Book Antiqua" w:hAnsi="Book Antiqua"/>
          <w:sz w:val="22"/>
          <w:szCs w:val="22"/>
        </w:rPr>
        <w:t xml:space="preserve"> Komuna e </w:t>
      </w:r>
      <w:r w:rsidR="00626E05">
        <w:rPr>
          <w:rFonts w:ascii="Book Antiqua" w:hAnsi="Book Antiqua"/>
          <w:sz w:val="22"/>
          <w:szCs w:val="22"/>
        </w:rPr>
        <w:t>Ferizajt</w:t>
      </w:r>
      <w:r w:rsidR="00D8189B">
        <w:rPr>
          <w:rFonts w:ascii="Book Antiqua" w:hAnsi="Book Antiqua"/>
          <w:sz w:val="22"/>
          <w:szCs w:val="22"/>
        </w:rPr>
        <w:t xml:space="preserve">  përmes aktiviteteve të ndryshme ashtu edhe për lejimin  dhe gjetjen e </w:t>
      </w:r>
      <w:r w:rsidR="00CC2968">
        <w:rPr>
          <w:rFonts w:ascii="Book Antiqua" w:hAnsi="Book Antiqua"/>
          <w:sz w:val="22"/>
          <w:szCs w:val="22"/>
        </w:rPr>
        <w:t>hapësirave</w:t>
      </w:r>
      <w:r w:rsidR="00D8189B">
        <w:rPr>
          <w:rFonts w:ascii="Book Antiqua" w:hAnsi="Book Antiqua"/>
          <w:sz w:val="22"/>
          <w:szCs w:val="22"/>
        </w:rPr>
        <w:t xml:space="preserve"> adekuate për të themeluar laborator</w:t>
      </w:r>
      <w:r w:rsidR="00CC2968">
        <w:rPr>
          <w:rFonts w:ascii="Book Antiqua" w:hAnsi="Book Antiqua"/>
          <w:sz w:val="22"/>
          <w:szCs w:val="22"/>
        </w:rPr>
        <w:t xml:space="preserve">ë të </w:t>
      </w:r>
      <w:r w:rsidR="00CB01A3">
        <w:rPr>
          <w:rFonts w:ascii="Book Antiqua" w:hAnsi="Book Antiqua"/>
          <w:sz w:val="22"/>
          <w:szCs w:val="22"/>
        </w:rPr>
        <w:t>rinjë</w:t>
      </w:r>
      <w:r w:rsidR="00D8189B">
        <w:rPr>
          <w:rFonts w:ascii="Book Antiqua" w:hAnsi="Book Antiqua"/>
          <w:sz w:val="22"/>
          <w:szCs w:val="22"/>
        </w:rPr>
        <w:t>.</w:t>
      </w:r>
      <w:r w:rsidR="00683A1D">
        <w:rPr>
          <w:rFonts w:ascii="Book Antiqua" w:hAnsi="Book Antiqua"/>
          <w:sz w:val="22"/>
          <w:szCs w:val="22"/>
        </w:rPr>
        <w:t xml:space="preserve"> Komuna e Suharekës përveç hapësirës që mund të sigurojë dhe ta vendosë në dispozicion të UNICEF ka shpreh edhe mundësinë për funksionalizimin e qendrës inovative veç të themeluar ne Zonën Industriale. </w:t>
      </w:r>
      <w:r w:rsidR="00D8189B">
        <w:rPr>
          <w:rFonts w:ascii="Book Antiqua" w:hAnsi="Book Antiqua"/>
          <w:sz w:val="22"/>
          <w:szCs w:val="22"/>
        </w:rPr>
        <w:t xml:space="preserve"> Gjithashtu përkrahje e madhe në kapacitet humane të komunave do të ishte edhe programi për praktikant nga UNICEF ku gjitha palët e vizituara shprehen nevojën e madhe për praktikant</w:t>
      </w:r>
      <w:r w:rsidR="00626E05">
        <w:rPr>
          <w:rFonts w:ascii="Book Antiqua" w:hAnsi="Book Antiqua"/>
          <w:sz w:val="22"/>
          <w:szCs w:val="22"/>
        </w:rPr>
        <w:t xml:space="preserve">. </w:t>
      </w:r>
    </w:p>
    <w:p w:rsidR="00534D85" w:rsidRPr="00626E05" w:rsidRDefault="00626E05" w:rsidP="0048034C">
      <w:pPr>
        <w:tabs>
          <w:tab w:val="left" w:pos="3735"/>
        </w:tabs>
        <w:jc w:val="both"/>
        <w:rPr>
          <w:rFonts w:ascii="Book Antiqua" w:hAnsi="Book Antiqua"/>
          <w:sz w:val="22"/>
          <w:szCs w:val="22"/>
        </w:rPr>
      </w:pPr>
      <w:r>
        <w:rPr>
          <w:rFonts w:ascii="Book Antiqua" w:hAnsi="Book Antiqua"/>
          <w:sz w:val="22"/>
          <w:szCs w:val="22"/>
        </w:rPr>
        <w:t>Komunat e vizituara nga MZHR</w:t>
      </w:r>
      <w:r w:rsidR="00D8189B">
        <w:rPr>
          <w:rFonts w:ascii="Book Antiqua" w:hAnsi="Book Antiqua"/>
          <w:sz w:val="22"/>
          <w:szCs w:val="22"/>
        </w:rPr>
        <w:t xml:space="preserve"> </w:t>
      </w:r>
      <w:r>
        <w:rPr>
          <w:rFonts w:ascii="Book Antiqua" w:hAnsi="Book Antiqua"/>
          <w:sz w:val="22"/>
          <w:szCs w:val="22"/>
          <w:lang w:val="en-US"/>
        </w:rPr>
        <w:t>: ( K.Prishtinë, K. Podujevë, K. Ferizaj, K.Gjilan, K.Gjakovë, K.Pejë, K.Mitrovicë Jugore, K. Skenderaj, K. Prizren dhe K. Suharekë).</w:t>
      </w:r>
    </w:p>
    <w:p w:rsidR="00FC2273" w:rsidRDefault="00FC2273" w:rsidP="0048034C">
      <w:pPr>
        <w:tabs>
          <w:tab w:val="left" w:pos="3735"/>
        </w:tabs>
        <w:jc w:val="both"/>
        <w:rPr>
          <w:rFonts w:ascii="Book Antiqua" w:hAnsi="Book Antiqua"/>
          <w:sz w:val="22"/>
          <w:szCs w:val="22"/>
        </w:rPr>
      </w:pPr>
    </w:p>
    <w:p w:rsidR="00FC2273" w:rsidRDefault="00FC2273" w:rsidP="0048034C">
      <w:pPr>
        <w:tabs>
          <w:tab w:val="left" w:pos="3735"/>
        </w:tabs>
        <w:jc w:val="both"/>
        <w:rPr>
          <w:rFonts w:ascii="Book Antiqua" w:hAnsi="Book Antiqua"/>
          <w:sz w:val="22"/>
          <w:szCs w:val="22"/>
        </w:rPr>
      </w:pPr>
    </w:p>
    <w:p w:rsidR="00FC2273" w:rsidRDefault="00FC2273" w:rsidP="0048034C">
      <w:pPr>
        <w:tabs>
          <w:tab w:val="left" w:pos="3735"/>
        </w:tabs>
        <w:jc w:val="both"/>
        <w:rPr>
          <w:rFonts w:ascii="Book Antiqua" w:hAnsi="Book Antiqua"/>
          <w:sz w:val="22"/>
          <w:szCs w:val="22"/>
        </w:rPr>
      </w:pPr>
    </w:p>
    <w:p w:rsidR="00FC2273" w:rsidRDefault="00FC2273" w:rsidP="0048034C">
      <w:pPr>
        <w:tabs>
          <w:tab w:val="left" w:pos="3735"/>
        </w:tabs>
        <w:jc w:val="both"/>
        <w:rPr>
          <w:rFonts w:ascii="Book Antiqua" w:hAnsi="Book Antiqua"/>
          <w:sz w:val="22"/>
          <w:szCs w:val="22"/>
        </w:rPr>
      </w:pPr>
    </w:p>
    <w:p w:rsidR="00A17DFD" w:rsidRDefault="00A17DFD" w:rsidP="0048034C">
      <w:pPr>
        <w:tabs>
          <w:tab w:val="left" w:pos="3735"/>
        </w:tabs>
        <w:jc w:val="both"/>
        <w:rPr>
          <w:rFonts w:ascii="Book Antiqua" w:hAnsi="Book Antiqua"/>
          <w:sz w:val="22"/>
          <w:szCs w:val="22"/>
        </w:rPr>
      </w:pPr>
    </w:p>
    <w:p w:rsidR="00A17DFD" w:rsidRDefault="00A17DFD" w:rsidP="0048034C">
      <w:pPr>
        <w:tabs>
          <w:tab w:val="left" w:pos="3735"/>
        </w:tabs>
        <w:jc w:val="both"/>
        <w:rPr>
          <w:rFonts w:ascii="Book Antiqua" w:hAnsi="Book Antiqua"/>
          <w:sz w:val="22"/>
          <w:szCs w:val="22"/>
        </w:rPr>
      </w:pPr>
    </w:p>
    <w:p w:rsidR="00FC2273" w:rsidRDefault="00FC2273" w:rsidP="0048034C">
      <w:pPr>
        <w:tabs>
          <w:tab w:val="left" w:pos="3735"/>
        </w:tabs>
        <w:jc w:val="both"/>
        <w:rPr>
          <w:rFonts w:ascii="Book Antiqua" w:hAnsi="Book Antiqua"/>
          <w:sz w:val="22"/>
          <w:szCs w:val="22"/>
        </w:rPr>
      </w:pPr>
    </w:p>
    <w:p w:rsidR="00FC2273" w:rsidRDefault="00FC2273" w:rsidP="0048034C">
      <w:pPr>
        <w:tabs>
          <w:tab w:val="left" w:pos="3735"/>
        </w:tabs>
        <w:jc w:val="both"/>
        <w:rPr>
          <w:rFonts w:ascii="Book Antiqua" w:hAnsi="Book Antiqua"/>
          <w:sz w:val="22"/>
          <w:szCs w:val="22"/>
        </w:rPr>
      </w:pPr>
    </w:p>
    <w:p w:rsidR="00AF32D1" w:rsidRDefault="00AF32D1" w:rsidP="0048034C">
      <w:pPr>
        <w:tabs>
          <w:tab w:val="left" w:pos="3735"/>
        </w:tabs>
        <w:jc w:val="both"/>
        <w:rPr>
          <w:rFonts w:ascii="Book Antiqua" w:hAnsi="Book Antiqua"/>
          <w:sz w:val="22"/>
          <w:szCs w:val="22"/>
        </w:rPr>
      </w:pPr>
    </w:p>
    <w:p w:rsidR="00897DA7" w:rsidRDefault="00897DA7" w:rsidP="0048034C">
      <w:pPr>
        <w:tabs>
          <w:tab w:val="left" w:pos="3735"/>
        </w:tabs>
        <w:jc w:val="both"/>
        <w:rPr>
          <w:rFonts w:ascii="Book Antiqua" w:hAnsi="Book Antiqua"/>
          <w:sz w:val="22"/>
          <w:szCs w:val="22"/>
        </w:rPr>
      </w:pPr>
    </w:p>
    <w:p w:rsidR="00897DA7" w:rsidRDefault="00897DA7" w:rsidP="0048034C">
      <w:pPr>
        <w:tabs>
          <w:tab w:val="left" w:pos="3735"/>
        </w:tabs>
        <w:jc w:val="both"/>
        <w:rPr>
          <w:rFonts w:ascii="Book Antiqua" w:hAnsi="Book Antiqua"/>
          <w:sz w:val="22"/>
          <w:szCs w:val="22"/>
        </w:rPr>
      </w:pPr>
    </w:p>
    <w:p w:rsidR="00897DA7" w:rsidRDefault="00897DA7" w:rsidP="0048034C">
      <w:pPr>
        <w:tabs>
          <w:tab w:val="left" w:pos="3735"/>
        </w:tabs>
        <w:jc w:val="both"/>
        <w:rPr>
          <w:rFonts w:ascii="Book Antiqua" w:hAnsi="Book Antiqua"/>
          <w:sz w:val="22"/>
          <w:szCs w:val="22"/>
        </w:rPr>
      </w:pPr>
    </w:p>
    <w:p w:rsidR="00897DA7" w:rsidRDefault="00897DA7" w:rsidP="0048034C">
      <w:pPr>
        <w:tabs>
          <w:tab w:val="left" w:pos="3735"/>
        </w:tabs>
        <w:jc w:val="both"/>
        <w:rPr>
          <w:rFonts w:ascii="Book Antiqua" w:hAnsi="Book Antiqua"/>
          <w:sz w:val="22"/>
          <w:szCs w:val="22"/>
        </w:rPr>
      </w:pPr>
    </w:p>
    <w:p w:rsidR="00897DA7" w:rsidRDefault="00897DA7" w:rsidP="0048034C">
      <w:pPr>
        <w:tabs>
          <w:tab w:val="left" w:pos="3735"/>
        </w:tabs>
        <w:jc w:val="both"/>
        <w:rPr>
          <w:rFonts w:ascii="Book Antiqua" w:hAnsi="Book Antiqua"/>
          <w:sz w:val="22"/>
          <w:szCs w:val="22"/>
        </w:rPr>
      </w:pPr>
    </w:p>
    <w:p w:rsidR="00897DA7" w:rsidRDefault="00897DA7" w:rsidP="0048034C">
      <w:pPr>
        <w:tabs>
          <w:tab w:val="left" w:pos="3735"/>
        </w:tabs>
        <w:jc w:val="both"/>
        <w:rPr>
          <w:rFonts w:ascii="Book Antiqua" w:hAnsi="Book Antiqua"/>
          <w:sz w:val="22"/>
          <w:szCs w:val="22"/>
        </w:rPr>
      </w:pPr>
    </w:p>
    <w:p w:rsidR="00897DA7" w:rsidRPr="00534D85" w:rsidRDefault="00897DA7" w:rsidP="0048034C">
      <w:pPr>
        <w:tabs>
          <w:tab w:val="left" w:pos="3735"/>
        </w:tabs>
        <w:jc w:val="both"/>
        <w:rPr>
          <w:rFonts w:ascii="Book Antiqua" w:hAnsi="Book Antiqua"/>
          <w:sz w:val="22"/>
          <w:szCs w:val="22"/>
        </w:rPr>
      </w:pPr>
    </w:p>
    <w:p w:rsidR="007E259D" w:rsidRDefault="0045785D" w:rsidP="00066A51">
      <w:pPr>
        <w:pStyle w:val="NoSpacing"/>
        <w:jc w:val="both"/>
        <w:rPr>
          <w:rFonts w:ascii="Book Antiqua" w:hAnsi="Book Antiqua"/>
          <w:b/>
          <w:sz w:val="24"/>
          <w:szCs w:val="24"/>
        </w:rPr>
      </w:pPr>
      <w:r>
        <w:rPr>
          <w:rFonts w:ascii="Book Antiqua" w:hAnsi="Book Antiqua"/>
          <w:b/>
          <w:sz w:val="24"/>
          <w:szCs w:val="24"/>
        </w:rPr>
        <w:lastRenderedPageBreak/>
        <w:t>Përfundime</w:t>
      </w:r>
    </w:p>
    <w:p w:rsidR="00A17DFD" w:rsidRDefault="00A17DFD" w:rsidP="00066A51">
      <w:pPr>
        <w:pStyle w:val="NoSpacing"/>
        <w:jc w:val="both"/>
        <w:rPr>
          <w:rFonts w:ascii="Book Antiqua" w:hAnsi="Book Antiqua"/>
          <w:b/>
          <w:sz w:val="24"/>
          <w:szCs w:val="24"/>
        </w:rPr>
      </w:pPr>
    </w:p>
    <w:p w:rsidR="0020690A" w:rsidRDefault="0020690A" w:rsidP="00066A51">
      <w:pPr>
        <w:pStyle w:val="NoSpacing"/>
        <w:jc w:val="both"/>
        <w:rPr>
          <w:rFonts w:ascii="Book Antiqua" w:hAnsi="Book Antiqua"/>
          <w:sz w:val="22"/>
          <w:szCs w:val="22"/>
        </w:rPr>
      </w:pPr>
      <w:r>
        <w:rPr>
          <w:rFonts w:ascii="Book Antiqua" w:hAnsi="Book Antiqua"/>
          <w:sz w:val="22"/>
          <w:szCs w:val="22"/>
        </w:rPr>
        <w:t xml:space="preserve">Departamenti për Planifikim dhe Analiza Socio – Ekonomike, e përfundon me sukses Planin e vizitave në pesë (5) rajonet zhvillimore. Si rezultat i realizimit të vizitave, janë evidentuar tema dhe çështje të rëndësishme, të cilat fillimisht MZHR do të duhej ti merrte në konsideratë në fazën e planifikimit të investimeve për vitet në vijim. </w:t>
      </w:r>
    </w:p>
    <w:p w:rsidR="0020690A" w:rsidRDefault="0020690A" w:rsidP="00066A51">
      <w:pPr>
        <w:pStyle w:val="NoSpacing"/>
        <w:jc w:val="both"/>
        <w:rPr>
          <w:rFonts w:ascii="Book Antiqua" w:hAnsi="Book Antiqua"/>
          <w:sz w:val="22"/>
          <w:szCs w:val="22"/>
        </w:rPr>
      </w:pPr>
    </w:p>
    <w:p w:rsidR="00A17DFD" w:rsidRDefault="004E78B7" w:rsidP="00066A51">
      <w:pPr>
        <w:pStyle w:val="NoSpacing"/>
        <w:jc w:val="both"/>
        <w:rPr>
          <w:rFonts w:ascii="Book Antiqua" w:hAnsi="Book Antiqua"/>
          <w:sz w:val="22"/>
          <w:szCs w:val="22"/>
        </w:rPr>
      </w:pPr>
      <w:r>
        <w:rPr>
          <w:rFonts w:ascii="Book Antiqua" w:hAnsi="Book Antiqua"/>
          <w:sz w:val="22"/>
          <w:szCs w:val="22"/>
        </w:rPr>
        <w:t xml:space="preserve">Përgjithësisht konkluzionet dhe përfundimet e dala nga  </w:t>
      </w:r>
      <w:r w:rsidR="00591D93" w:rsidRPr="000F7E40">
        <w:rPr>
          <w:rFonts w:ascii="Book Antiqua" w:hAnsi="Book Antiqua"/>
          <w:sz w:val="22"/>
          <w:szCs w:val="22"/>
        </w:rPr>
        <w:t xml:space="preserve">“Realizimi </w:t>
      </w:r>
      <w:r w:rsidR="000F7E40">
        <w:rPr>
          <w:rFonts w:ascii="Book Antiqua" w:hAnsi="Book Antiqua"/>
          <w:sz w:val="22"/>
          <w:szCs w:val="22"/>
        </w:rPr>
        <w:t>i</w:t>
      </w:r>
      <w:r w:rsidR="00591D93" w:rsidRPr="000F7E40">
        <w:rPr>
          <w:rFonts w:ascii="Book Antiqua" w:hAnsi="Book Antiqua"/>
          <w:sz w:val="22"/>
          <w:szCs w:val="22"/>
        </w:rPr>
        <w:t xml:space="preserve"> vizitave në dy komunat më të mëdha të pesë rajoneve zhvillimore</w:t>
      </w:r>
      <w:r w:rsidR="0020690A">
        <w:rPr>
          <w:rFonts w:ascii="Book Antiqua" w:hAnsi="Book Antiqua"/>
          <w:sz w:val="22"/>
          <w:szCs w:val="22"/>
        </w:rPr>
        <w:t xml:space="preserve"> – FAZA 1</w:t>
      </w:r>
      <w:r w:rsidR="000F7E40" w:rsidRPr="000F7E40">
        <w:rPr>
          <w:rFonts w:ascii="Book Antiqua" w:hAnsi="Book Antiqua"/>
          <w:sz w:val="22"/>
          <w:szCs w:val="22"/>
        </w:rPr>
        <w:t>”</w:t>
      </w:r>
      <w:r w:rsidR="000F7E40">
        <w:rPr>
          <w:rFonts w:ascii="Book Antiqua" w:hAnsi="Book Antiqua"/>
          <w:sz w:val="22"/>
          <w:szCs w:val="22"/>
        </w:rPr>
        <w:t xml:space="preserve"> në funksion të nxitjes së komunikimit të komunave </w:t>
      </w:r>
      <w:r w:rsidR="0020690A">
        <w:rPr>
          <w:rFonts w:ascii="Book Antiqua" w:hAnsi="Book Antiqua"/>
          <w:sz w:val="22"/>
          <w:szCs w:val="22"/>
        </w:rPr>
        <w:t xml:space="preserve">brenda rajoneve zhvillimore me qëllim të stimulimit të zh.r.b dhe diskutimeve/konkuzioneve të dala nga secili takim, </w:t>
      </w:r>
      <w:r>
        <w:rPr>
          <w:rFonts w:ascii="Book Antiqua" w:hAnsi="Book Antiqua"/>
          <w:sz w:val="22"/>
          <w:szCs w:val="22"/>
        </w:rPr>
        <w:t xml:space="preserve">mund të listojmë </w:t>
      </w:r>
      <w:r w:rsidR="000F7E40">
        <w:rPr>
          <w:rFonts w:ascii="Book Antiqua" w:hAnsi="Book Antiqua"/>
          <w:sz w:val="22"/>
          <w:szCs w:val="22"/>
        </w:rPr>
        <w:t>përfundimet si vijon:</w:t>
      </w:r>
    </w:p>
    <w:p w:rsidR="000E556B" w:rsidRDefault="000E556B" w:rsidP="000E556B">
      <w:pPr>
        <w:pStyle w:val="NoSpacing"/>
        <w:jc w:val="both"/>
        <w:rPr>
          <w:rFonts w:ascii="Book Antiqua" w:hAnsi="Book Antiqua"/>
          <w:sz w:val="22"/>
          <w:szCs w:val="22"/>
        </w:rPr>
      </w:pPr>
    </w:p>
    <w:p w:rsidR="000F7E40" w:rsidRPr="00CB01A3" w:rsidRDefault="000F7E40" w:rsidP="000F7E40">
      <w:pPr>
        <w:pStyle w:val="NoSpacing"/>
        <w:numPr>
          <w:ilvl w:val="0"/>
          <w:numId w:val="14"/>
        </w:numPr>
        <w:jc w:val="both"/>
        <w:rPr>
          <w:rFonts w:ascii="Book Antiqua" w:hAnsi="Book Antiqua"/>
          <w:sz w:val="22"/>
          <w:szCs w:val="22"/>
        </w:rPr>
      </w:pPr>
      <w:r>
        <w:rPr>
          <w:rFonts w:ascii="Book Antiqua" w:hAnsi="Book Antiqua"/>
          <w:sz w:val="22"/>
          <w:szCs w:val="22"/>
        </w:rPr>
        <w:t>Komunat kanë shprehë interesim dhe vullnet për inicimin e bashkëpunimeve ndër komunale, rajonale dhe zhvillimin e projekteve m</w:t>
      </w:r>
      <w:r w:rsidR="000E556B">
        <w:rPr>
          <w:rFonts w:ascii="Book Antiqua" w:hAnsi="Book Antiqua"/>
          <w:sz w:val="22"/>
          <w:szCs w:val="22"/>
        </w:rPr>
        <w:t>e karakter rajonal ku përfiton rajoni zhvillimor</w:t>
      </w:r>
      <w:r>
        <w:rPr>
          <w:rFonts w:ascii="Book Antiqua" w:hAnsi="Book Antiqua"/>
          <w:sz w:val="22"/>
          <w:szCs w:val="22"/>
        </w:rPr>
        <w:t>.</w:t>
      </w:r>
    </w:p>
    <w:p w:rsidR="000F7E40" w:rsidRDefault="000F7E40" w:rsidP="000F7E40">
      <w:pPr>
        <w:pStyle w:val="NoSpacing"/>
        <w:numPr>
          <w:ilvl w:val="0"/>
          <w:numId w:val="14"/>
        </w:numPr>
        <w:jc w:val="both"/>
        <w:rPr>
          <w:rFonts w:ascii="Book Antiqua" w:hAnsi="Book Antiqua"/>
          <w:sz w:val="22"/>
          <w:szCs w:val="22"/>
        </w:rPr>
      </w:pPr>
      <w:r>
        <w:rPr>
          <w:rFonts w:ascii="Book Antiqua" w:hAnsi="Book Antiqua"/>
          <w:sz w:val="22"/>
          <w:szCs w:val="22"/>
        </w:rPr>
        <w:t xml:space="preserve">Komunat </w:t>
      </w:r>
      <w:r w:rsidR="0020690A">
        <w:rPr>
          <w:rFonts w:ascii="Book Antiqua" w:hAnsi="Book Antiqua"/>
          <w:sz w:val="22"/>
          <w:szCs w:val="22"/>
        </w:rPr>
        <w:t xml:space="preserve">e vizituara potencojnë se </w:t>
      </w:r>
      <w:r>
        <w:rPr>
          <w:rFonts w:ascii="Book Antiqua" w:hAnsi="Book Antiqua"/>
          <w:sz w:val="22"/>
          <w:szCs w:val="22"/>
        </w:rPr>
        <w:t xml:space="preserve">posedojnë </w:t>
      </w:r>
      <w:r w:rsidR="000E556B">
        <w:rPr>
          <w:rFonts w:ascii="Book Antiqua" w:hAnsi="Book Antiqua"/>
          <w:sz w:val="22"/>
          <w:szCs w:val="22"/>
        </w:rPr>
        <w:t xml:space="preserve">të </w:t>
      </w:r>
      <w:r w:rsidR="0045785D">
        <w:rPr>
          <w:rFonts w:ascii="Book Antiqua" w:hAnsi="Book Antiqua"/>
          <w:sz w:val="22"/>
          <w:szCs w:val="22"/>
        </w:rPr>
        <w:t xml:space="preserve">gjitha </w:t>
      </w:r>
      <w:r>
        <w:rPr>
          <w:rFonts w:ascii="Book Antiqua" w:hAnsi="Book Antiqua"/>
          <w:sz w:val="22"/>
          <w:szCs w:val="22"/>
        </w:rPr>
        <w:t>kapacitet</w:t>
      </w:r>
      <w:r w:rsidR="000F3810">
        <w:rPr>
          <w:rFonts w:ascii="Book Antiqua" w:hAnsi="Book Antiqua"/>
          <w:sz w:val="22"/>
          <w:szCs w:val="22"/>
        </w:rPr>
        <w:t>et</w:t>
      </w:r>
      <w:r w:rsidR="0020690A">
        <w:rPr>
          <w:rFonts w:ascii="Book Antiqua" w:hAnsi="Book Antiqua"/>
          <w:sz w:val="22"/>
          <w:szCs w:val="22"/>
        </w:rPr>
        <w:t xml:space="preserve"> dhe potencialet </w:t>
      </w:r>
      <w:r>
        <w:rPr>
          <w:rFonts w:ascii="Book Antiqua" w:hAnsi="Book Antiqua"/>
          <w:sz w:val="22"/>
          <w:szCs w:val="22"/>
        </w:rPr>
        <w:t>për të zhvilluar dhe implementuar projekte me impakt rajonal.</w:t>
      </w:r>
    </w:p>
    <w:p w:rsidR="000E556B" w:rsidRDefault="000E556B" w:rsidP="000F7E40">
      <w:pPr>
        <w:pStyle w:val="NoSpacing"/>
        <w:numPr>
          <w:ilvl w:val="0"/>
          <w:numId w:val="14"/>
        </w:numPr>
        <w:jc w:val="both"/>
        <w:rPr>
          <w:rFonts w:ascii="Book Antiqua" w:hAnsi="Book Antiqua"/>
          <w:sz w:val="22"/>
          <w:szCs w:val="22"/>
        </w:rPr>
      </w:pPr>
      <w:r>
        <w:rPr>
          <w:rFonts w:ascii="Book Antiqua" w:hAnsi="Book Antiqua"/>
          <w:sz w:val="22"/>
          <w:szCs w:val="22"/>
        </w:rPr>
        <w:t>Idetë dhe projektet e mundshme për realizim në të ardhmen ndërmjet komunave të njëjtit rajon, e të deklaruara nga secila komunë e vizituar, sillen në numër prej 3 deri 5 ide apo projekte të mundshme për bashkëpunim, si psh: ndërtimin e qendrave të përbashkëta turistike, sigurimin e infrastrukturës për krijimin e vendeve të posaçme për zhvillim të tregtisë, promovimin e trashëgimisë kulturore, bashkëpunimin në shfrytëzimin e aseteve ekzistuese të disponueshme lidhur me ngritjen e kapaciteteve të rinjve, etj.</w:t>
      </w:r>
    </w:p>
    <w:p w:rsidR="0020690A" w:rsidRPr="00CB01A3" w:rsidRDefault="0020690A" w:rsidP="000F7E40">
      <w:pPr>
        <w:pStyle w:val="NoSpacing"/>
        <w:numPr>
          <w:ilvl w:val="0"/>
          <w:numId w:val="14"/>
        </w:numPr>
        <w:jc w:val="both"/>
        <w:rPr>
          <w:rFonts w:ascii="Book Antiqua" w:hAnsi="Book Antiqua"/>
          <w:sz w:val="22"/>
          <w:szCs w:val="22"/>
        </w:rPr>
      </w:pPr>
      <w:r>
        <w:rPr>
          <w:rFonts w:ascii="Book Antiqua" w:hAnsi="Book Antiqua"/>
          <w:sz w:val="22"/>
          <w:szCs w:val="22"/>
        </w:rPr>
        <w:t>Vështirësi dhe pengesë teknike në realizimin e projekteve kapitale, e shohin vonesën e miratimit të buxhetit vjetor në Kuvend.</w:t>
      </w:r>
    </w:p>
    <w:p w:rsidR="000F7E40" w:rsidRPr="00CB01A3" w:rsidRDefault="000F7E40" w:rsidP="000F7E40">
      <w:pPr>
        <w:pStyle w:val="NoSpacing"/>
        <w:numPr>
          <w:ilvl w:val="0"/>
          <w:numId w:val="14"/>
        </w:numPr>
        <w:jc w:val="both"/>
        <w:rPr>
          <w:rFonts w:ascii="Book Antiqua" w:hAnsi="Book Antiqua"/>
          <w:sz w:val="22"/>
          <w:szCs w:val="22"/>
        </w:rPr>
      </w:pPr>
      <w:r w:rsidRPr="00CB01A3">
        <w:rPr>
          <w:rFonts w:ascii="Book Antiqua" w:hAnsi="Book Antiqua"/>
          <w:sz w:val="22"/>
          <w:szCs w:val="22"/>
        </w:rPr>
        <w:t>Ministria e Zhvillimit Rajonal brenda mandatit dhe profil</w:t>
      </w:r>
      <w:r w:rsidR="00561799">
        <w:rPr>
          <w:rFonts w:ascii="Book Antiqua" w:hAnsi="Book Antiqua"/>
          <w:sz w:val="22"/>
          <w:szCs w:val="22"/>
        </w:rPr>
        <w:t>i</w:t>
      </w:r>
      <w:r w:rsidRPr="00CB01A3">
        <w:rPr>
          <w:rFonts w:ascii="Book Antiqua" w:hAnsi="Book Antiqua"/>
          <w:sz w:val="22"/>
          <w:szCs w:val="22"/>
        </w:rPr>
        <w:t xml:space="preserve">t të saj duhet të stimulojë komunat dhe ti mbështes në implementimin e projekteve të një karakteri më të </w:t>
      </w:r>
      <w:r w:rsidR="00561799" w:rsidRPr="00CB01A3">
        <w:rPr>
          <w:rFonts w:ascii="Book Antiqua" w:hAnsi="Book Antiqua"/>
          <w:sz w:val="22"/>
          <w:szCs w:val="22"/>
        </w:rPr>
        <w:t>gjerë</w:t>
      </w:r>
      <w:r w:rsidRPr="00CB01A3">
        <w:rPr>
          <w:rFonts w:ascii="Book Antiqua" w:hAnsi="Book Antiqua"/>
          <w:sz w:val="22"/>
          <w:szCs w:val="22"/>
        </w:rPr>
        <w:t xml:space="preserve"> mes rajoneve dhe vet komunave.</w:t>
      </w:r>
    </w:p>
    <w:p w:rsidR="000F7E40" w:rsidRPr="00CB01A3" w:rsidRDefault="000F3810" w:rsidP="000F7E40">
      <w:pPr>
        <w:pStyle w:val="NoSpacing"/>
        <w:numPr>
          <w:ilvl w:val="0"/>
          <w:numId w:val="14"/>
        </w:numPr>
        <w:jc w:val="both"/>
        <w:rPr>
          <w:rFonts w:ascii="Book Antiqua" w:hAnsi="Book Antiqua"/>
          <w:sz w:val="22"/>
          <w:szCs w:val="22"/>
        </w:rPr>
      </w:pPr>
      <w:r w:rsidRPr="00CB01A3">
        <w:rPr>
          <w:rFonts w:ascii="Book Antiqua" w:hAnsi="Book Antiqua"/>
          <w:sz w:val="22"/>
          <w:szCs w:val="22"/>
        </w:rPr>
        <w:t xml:space="preserve">Komunat presin mbështetje edhe më të madhe nga niveli </w:t>
      </w:r>
      <w:r w:rsidR="0020690A" w:rsidRPr="00CB01A3">
        <w:rPr>
          <w:rFonts w:ascii="Book Antiqua" w:hAnsi="Book Antiqua"/>
          <w:sz w:val="22"/>
          <w:szCs w:val="22"/>
        </w:rPr>
        <w:t>qendror</w:t>
      </w:r>
      <w:r w:rsidRPr="00CB01A3">
        <w:rPr>
          <w:rFonts w:ascii="Book Antiqua" w:hAnsi="Book Antiqua"/>
          <w:sz w:val="22"/>
          <w:szCs w:val="22"/>
        </w:rPr>
        <w:t xml:space="preserve"> për të mbështetur projekte të mirëfillta rajonale sipas nevojave të komunave dhe qytetarëve.</w:t>
      </w:r>
    </w:p>
    <w:p w:rsidR="0045785D" w:rsidRDefault="0020690A" w:rsidP="000F7E40">
      <w:pPr>
        <w:pStyle w:val="NoSpacing"/>
        <w:numPr>
          <w:ilvl w:val="0"/>
          <w:numId w:val="14"/>
        </w:numPr>
        <w:jc w:val="both"/>
        <w:rPr>
          <w:rFonts w:ascii="Book Antiqua" w:hAnsi="Book Antiqua"/>
          <w:sz w:val="22"/>
          <w:szCs w:val="22"/>
        </w:rPr>
      </w:pPr>
      <w:r>
        <w:rPr>
          <w:rFonts w:ascii="Book Antiqua" w:hAnsi="Book Antiqua"/>
          <w:sz w:val="22"/>
          <w:szCs w:val="22"/>
        </w:rPr>
        <w:t>Nxitja e komunikimit mes komunave</w:t>
      </w:r>
      <w:r w:rsidR="007C7990" w:rsidRPr="000822BE">
        <w:rPr>
          <w:rFonts w:ascii="Book Antiqua" w:hAnsi="Book Antiqua"/>
          <w:sz w:val="22"/>
          <w:szCs w:val="22"/>
        </w:rPr>
        <w:t>, me qëllim të stimulimit të zhvillimit socio – ekonomik rajonal të balancuar në pesë (5) rajone zhvillimore</w:t>
      </w:r>
      <w:r w:rsidR="007C7990">
        <w:rPr>
          <w:rFonts w:ascii="Book Antiqua" w:hAnsi="Book Antiqua"/>
          <w:sz w:val="22"/>
          <w:szCs w:val="22"/>
        </w:rPr>
        <w:t xml:space="preserve"> është </w:t>
      </w:r>
      <w:r>
        <w:rPr>
          <w:rFonts w:ascii="Book Antiqua" w:hAnsi="Book Antiqua"/>
          <w:sz w:val="22"/>
          <w:szCs w:val="22"/>
        </w:rPr>
        <w:t xml:space="preserve">një faktor shtytës në arritjen e </w:t>
      </w:r>
      <w:r w:rsidR="007C7990">
        <w:rPr>
          <w:rFonts w:ascii="Book Antiqua" w:hAnsi="Book Antiqua"/>
          <w:sz w:val="22"/>
          <w:szCs w:val="22"/>
        </w:rPr>
        <w:t xml:space="preserve">një zhvillim të </w:t>
      </w:r>
      <w:r>
        <w:rPr>
          <w:rFonts w:ascii="Book Antiqua" w:hAnsi="Book Antiqua"/>
          <w:sz w:val="22"/>
          <w:szCs w:val="22"/>
        </w:rPr>
        <w:t>qëndrueshëm</w:t>
      </w:r>
      <w:r w:rsidR="007C7990">
        <w:rPr>
          <w:rFonts w:ascii="Book Antiqua" w:hAnsi="Book Antiqua"/>
          <w:sz w:val="22"/>
          <w:szCs w:val="22"/>
        </w:rPr>
        <w:t xml:space="preserve"> ekonomik dhe social.</w:t>
      </w:r>
    </w:p>
    <w:p w:rsidR="0020690A" w:rsidRDefault="0020690A" w:rsidP="000F7E40">
      <w:pPr>
        <w:pStyle w:val="NoSpacing"/>
        <w:numPr>
          <w:ilvl w:val="0"/>
          <w:numId w:val="14"/>
        </w:numPr>
        <w:jc w:val="both"/>
        <w:rPr>
          <w:rFonts w:ascii="Book Antiqua" w:hAnsi="Book Antiqua"/>
          <w:sz w:val="22"/>
          <w:szCs w:val="22"/>
        </w:rPr>
      </w:pPr>
      <w:r>
        <w:rPr>
          <w:rFonts w:ascii="Book Antiqua" w:hAnsi="Book Antiqua"/>
          <w:sz w:val="22"/>
          <w:szCs w:val="22"/>
        </w:rPr>
        <w:t>MZHR të vazhdojë me realizimin edhe të fazave tjera të vizitave edhe në komuna më të vogla, apo marrë parasysh situatën e përballjes me pandeminë COVID 19, të realizojë ndonjë aktivitet (takim, konferencë virtuale), ku i përfshinë të gjitha në diskutim.</w:t>
      </w:r>
    </w:p>
    <w:p w:rsidR="0020690A" w:rsidRPr="00CB01A3" w:rsidRDefault="0020690A" w:rsidP="000F7E40">
      <w:pPr>
        <w:pStyle w:val="NoSpacing"/>
        <w:numPr>
          <w:ilvl w:val="0"/>
          <w:numId w:val="14"/>
        </w:numPr>
        <w:jc w:val="both"/>
        <w:rPr>
          <w:rFonts w:ascii="Book Antiqua" w:hAnsi="Book Antiqua"/>
          <w:sz w:val="22"/>
          <w:szCs w:val="22"/>
        </w:rPr>
      </w:pPr>
      <w:r>
        <w:rPr>
          <w:rFonts w:ascii="Book Antiqua" w:hAnsi="Book Antiqua"/>
          <w:sz w:val="22"/>
          <w:szCs w:val="22"/>
        </w:rPr>
        <w:t>Shumica prej komunave të vizituara, e mirëpresin UNICEF-in për bashkëpunim lidhur me realizimin e dy (2) programeve të saj: hapjen e qendrave të inovacionit dhe angazhimin e të rinjve në punë praktike.</w:t>
      </w:r>
    </w:p>
    <w:p w:rsidR="0045785D" w:rsidRPr="000F7E40" w:rsidRDefault="0045785D" w:rsidP="0045785D">
      <w:pPr>
        <w:pStyle w:val="NoSpacing"/>
        <w:jc w:val="both"/>
        <w:rPr>
          <w:rFonts w:ascii="Book Antiqua" w:hAnsi="Book Antiqua"/>
          <w:sz w:val="22"/>
          <w:szCs w:val="22"/>
          <w:lang w:val="en-US"/>
        </w:rPr>
      </w:pPr>
    </w:p>
    <w:sectPr w:rsidR="0045785D" w:rsidRPr="000F7E40" w:rsidSect="005E6CE4">
      <w:footerReference w:type="default" r:id="rId21"/>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E5F" w:rsidRDefault="00E17E5F" w:rsidP="0089268D">
      <w:pPr>
        <w:spacing w:after="0" w:line="240" w:lineRule="auto"/>
      </w:pPr>
      <w:r>
        <w:separator/>
      </w:r>
    </w:p>
  </w:endnote>
  <w:endnote w:type="continuationSeparator" w:id="0">
    <w:p w:rsidR="00E17E5F" w:rsidRDefault="00E17E5F" w:rsidP="0089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787168"/>
      <w:docPartObj>
        <w:docPartGallery w:val="Page Numbers (Bottom of Page)"/>
        <w:docPartUnique/>
      </w:docPartObj>
    </w:sdtPr>
    <w:sdtEndPr>
      <w:rPr>
        <w:noProof/>
      </w:rPr>
    </w:sdtEndPr>
    <w:sdtContent>
      <w:p w:rsidR="0089268D" w:rsidRDefault="0089268D">
        <w:pPr>
          <w:pStyle w:val="Footer"/>
          <w:jc w:val="center"/>
        </w:pPr>
        <w:r>
          <w:fldChar w:fldCharType="begin"/>
        </w:r>
        <w:r>
          <w:instrText xml:space="preserve"> PAGE   \* MERGEFORMAT </w:instrText>
        </w:r>
        <w:r>
          <w:fldChar w:fldCharType="separate"/>
        </w:r>
        <w:r w:rsidR="00D23DF6">
          <w:rPr>
            <w:noProof/>
          </w:rPr>
          <w:t>16</w:t>
        </w:r>
        <w:r>
          <w:rPr>
            <w:noProof/>
          </w:rPr>
          <w:fldChar w:fldCharType="end"/>
        </w:r>
      </w:p>
    </w:sdtContent>
  </w:sdt>
  <w:p w:rsidR="0089268D" w:rsidRDefault="00892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E5F" w:rsidRDefault="00E17E5F" w:rsidP="0089268D">
      <w:pPr>
        <w:spacing w:after="0" w:line="240" w:lineRule="auto"/>
      </w:pPr>
      <w:r>
        <w:separator/>
      </w:r>
    </w:p>
  </w:footnote>
  <w:footnote w:type="continuationSeparator" w:id="0">
    <w:p w:rsidR="00E17E5F" w:rsidRDefault="00E17E5F" w:rsidP="008926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0E261D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955171C"/>
    <w:multiLevelType w:val="hybridMultilevel"/>
    <w:tmpl w:val="5764FBF8"/>
    <w:lvl w:ilvl="0" w:tplc="0E7E33D8">
      <w:numFmt w:val="bullet"/>
      <w:lvlText w:val="-"/>
      <w:lvlJc w:val="left"/>
      <w:pPr>
        <w:ind w:left="450" w:hanging="360"/>
      </w:pPr>
      <w:rPr>
        <w:rFonts w:ascii="Century Gothic" w:eastAsiaTheme="minorEastAsia" w:hAnsi="Century Gothic" w:cstheme="minorBidi"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2">
    <w:nsid w:val="1E9605A0"/>
    <w:multiLevelType w:val="hybridMultilevel"/>
    <w:tmpl w:val="012A1A8A"/>
    <w:lvl w:ilvl="0" w:tplc="A9CED08C">
      <w:start w:val="1"/>
      <w:numFmt w:val="bullet"/>
      <w:lvlText w:val="-"/>
      <w:lvlJc w:val="left"/>
      <w:pPr>
        <w:ind w:left="720" w:hanging="360"/>
      </w:pPr>
      <w:rPr>
        <w:rFonts w:ascii="Century Gothic" w:eastAsiaTheme="minorEastAsia" w:hAnsi="Century Gothic" w:cstheme="minorBid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29166637"/>
    <w:multiLevelType w:val="hybridMultilevel"/>
    <w:tmpl w:val="BF7C8C7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33A03D37"/>
    <w:multiLevelType w:val="hybridMultilevel"/>
    <w:tmpl w:val="EC2A9DD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6E481D52"/>
    <w:multiLevelType w:val="hybridMultilevel"/>
    <w:tmpl w:val="357069FC"/>
    <w:lvl w:ilvl="0" w:tplc="7B061D58">
      <w:start w:val="1"/>
      <w:numFmt w:val="bullet"/>
      <w:lvlText w:val="-"/>
      <w:lvlJc w:val="left"/>
      <w:pPr>
        <w:ind w:left="720" w:hanging="360"/>
      </w:pPr>
      <w:rPr>
        <w:rFonts w:ascii="Century Gothic" w:eastAsiaTheme="minorHAnsi" w:hAnsi="Century Gothic" w:cstheme="minorBid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2"/>
  </w:num>
  <w:num w:numId="13">
    <w:abstractNumId w:val="5"/>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26"/>
    <w:rsid w:val="00000A0E"/>
    <w:rsid w:val="0000266E"/>
    <w:rsid w:val="00014B81"/>
    <w:rsid w:val="000155C1"/>
    <w:rsid w:val="00035A88"/>
    <w:rsid w:val="000431C7"/>
    <w:rsid w:val="0004489C"/>
    <w:rsid w:val="00053E5B"/>
    <w:rsid w:val="000646B0"/>
    <w:rsid w:val="00066A51"/>
    <w:rsid w:val="000822BE"/>
    <w:rsid w:val="0008620F"/>
    <w:rsid w:val="00090DF6"/>
    <w:rsid w:val="00095690"/>
    <w:rsid w:val="000A1F54"/>
    <w:rsid w:val="000A42C1"/>
    <w:rsid w:val="000B12CE"/>
    <w:rsid w:val="000B1A9A"/>
    <w:rsid w:val="000E0F14"/>
    <w:rsid w:val="000E556B"/>
    <w:rsid w:val="000F3810"/>
    <w:rsid w:val="000F7E40"/>
    <w:rsid w:val="0010385F"/>
    <w:rsid w:val="0011570B"/>
    <w:rsid w:val="0012236D"/>
    <w:rsid w:val="00185305"/>
    <w:rsid w:val="0018767E"/>
    <w:rsid w:val="001A2B56"/>
    <w:rsid w:val="001A3F4F"/>
    <w:rsid w:val="001A40F4"/>
    <w:rsid w:val="001B7133"/>
    <w:rsid w:val="001D214C"/>
    <w:rsid w:val="00202A0F"/>
    <w:rsid w:val="0020690A"/>
    <w:rsid w:val="002305C1"/>
    <w:rsid w:val="00242612"/>
    <w:rsid w:val="00242FE8"/>
    <w:rsid w:val="00246B3C"/>
    <w:rsid w:val="0026400C"/>
    <w:rsid w:val="0027037A"/>
    <w:rsid w:val="00275110"/>
    <w:rsid w:val="002A31E3"/>
    <w:rsid w:val="002B57A7"/>
    <w:rsid w:val="002C38B7"/>
    <w:rsid w:val="002F1741"/>
    <w:rsid w:val="00317CB6"/>
    <w:rsid w:val="00346791"/>
    <w:rsid w:val="00367E14"/>
    <w:rsid w:val="00370500"/>
    <w:rsid w:val="003B1234"/>
    <w:rsid w:val="003B63D9"/>
    <w:rsid w:val="003C17B1"/>
    <w:rsid w:val="003E795E"/>
    <w:rsid w:val="003F2D54"/>
    <w:rsid w:val="00431B68"/>
    <w:rsid w:val="00441258"/>
    <w:rsid w:val="00446DEC"/>
    <w:rsid w:val="004536A6"/>
    <w:rsid w:val="0045785D"/>
    <w:rsid w:val="004617AE"/>
    <w:rsid w:val="0048034C"/>
    <w:rsid w:val="00485301"/>
    <w:rsid w:val="00486BD3"/>
    <w:rsid w:val="004D5AD0"/>
    <w:rsid w:val="004E4E1E"/>
    <w:rsid w:val="004E78B7"/>
    <w:rsid w:val="004F4937"/>
    <w:rsid w:val="00524123"/>
    <w:rsid w:val="00534D85"/>
    <w:rsid w:val="00543A7C"/>
    <w:rsid w:val="00543B44"/>
    <w:rsid w:val="00560061"/>
    <w:rsid w:val="00561799"/>
    <w:rsid w:val="00567681"/>
    <w:rsid w:val="0058075D"/>
    <w:rsid w:val="00591D93"/>
    <w:rsid w:val="00592687"/>
    <w:rsid w:val="005D0283"/>
    <w:rsid w:val="005D16E0"/>
    <w:rsid w:val="005D5AC5"/>
    <w:rsid w:val="005E6CE4"/>
    <w:rsid w:val="005F1178"/>
    <w:rsid w:val="005F5B54"/>
    <w:rsid w:val="0060250A"/>
    <w:rsid w:val="00605C05"/>
    <w:rsid w:val="00605D75"/>
    <w:rsid w:val="00611C9F"/>
    <w:rsid w:val="00613694"/>
    <w:rsid w:val="00626026"/>
    <w:rsid w:val="00626E05"/>
    <w:rsid w:val="006446C3"/>
    <w:rsid w:val="00683A1D"/>
    <w:rsid w:val="00685A44"/>
    <w:rsid w:val="00694DA4"/>
    <w:rsid w:val="006B1FC2"/>
    <w:rsid w:val="006B2C9B"/>
    <w:rsid w:val="006B671B"/>
    <w:rsid w:val="006B6ABE"/>
    <w:rsid w:val="006D0B74"/>
    <w:rsid w:val="006E25EF"/>
    <w:rsid w:val="006F25E1"/>
    <w:rsid w:val="0071253D"/>
    <w:rsid w:val="00722B4D"/>
    <w:rsid w:val="00733955"/>
    <w:rsid w:val="00734AB3"/>
    <w:rsid w:val="007865B5"/>
    <w:rsid w:val="00794E70"/>
    <w:rsid w:val="007C26B3"/>
    <w:rsid w:val="007C516B"/>
    <w:rsid w:val="007C7990"/>
    <w:rsid w:val="007E259D"/>
    <w:rsid w:val="007F3AD0"/>
    <w:rsid w:val="007F5E7A"/>
    <w:rsid w:val="007F6C0D"/>
    <w:rsid w:val="008236FF"/>
    <w:rsid w:val="00825051"/>
    <w:rsid w:val="008359C9"/>
    <w:rsid w:val="00846848"/>
    <w:rsid w:val="00860B8E"/>
    <w:rsid w:val="00861EA7"/>
    <w:rsid w:val="00867DC6"/>
    <w:rsid w:val="0089268D"/>
    <w:rsid w:val="00897DA7"/>
    <w:rsid w:val="008B031F"/>
    <w:rsid w:val="008B1103"/>
    <w:rsid w:val="008B6161"/>
    <w:rsid w:val="008D2B11"/>
    <w:rsid w:val="008F0B67"/>
    <w:rsid w:val="008F1D6A"/>
    <w:rsid w:val="0091408E"/>
    <w:rsid w:val="009154C6"/>
    <w:rsid w:val="00947157"/>
    <w:rsid w:val="00960C01"/>
    <w:rsid w:val="0097452A"/>
    <w:rsid w:val="009970DB"/>
    <w:rsid w:val="009B45C3"/>
    <w:rsid w:val="009E355E"/>
    <w:rsid w:val="009E738D"/>
    <w:rsid w:val="00A17DFD"/>
    <w:rsid w:val="00A2298A"/>
    <w:rsid w:val="00A26848"/>
    <w:rsid w:val="00A4117D"/>
    <w:rsid w:val="00A50624"/>
    <w:rsid w:val="00A61838"/>
    <w:rsid w:val="00AA7E66"/>
    <w:rsid w:val="00AB1D09"/>
    <w:rsid w:val="00AD518B"/>
    <w:rsid w:val="00AF32D1"/>
    <w:rsid w:val="00B232BF"/>
    <w:rsid w:val="00B31296"/>
    <w:rsid w:val="00B35298"/>
    <w:rsid w:val="00B535C6"/>
    <w:rsid w:val="00B55221"/>
    <w:rsid w:val="00B7183A"/>
    <w:rsid w:val="00B74734"/>
    <w:rsid w:val="00BA05A8"/>
    <w:rsid w:val="00BC5ACE"/>
    <w:rsid w:val="00C022B4"/>
    <w:rsid w:val="00C26AFF"/>
    <w:rsid w:val="00C33D6A"/>
    <w:rsid w:val="00C6712B"/>
    <w:rsid w:val="00C97826"/>
    <w:rsid w:val="00CA3704"/>
    <w:rsid w:val="00CB01A3"/>
    <w:rsid w:val="00CC1264"/>
    <w:rsid w:val="00CC2968"/>
    <w:rsid w:val="00CE4D05"/>
    <w:rsid w:val="00CF0B1C"/>
    <w:rsid w:val="00CF5AAD"/>
    <w:rsid w:val="00D23DF6"/>
    <w:rsid w:val="00D2600B"/>
    <w:rsid w:val="00D37232"/>
    <w:rsid w:val="00D56BFC"/>
    <w:rsid w:val="00D8189B"/>
    <w:rsid w:val="00D85B3A"/>
    <w:rsid w:val="00D91465"/>
    <w:rsid w:val="00D95F1A"/>
    <w:rsid w:val="00DD0E74"/>
    <w:rsid w:val="00DE21CD"/>
    <w:rsid w:val="00E1084A"/>
    <w:rsid w:val="00E15699"/>
    <w:rsid w:val="00E17E5F"/>
    <w:rsid w:val="00E2498C"/>
    <w:rsid w:val="00E32AD6"/>
    <w:rsid w:val="00E97B26"/>
    <w:rsid w:val="00EB2CF0"/>
    <w:rsid w:val="00EC53EB"/>
    <w:rsid w:val="00EC54D3"/>
    <w:rsid w:val="00ED298D"/>
    <w:rsid w:val="00ED576D"/>
    <w:rsid w:val="00EE0919"/>
    <w:rsid w:val="00F158AB"/>
    <w:rsid w:val="00F26ECB"/>
    <w:rsid w:val="00F32B8D"/>
    <w:rsid w:val="00F715E4"/>
    <w:rsid w:val="00F974BB"/>
    <w:rsid w:val="00F97756"/>
    <w:rsid w:val="00FA29B6"/>
    <w:rsid w:val="00FA7362"/>
    <w:rsid w:val="00FB2F08"/>
    <w:rsid w:val="00FC0F49"/>
    <w:rsid w:val="00FC2273"/>
    <w:rsid w:val="00FE129C"/>
    <w:rsid w:val="00FE6125"/>
    <w:rsid w:val="00FE616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1D9CF-EF85-421F-99A9-B43E5011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sq-AL"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061"/>
  </w:style>
  <w:style w:type="paragraph" w:styleId="Heading1">
    <w:name w:val="heading 1"/>
    <w:basedOn w:val="Normal"/>
    <w:next w:val="Normal"/>
    <w:link w:val="Heading1Char"/>
    <w:uiPriority w:val="9"/>
    <w:qFormat/>
    <w:rsid w:val="00560061"/>
    <w:pPr>
      <w:keepNext/>
      <w:keepLines/>
      <w:spacing w:before="320" w:after="80" w:line="240" w:lineRule="auto"/>
      <w:jc w:val="center"/>
      <w:outlineLvl w:val="0"/>
    </w:pPr>
    <w:rPr>
      <w:rFonts w:asciiTheme="majorHAnsi" w:eastAsiaTheme="majorEastAsia" w:hAnsiTheme="majorHAnsi" w:cstheme="majorBidi"/>
      <w:color w:val="276E8B" w:themeColor="accent1" w:themeShade="BF"/>
      <w:sz w:val="40"/>
      <w:szCs w:val="40"/>
    </w:rPr>
  </w:style>
  <w:style w:type="paragraph" w:styleId="Heading2">
    <w:name w:val="heading 2"/>
    <w:basedOn w:val="Normal"/>
    <w:next w:val="Normal"/>
    <w:link w:val="Heading2Char"/>
    <w:uiPriority w:val="9"/>
    <w:semiHidden/>
    <w:unhideWhenUsed/>
    <w:qFormat/>
    <w:rsid w:val="0056006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6006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6006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6006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6006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6006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6006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6006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60061"/>
    <w:pPr>
      <w:spacing w:after="0" w:line="240" w:lineRule="auto"/>
    </w:pPr>
  </w:style>
  <w:style w:type="character" w:customStyle="1" w:styleId="NoSpacingChar">
    <w:name w:val="No Spacing Char"/>
    <w:basedOn w:val="DefaultParagraphFont"/>
    <w:link w:val="NoSpacing"/>
    <w:uiPriority w:val="1"/>
    <w:rsid w:val="000A1F54"/>
  </w:style>
  <w:style w:type="character" w:customStyle="1" w:styleId="Heading1Char">
    <w:name w:val="Heading 1 Char"/>
    <w:basedOn w:val="DefaultParagraphFont"/>
    <w:link w:val="Heading1"/>
    <w:uiPriority w:val="9"/>
    <w:rsid w:val="00560061"/>
    <w:rPr>
      <w:rFonts w:asciiTheme="majorHAnsi" w:eastAsiaTheme="majorEastAsia" w:hAnsiTheme="majorHAnsi" w:cstheme="majorBidi"/>
      <w:color w:val="276E8B" w:themeColor="accent1" w:themeShade="BF"/>
      <w:sz w:val="40"/>
      <w:szCs w:val="40"/>
    </w:rPr>
  </w:style>
  <w:style w:type="character" w:customStyle="1" w:styleId="Heading2Char">
    <w:name w:val="Heading 2 Char"/>
    <w:basedOn w:val="DefaultParagraphFont"/>
    <w:link w:val="Heading2"/>
    <w:uiPriority w:val="9"/>
    <w:semiHidden/>
    <w:rsid w:val="0056006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6006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6006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6006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6006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6006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6006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60061"/>
    <w:rPr>
      <w:b/>
      <w:bCs/>
      <w:i/>
      <w:iCs/>
    </w:rPr>
  </w:style>
  <w:style w:type="paragraph" w:styleId="Caption">
    <w:name w:val="caption"/>
    <w:basedOn w:val="Normal"/>
    <w:next w:val="Normal"/>
    <w:uiPriority w:val="35"/>
    <w:semiHidden/>
    <w:unhideWhenUsed/>
    <w:qFormat/>
    <w:rsid w:val="0056006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60061"/>
    <w:pPr>
      <w:pBdr>
        <w:top w:val="single" w:sz="6" w:space="8" w:color="75BDA7" w:themeColor="accent3"/>
        <w:bottom w:val="single" w:sz="6" w:space="8" w:color="75BDA7" w:themeColor="accent3"/>
      </w:pBdr>
      <w:spacing w:after="400" w:line="240" w:lineRule="auto"/>
      <w:contextualSpacing/>
      <w:jc w:val="center"/>
    </w:pPr>
    <w:rPr>
      <w:rFonts w:asciiTheme="majorHAnsi" w:eastAsiaTheme="majorEastAsia" w:hAnsiTheme="majorHAnsi" w:cstheme="majorBidi"/>
      <w:caps/>
      <w:color w:val="373545" w:themeColor="text2"/>
      <w:spacing w:val="30"/>
      <w:sz w:val="72"/>
      <w:szCs w:val="72"/>
    </w:rPr>
  </w:style>
  <w:style w:type="character" w:customStyle="1" w:styleId="TitleChar">
    <w:name w:val="Title Char"/>
    <w:basedOn w:val="DefaultParagraphFont"/>
    <w:link w:val="Title"/>
    <w:uiPriority w:val="10"/>
    <w:rsid w:val="00560061"/>
    <w:rPr>
      <w:rFonts w:asciiTheme="majorHAnsi" w:eastAsiaTheme="majorEastAsia" w:hAnsiTheme="majorHAnsi" w:cstheme="majorBidi"/>
      <w:caps/>
      <w:color w:val="373545" w:themeColor="text2"/>
      <w:spacing w:val="30"/>
      <w:sz w:val="72"/>
      <w:szCs w:val="72"/>
    </w:rPr>
  </w:style>
  <w:style w:type="paragraph" w:styleId="Subtitle">
    <w:name w:val="Subtitle"/>
    <w:basedOn w:val="Normal"/>
    <w:next w:val="Normal"/>
    <w:link w:val="SubtitleChar"/>
    <w:uiPriority w:val="11"/>
    <w:qFormat/>
    <w:rsid w:val="00560061"/>
    <w:pPr>
      <w:numPr>
        <w:ilvl w:val="1"/>
      </w:numPr>
      <w:jc w:val="center"/>
    </w:pPr>
    <w:rPr>
      <w:color w:val="373545" w:themeColor="text2"/>
      <w:sz w:val="28"/>
      <w:szCs w:val="28"/>
    </w:rPr>
  </w:style>
  <w:style w:type="character" w:customStyle="1" w:styleId="SubtitleChar">
    <w:name w:val="Subtitle Char"/>
    <w:basedOn w:val="DefaultParagraphFont"/>
    <w:link w:val="Subtitle"/>
    <w:uiPriority w:val="11"/>
    <w:rsid w:val="00560061"/>
    <w:rPr>
      <w:color w:val="373545" w:themeColor="text2"/>
      <w:sz w:val="28"/>
      <w:szCs w:val="28"/>
    </w:rPr>
  </w:style>
  <w:style w:type="character" w:styleId="Strong">
    <w:name w:val="Strong"/>
    <w:basedOn w:val="DefaultParagraphFont"/>
    <w:uiPriority w:val="22"/>
    <w:qFormat/>
    <w:rsid w:val="00560061"/>
    <w:rPr>
      <w:b/>
      <w:bCs/>
    </w:rPr>
  </w:style>
  <w:style w:type="character" w:styleId="Emphasis">
    <w:name w:val="Emphasis"/>
    <w:basedOn w:val="DefaultParagraphFont"/>
    <w:uiPriority w:val="20"/>
    <w:qFormat/>
    <w:rsid w:val="00560061"/>
    <w:rPr>
      <w:i/>
      <w:iCs/>
      <w:color w:val="000000" w:themeColor="text1"/>
    </w:rPr>
  </w:style>
  <w:style w:type="paragraph" w:styleId="Quote">
    <w:name w:val="Quote"/>
    <w:basedOn w:val="Normal"/>
    <w:next w:val="Normal"/>
    <w:link w:val="QuoteChar"/>
    <w:uiPriority w:val="29"/>
    <w:qFormat/>
    <w:rsid w:val="00560061"/>
    <w:pPr>
      <w:spacing w:before="160"/>
      <w:ind w:left="720" w:right="720"/>
      <w:jc w:val="center"/>
    </w:pPr>
    <w:rPr>
      <w:i/>
      <w:iCs/>
      <w:color w:val="4A9A82" w:themeColor="accent3" w:themeShade="BF"/>
      <w:sz w:val="24"/>
      <w:szCs w:val="24"/>
    </w:rPr>
  </w:style>
  <w:style w:type="character" w:customStyle="1" w:styleId="QuoteChar">
    <w:name w:val="Quote Char"/>
    <w:basedOn w:val="DefaultParagraphFont"/>
    <w:link w:val="Quote"/>
    <w:uiPriority w:val="29"/>
    <w:rsid w:val="00560061"/>
    <w:rPr>
      <w:i/>
      <w:iCs/>
      <w:color w:val="4A9A82" w:themeColor="accent3" w:themeShade="BF"/>
      <w:sz w:val="24"/>
      <w:szCs w:val="24"/>
    </w:rPr>
  </w:style>
  <w:style w:type="paragraph" w:styleId="IntenseQuote">
    <w:name w:val="Intense Quote"/>
    <w:basedOn w:val="Normal"/>
    <w:next w:val="Normal"/>
    <w:link w:val="IntenseQuoteChar"/>
    <w:uiPriority w:val="30"/>
    <w:qFormat/>
    <w:rsid w:val="00560061"/>
    <w:pPr>
      <w:spacing w:before="160" w:line="276" w:lineRule="auto"/>
      <w:ind w:left="936" w:right="936"/>
      <w:jc w:val="center"/>
    </w:pPr>
    <w:rPr>
      <w:rFonts w:asciiTheme="majorHAnsi" w:eastAsiaTheme="majorEastAsia" w:hAnsiTheme="majorHAnsi" w:cstheme="majorBidi"/>
      <w:caps/>
      <w:color w:val="276E8B" w:themeColor="accent1" w:themeShade="BF"/>
      <w:sz w:val="28"/>
      <w:szCs w:val="28"/>
    </w:rPr>
  </w:style>
  <w:style w:type="character" w:customStyle="1" w:styleId="IntenseQuoteChar">
    <w:name w:val="Intense Quote Char"/>
    <w:basedOn w:val="DefaultParagraphFont"/>
    <w:link w:val="IntenseQuote"/>
    <w:uiPriority w:val="30"/>
    <w:rsid w:val="00560061"/>
    <w:rPr>
      <w:rFonts w:asciiTheme="majorHAnsi" w:eastAsiaTheme="majorEastAsia" w:hAnsiTheme="majorHAnsi" w:cstheme="majorBidi"/>
      <w:caps/>
      <w:color w:val="276E8B" w:themeColor="accent1" w:themeShade="BF"/>
      <w:sz w:val="28"/>
      <w:szCs w:val="28"/>
    </w:rPr>
  </w:style>
  <w:style w:type="character" w:styleId="SubtleEmphasis">
    <w:name w:val="Subtle Emphasis"/>
    <w:basedOn w:val="DefaultParagraphFont"/>
    <w:uiPriority w:val="19"/>
    <w:qFormat/>
    <w:rsid w:val="00560061"/>
    <w:rPr>
      <w:i/>
      <w:iCs/>
      <w:color w:val="595959" w:themeColor="text1" w:themeTint="A6"/>
    </w:rPr>
  </w:style>
  <w:style w:type="character" w:styleId="IntenseEmphasis">
    <w:name w:val="Intense Emphasis"/>
    <w:basedOn w:val="DefaultParagraphFont"/>
    <w:uiPriority w:val="21"/>
    <w:qFormat/>
    <w:rsid w:val="00560061"/>
    <w:rPr>
      <w:b/>
      <w:bCs/>
      <w:i/>
      <w:iCs/>
      <w:color w:val="auto"/>
    </w:rPr>
  </w:style>
  <w:style w:type="character" w:styleId="SubtleReference">
    <w:name w:val="Subtle Reference"/>
    <w:basedOn w:val="DefaultParagraphFont"/>
    <w:uiPriority w:val="31"/>
    <w:qFormat/>
    <w:rsid w:val="0056006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60061"/>
    <w:rPr>
      <w:b/>
      <w:bCs/>
      <w:caps w:val="0"/>
      <w:smallCaps/>
      <w:color w:val="auto"/>
      <w:spacing w:val="0"/>
      <w:u w:val="single"/>
    </w:rPr>
  </w:style>
  <w:style w:type="character" w:styleId="BookTitle">
    <w:name w:val="Book Title"/>
    <w:basedOn w:val="DefaultParagraphFont"/>
    <w:uiPriority w:val="33"/>
    <w:qFormat/>
    <w:rsid w:val="00560061"/>
    <w:rPr>
      <w:b/>
      <w:bCs/>
      <w:caps w:val="0"/>
      <w:smallCaps/>
      <w:spacing w:val="0"/>
    </w:rPr>
  </w:style>
  <w:style w:type="paragraph" w:styleId="TOCHeading">
    <w:name w:val="TOC Heading"/>
    <w:basedOn w:val="Heading1"/>
    <w:next w:val="Normal"/>
    <w:uiPriority w:val="39"/>
    <w:semiHidden/>
    <w:unhideWhenUsed/>
    <w:qFormat/>
    <w:rsid w:val="00560061"/>
    <w:pPr>
      <w:outlineLvl w:val="9"/>
    </w:pPr>
  </w:style>
  <w:style w:type="character" w:styleId="Hyperlink">
    <w:name w:val="Hyperlink"/>
    <w:basedOn w:val="DefaultParagraphFont"/>
    <w:uiPriority w:val="99"/>
    <w:semiHidden/>
    <w:unhideWhenUsed/>
    <w:rsid w:val="00560061"/>
    <w:rPr>
      <w:color w:val="0000FF"/>
      <w:u w:val="single"/>
    </w:rPr>
  </w:style>
  <w:style w:type="table" w:styleId="TableGrid">
    <w:name w:val="Table Grid"/>
    <w:basedOn w:val="TableNormal"/>
    <w:uiPriority w:val="39"/>
    <w:rsid w:val="00CA3704"/>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2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68D"/>
  </w:style>
  <w:style w:type="paragraph" w:styleId="Footer">
    <w:name w:val="footer"/>
    <w:basedOn w:val="Normal"/>
    <w:link w:val="FooterChar"/>
    <w:uiPriority w:val="99"/>
    <w:unhideWhenUsed/>
    <w:rsid w:val="00892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68D"/>
  </w:style>
  <w:style w:type="paragraph" w:styleId="ListParagraph">
    <w:name w:val="List Paragraph"/>
    <w:basedOn w:val="Normal"/>
    <w:uiPriority w:val="34"/>
    <w:qFormat/>
    <w:rsid w:val="00A4117D"/>
    <w:pPr>
      <w:ind w:left="720"/>
      <w:contextualSpacing/>
    </w:pPr>
  </w:style>
  <w:style w:type="paragraph" w:styleId="NormalWeb">
    <w:name w:val="Normal (Web)"/>
    <w:basedOn w:val="Normal"/>
    <w:uiPriority w:val="99"/>
    <w:semiHidden/>
    <w:unhideWhenUsed/>
    <w:rsid w:val="00BA05A8"/>
    <w:pPr>
      <w:spacing w:before="100" w:beforeAutospacing="1" w:after="100" w:afterAutospacing="1" w:line="240" w:lineRule="auto"/>
    </w:pPr>
    <w:rPr>
      <w:rFonts w:ascii="Times New Roman" w:eastAsia="Times New Roman" w:hAnsi="Times New Roman" w:cs="Times New Roman"/>
      <w:sz w:val="24"/>
      <w:szCs w:val="24"/>
      <w:lang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8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hyperlink" Target="https://mzhr.rks-gov.net/language/sq/" TargetMode="External"/><Relationship Id="rId19" Type="http://schemas.openxmlformats.org/officeDocument/2006/relationships/image" Target="media/image11.jpeg"/><Relationship Id="rId4" Type="http://schemas.openxmlformats.org/officeDocument/2006/relationships/image" Target="media/image1.jpeg"/><Relationship Id="rId9" Type="http://schemas.openxmlformats.org/officeDocument/2006/relationships/image" Target="media/image2.wmf"/><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Slic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C54DE-F00D-452A-81C4-02247881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4334</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2020-11-19T08:09:00Z</dcterms:created>
  <dcterms:modified xsi:type="dcterms:W3CDTF">2020-11-19T08:09:00Z</dcterms:modified>
</cp:coreProperties>
</file>