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52AD" w14:textId="77777777" w:rsidR="003C5242" w:rsidRPr="00435450" w:rsidRDefault="003C5242" w:rsidP="003C5242">
      <w:pPr>
        <w:pStyle w:val="BodyText"/>
        <w:ind w:left="3975"/>
        <w:rPr>
          <w:rFonts w:ascii="Times New Roman"/>
          <w:sz w:val="20"/>
        </w:rPr>
      </w:pPr>
      <w:r w:rsidRPr="00435450">
        <w:rPr>
          <w:rFonts w:ascii="Times New Roman"/>
          <w:noProof/>
          <w:sz w:val="20"/>
          <w:lang w:val="en-US"/>
        </w:rPr>
        <w:drawing>
          <wp:inline distT="0" distB="0" distL="0" distR="0" wp14:anchorId="37C47604" wp14:editId="56A02D08">
            <wp:extent cx="945515" cy="804672"/>
            <wp:effectExtent l="0" t="0" r="698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895" cy="80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337EA" w14:textId="77777777" w:rsidR="00625CA2" w:rsidRPr="00666AAF" w:rsidRDefault="00625CA2" w:rsidP="003D05C1">
      <w:pPr>
        <w:jc w:val="center"/>
        <w:rPr>
          <w:rFonts w:eastAsia="Batang"/>
          <w:b/>
          <w:bCs/>
          <w:sz w:val="28"/>
          <w:szCs w:val="28"/>
        </w:rPr>
      </w:pPr>
      <w:r w:rsidRPr="00666AAF">
        <w:rPr>
          <w:b/>
          <w:bCs/>
          <w:sz w:val="28"/>
          <w:szCs w:val="28"/>
        </w:rPr>
        <w:t>Republika e Kosovës</w:t>
      </w:r>
    </w:p>
    <w:p w14:paraId="43B4FB4E" w14:textId="77777777" w:rsidR="003D05C1" w:rsidRPr="00666AAF" w:rsidRDefault="00625CA2" w:rsidP="003D05C1">
      <w:pPr>
        <w:jc w:val="center"/>
        <w:rPr>
          <w:b/>
          <w:bCs/>
          <w:sz w:val="24"/>
          <w:szCs w:val="24"/>
        </w:rPr>
      </w:pPr>
      <w:r w:rsidRPr="00666AAF">
        <w:rPr>
          <w:rFonts w:eastAsia="Batang"/>
          <w:b/>
          <w:bCs/>
          <w:sz w:val="24"/>
          <w:szCs w:val="24"/>
        </w:rPr>
        <w:t>Republika Kosova-</w:t>
      </w:r>
      <w:r w:rsidRPr="00666AAF">
        <w:rPr>
          <w:b/>
          <w:bCs/>
          <w:sz w:val="24"/>
          <w:szCs w:val="24"/>
        </w:rPr>
        <w:t>Republic of Kosovo</w:t>
      </w:r>
    </w:p>
    <w:p w14:paraId="638E6242" w14:textId="0B0D9849" w:rsidR="00625CA2" w:rsidRPr="00666AAF" w:rsidRDefault="00625CA2" w:rsidP="003D05C1">
      <w:pPr>
        <w:jc w:val="center"/>
        <w:rPr>
          <w:rFonts w:eastAsia="Batang"/>
          <w:b/>
          <w:bCs/>
          <w:sz w:val="24"/>
          <w:szCs w:val="24"/>
        </w:rPr>
      </w:pPr>
      <w:r w:rsidRPr="00666AAF">
        <w:rPr>
          <w:b/>
          <w:bCs/>
          <w:sz w:val="24"/>
          <w:szCs w:val="24"/>
        </w:rPr>
        <w:t>Qeveria - Vlada - Government</w:t>
      </w:r>
    </w:p>
    <w:p w14:paraId="685C59C3" w14:textId="77777777" w:rsidR="00625CA2" w:rsidRPr="0060148E" w:rsidRDefault="00625CA2" w:rsidP="003D05C1">
      <w:pPr>
        <w:jc w:val="center"/>
        <w:rPr>
          <w:i/>
        </w:rPr>
      </w:pPr>
      <w:r w:rsidRPr="0060148E">
        <w:rPr>
          <w:i/>
        </w:rPr>
        <w:t>Ministria e ZhvillimitRajonal</w:t>
      </w:r>
    </w:p>
    <w:p w14:paraId="39EC7B3C" w14:textId="77777777" w:rsidR="00625CA2" w:rsidRPr="0060148E" w:rsidRDefault="00625CA2" w:rsidP="003D05C1">
      <w:pPr>
        <w:jc w:val="center"/>
        <w:rPr>
          <w:i/>
        </w:rPr>
      </w:pPr>
      <w:r w:rsidRPr="0060148E">
        <w:rPr>
          <w:i/>
        </w:rPr>
        <w:t>Ministarstvo za Regionalni Razvoj</w:t>
      </w:r>
    </w:p>
    <w:p w14:paraId="2F7FF0B3" w14:textId="14569179" w:rsidR="003C5242" w:rsidRPr="00666AAF" w:rsidRDefault="00625CA2" w:rsidP="00666AAF">
      <w:pPr>
        <w:jc w:val="center"/>
        <w:rPr>
          <w:i/>
        </w:rPr>
      </w:pPr>
      <w:r w:rsidRPr="0060148E">
        <w:rPr>
          <w:i/>
        </w:rPr>
        <w:t>Ministry of Regional Development</w:t>
      </w:r>
      <w:r w:rsidR="003C5242" w:rsidRPr="00435450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51F41A" wp14:editId="450E6635">
                <wp:simplePos x="0" y="0"/>
                <wp:positionH relativeFrom="page">
                  <wp:posOffset>832485</wp:posOffset>
                </wp:positionH>
                <wp:positionV relativeFrom="paragraph">
                  <wp:posOffset>209550</wp:posOffset>
                </wp:positionV>
                <wp:extent cx="59061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61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6D06" id="Rectangle 3" o:spid="_x0000_s1026" style="position:absolute;margin-left:65.55pt;margin-top:16.5pt;width:465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W4dwIAAPk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A41C20A" w14:textId="77777777" w:rsidR="003C5242" w:rsidRPr="00435450" w:rsidRDefault="003C5242" w:rsidP="003C5242">
      <w:pPr>
        <w:pStyle w:val="BodyText"/>
        <w:rPr>
          <w:rFonts w:ascii="Palatino Linotype"/>
          <w:i/>
          <w:sz w:val="20"/>
        </w:rPr>
      </w:pPr>
    </w:p>
    <w:p w14:paraId="27BDF09F" w14:textId="77777777" w:rsidR="003C5242" w:rsidRPr="00435450" w:rsidRDefault="003C5242" w:rsidP="003C5242">
      <w:pPr>
        <w:pStyle w:val="BodyText"/>
        <w:spacing w:before="4"/>
        <w:rPr>
          <w:rFonts w:ascii="Palatino Linotype"/>
          <w:i/>
          <w:sz w:val="18"/>
        </w:rPr>
      </w:pPr>
    </w:p>
    <w:p w14:paraId="3CC4C852" w14:textId="544BED42" w:rsidR="003C5242" w:rsidRPr="00435450" w:rsidRDefault="003C5242" w:rsidP="003C5242">
      <w:pPr>
        <w:pStyle w:val="Title"/>
        <w:spacing w:line="213" w:lineRule="auto"/>
      </w:pPr>
      <w:r w:rsidRPr="00435450">
        <w:t>UDHËZUESI</w:t>
      </w:r>
      <w:r w:rsidRPr="00435450">
        <w:rPr>
          <w:spacing w:val="13"/>
        </w:rPr>
        <w:t xml:space="preserve"> </w:t>
      </w:r>
      <w:r w:rsidRPr="00435450">
        <w:t>PËR</w:t>
      </w:r>
      <w:r w:rsidRPr="00435450">
        <w:rPr>
          <w:spacing w:val="5"/>
        </w:rPr>
        <w:t xml:space="preserve"> </w:t>
      </w:r>
      <w:r w:rsidRPr="00435450">
        <w:t>APLIKANTËT</w:t>
      </w:r>
      <w:r w:rsidRPr="00435450">
        <w:rPr>
          <w:spacing w:val="10"/>
        </w:rPr>
        <w:t xml:space="preserve"> </w:t>
      </w:r>
      <w:r w:rsidRPr="00435450">
        <w:t>E</w:t>
      </w:r>
      <w:r w:rsidRPr="00435450">
        <w:rPr>
          <w:spacing w:val="2"/>
        </w:rPr>
        <w:t xml:space="preserve"> </w:t>
      </w:r>
      <w:r w:rsidRPr="00435450">
        <w:t>GRANTEV</w:t>
      </w:r>
      <w:r w:rsidR="00BB05F0" w:rsidRPr="00435450">
        <w:t>E PËR V</w:t>
      </w:r>
      <w:r w:rsidR="0028557C" w:rsidRPr="00435450">
        <w:t>E</w:t>
      </w:r>
      <w:r w:rsidR="00BB05F0" w:rsidRPr="00435450">
        <w:t>PRIMTARIT</w:t>
      </w:r>
      <w:r w:rsidR="00BB05F0" w:rsidRPr="00435450">
        <w:rPr>
          <w:lang w:eastAsia="ja-JP"/>
        </w:rPr>
        <w:t xml:space="preserve">Ë ZEJTARE </w:t>
      </w:r>
    </w:p>
    <w:p w14:paraId="6445D358" w14:textId="77777777" w:rsidR="003C5242" w:rsidRPr="00435450" w:rsidRDefault="003C5242" w:rsidP="003C5242">
      <w:pPr>
        <w:pStyle w:val="BodyText"/>
        <w:rPr>
          <w:rFonts w:ascii="Palatino Linotype"/>
          <w:b/>
          <w:sz w:val="34"/>
        </w:rPr>
      </w:pPr>
    </w:p>
    <w:p w14:paraId="65C9C3D6" w14:textId="77777777" w:rsidR="003C5242" w:rsidRPr="00435450" w:rsidRDefault="003C5242" w:rsidP="003C5242">
      <w:pPr>
        <w:pStyle w:val="BodyText"/>
        <w:spacing w:before="11"/>
        <w:rPr>
          <w:rFonts w:ascii="Palatino Linotype"/>
          <w:b/>
          <w:sz w:val="31"/>
        </w:rPr>
      </w:pPr>
    </w:p>
    <w:p w14:paraId="086AE607" w14:textId="77777777" w:rsidR="00E11148" w:rsidRPr="00435450" w:rsidRDefault="00E11148" w:rsidP="003C5242">
      <w:pPr>
        <w:pStyle w:val="BodyText"/>
        <w:spacing w:before="11"/>
        <w:rPr>
          <w:rFonts w:ascii="Palatino Linotype"/>
          <w:b/>
          <w:sz w:val="31"/>
        </w:rPr>
      </w:pPr>
    </w:p>
    <w:p w14:paraId="080742A2" w14:textId="77777777" w:rsidR="00BB05F0" w:rsidRPr="00435450" w:rsidRDefault="003C5242" w:rsidP="003C5242">
      <w:pPr>
        <w:spacing w:line="213" w:lineRule="auto"/>
        <w:ind w:left="388" w:right="406"/>
        <w:jc w:val="center"/>
        <w:rPr>
          <w:rFonts w:ascii="Palatino Linotype" w:hAnsi="Palatino Linotype"/>
          <w:b/>
          <w:spacing w:val="3"/>
          <w:sz w:val="26"/>
        </w:rPr>
      </w:pPr>
      <w:r w:rsidRPr="00435450">
        <w:rPr>
          <w:rFonts w:ascii="Palatino Linotype" w:hAnsi="Palatino Linotype"/>
          <w:b/>
          <w:sz w:val="26"/>
        </w:rPr>
        <w:t>Skema</w:t>
      </w:r>
      <w:r w:rsidRPr="00435450">
        <w:rPr>
          <w:rFonts w:ascii="Palatino Linotype" w:hAnsi="Palatino Linotype"/>
          <w:b/>
          <w:spacing w:val="1"/>
          <w:sz w:val="26"/>
        </w:rPr>
        <w:t xml:space="preserve"> </w:t>
      </w:r>
      <w:r w:rsidRPr="00435450">
        <w:rPr>
          <w:rFonts w:ascii="Palatino Linotype" w:hAnsi="Palatino Linotype"/>
          <w:b/>
          <w:sz w:val="26"/>
        </w:rPr>
        <w:t>e</w:t>
      </w:r>
      <w:r w:rsidRPr="00435450">
        <w:rPr>
          <w:rFonts w:ascii="Palatino Linotype" w:hAnsi="Palatino Linotype"/>
          <w:b/>
          <w:spacing w:val="2"/>
          <w:sz w:val="26"/>
        </w:rPr>
        <w:t xml:space="preserve"> </w:t>
      </w:r>
      <w:r w:rsidRPr="00435450">
        <w:rPr>
          <w:rFonts w:ascii="Palatino Linotype" w:hAnsi="Palatino Linotype"/>
          <w:b/>
          <w:sz w:val="26"/>
        </w:rPr>
        <w:t>Granteve</w:t>
      </w:r>
      <w:r w:rsidRPr="00435450">
        <w:rPr>
          <w:rFonts w:ascii="Palatino Linotype" w:hAnsi="Palatino Linotype"/>
          <w:b/>
          <w:spacing w:val="3"/>
          <w:sz w:val="26"/>
        </w:rPr>
        <w:t xml:space="preserve"> </w:t>
      </w:r>
    </w:p>
    <w:p w14:paraId="1993FB26" w14:textId="77777777" w:rsidR="00282227" w:rsidRPr="00435450" w:rsidRDefault="00282227" w:rsidP="003C5242">
      <w:pPr>
        <w:spacing w:line="213" w:lineRule="auto"/>
        <w:ind w:left="388" w:right="406"/>
        <w:jc w:val="center"/>
        <w:rPr>
          <w:rFonts w:ascii="Palatino Linotype" w:hAnsi="Palatino Linotype"/>
          <w:b/>
          <w:spacing w:val="3"/>
          <w:sz w:val="26"/>
        </w:rPr>
      </w:pPr>
    </w:p>
    <w:p w14:paraId="5D16A06B" w14:textId="5ED06EA4" w:rsidR="003C5242" w:rsidRPr="00435450" w:rsidRDefault="003C5242" w:rsidP="003C5242">
      <w:pPr>
        <w:spacing w:line="213" w:lineRule="auto"/>
        <w:ind w:left="388" w:right="406"/>
        <w:jc w:val="center"/>
        <w:rPr>
          <w:b/>
          <w:sz w:val="26"/>
        </w:rPr>
      </w:pPr>
      <w:r w:rsidRPr="00435450">
        <w:rPr>
          <w:b/>
          <w:sz w:val="26"/>
        </w:rPr>
        <w:t>“</w:t>
      </w:r>
      <w:bookmarkStart w:id="0" w:name="_Hlk166593914"/>
      <w:r w:rsidRPr="00435450">
        <w:rPr>
          <w:b/>
          <w:sz w:val="26"/>
        </w:rPr>
        <w:t>P</w:t>
      </w:r>
      <w:r w:rsidRPr="00435450">
        <w:rPr>
          <w:rFonts w:ascii="Palatino Linotype" w:hAnsi="Palatino Linotype"/>
          <w:b/>
          <w:sz w:val="26"/>
        </w:rPr>
        <w:t>rogrami</w:t>
      </w:r>
      <w:r w:rsidRPr="00435450">
        <w:rPr>
          <w:rFonts w:ascii="Palatino Linotype" w:hAnsi="Palatino Linotype"/>
          <w:b/>
          <w:spacing w:val="3"/>
          <w:sz w:val="26"/>
        </w:rPr>
        <w:t xml:space="preserve"> </w:t>
      </w:r>
      <w:r w:rsidRPr="00435450">
        <w:rPr>
          <w:rFonts w:ascii="Palatino Linotype" w:hAnsi="Palatino Linotype"/>
          <w:b/>
          <w:sz w:val="26"/>
        </w:rPr>
        <w:t>për</w:t>
      </w:r>
      <w:r w:rsidRPr="00435450">
        <w:rPr>
          <w:rFonts w:ascii="Palatino Linotype" w:hAnsi="Palatino Linotype"/>
          <w:b/>
          <w:spacing w:val="2"/>
          <w:sz w:val="26"/>
        </w:rPr>
        <w:t xml:space="preserve"> </w:t>
      </w:r>
      <w:r w:rsidRPr="00435450">
        <w:rPr>
          <w:rFonts w:ascii="Palatino Linotype" w:hAnsi="Palatino Linotype"/>
          <w:b/>
          <w:sz w:val="26"/>
        </w:rPr>
        <w:t>Zhvillim</w:t>
      </w:r>
      <w:r w:rsidRPr="00435450">
        <w:rPr>
          <w:rFonts w:ascii="Palatino Linotype" w:hAnsi="Palatino Linotype"/>
          <w:b/>
          <w:spacing w:val="3"/>
          <w:sz w:val="26"/>
        </w:rPr>
        <w:t xml:space="preserve"> </w:t>
      </w:r>
      <w:r w:rsidRPr="00435450">
        <w:rPr>
          <w:rFonts w:ascii="Palatino Linotype" w:hAnsi="Palatino Linotype"/>
          <w:b/>
          <w:sz w:val="26"/>
        </w:rPr>
        <w:t>Rajonal</w:t>
      </w:r>
      <w:r w:rsidRPr="00435450">
        <w:rPr>
          <w:rFonts w:ascii="Palatino Linotype" w:hAnsi="Palatino Linotype"/>
          <w:b/>
          <w:spacing w:val="2"/>
          <w:sz w:val="26"/>
        </w:rPr>
        <w:t xml:space="preserve"> </w:t>
      </w:r>
      <w:r w:rsidR="00FA418D">
        <w:rPr>
          <w:rFonts w:ascii="Palatino Linotype" w:hAnsi="Palatino Linotype"/>
          <w:b/>
          <w:spacing w:val="2"/>
          <w:sz w:val="26"/>
        </w:rPr>
        <w:t xml:space="preserve">të Balancuar </w:t>
      </w:r>
      <w:r w:rsidR="005C49F4" w:rsidRPr="00435450">
        <w:rPr>
          <w:rFonts w:ascii="Palatino Linotype" w:hAnsi="Palatino Linotype"/>
          <w:b/>
          <w:sz w:val="26"/>
        </w:rPr>
        <w:t>p</w:t>
      </w:r>
      <w:r w:rsidRPr="00435450">
        <w:rPr>
          <w:rFonts w:ascii="Palatino Linotype" w:hAnsi="Palatino Linotype"/>
          <w:b/>
          <w:sz w:val="26"/>
        </w:rPr>
        <w:t>ë</w:t>
      </w:r>
      <w:r w:rsidR="005C49F4" w:rsidRPr="00435450">
        <w:rPr>
          <w:rFonts w:ascii="Palatino Linotype" w:hAnsi="Palatino Linotype"/>
          <w:b/>
          <w:sz w:val="26"/>
        </w:rPr>
        <w:t xml:space="preserve">r veprimtaritë </w:t>
      </w:r>
      <w:r w:rsidR="003739D6">
        <w:rPr>
          <w:rFonts w:ascii="Palatino Linotype" w:hAnsi="Palatino Linotype"/>
          <w:b/>
          <w:sz w:val="26"/>
        </w:rPr>
        <w:t xml:space="preserve">e </w:t>
      </w:r>
      <w:r w:rsidR="00282227" w:rsidRPr="00435450">
        <w:rPr>
          <w:rFonts w:ascii="Palatino Linotype" w:hAnsi="Palatino Linotype"/>
          <w:b/>
          <w:sz w:val="26"/>
        </w:rPr>
        <w:t>biznese</w:t>
      </w:r>
      <w:r w:rsidR="003739D6">
        <w:rPr>
          <w:rFonts w:ascii="Palatino Linotype" w:hAnsi="Palatino Linotype"/>
          <w:b/>
          <w:sz w:val="26"/>
        </w:rPr>
        <w:t>ve</w:t>
      </w:r>
      <w:r w:rsidR="00282227" w:rsidRPr="00435450">
        <w:rPr>
          <w:rFonts w:ascii="Palatino Linotype" w:hAnsi="Palatino Linotype"/>
          <w:b/>
          <w:sz w:val="26"/>
        </w:rPr>
        <w:t xml:space="preserve"> mikro Zejtare</w:t>
      </w:r>
      <w:r w:rsidR="00282227" w:rsidRPr="00435450">
        <w:t>/</w:t>
      </w:r>
      <w:r w:rsidR="00282227" w:rsidRPr="00435450">
        <w:rPr>
          <w:rFonts w:ascii="Palatino Linotype" w:hAnsi="Palatino Linotype"/>
          <w:b/>
          <w:sz w:val="26"/>
        </w:rPr>
        <w:t xml:space="preserve">Manifakturë, Artizanale, </w:t>
      </w:r>
      <w:r w:rsidR="00FA418D">
        <w:rPr>
          <w:rFonts w:ascii="Palatino Linotype" w:hAnsi="Palatino Linotype"/>
          <w:b/>
          <w:sz w:val="26"/>
        </w:rPr>
        <w:t>I</w:t>
      </w:r>
      <w:r w:rsidR="00282227" w:rsidRPr="00435450">
        <w:rPr>
          <w:rFonts w:ascii="Palatino Linotype" w:hAnsi="Palatino Linotype"/>
          <w:b/>
          <w:sz w:val="26"/>
        </w:rPr>
        <w:t xml:space="preserve">novative </w:t>
      </w:r>
      <w:bookmarkEnd w:id="0"/>
      <w:r w:rsidR="00282227" w:rsidRPr="00435450">
        <w:rPr>
          <w:rFonts w:ascii="Palatino Linotype" w:hAnsi="Palatino Linotype"/>
          <w:b/>
          <w:sz w:val="26"/>
        </w:rPr>
        <w:t xml:space="preserve">etj. </w:t>
      </w:r>
      <w:r w:rsidRPr="00435450">
        <w:rPr>
          <w:rFonts w:ascii="Palatino Linotype" w:hAnsi="Palatino Linotype"/>
          <w:b/>
          <w:spacing w:val="-62"/>
          <w:sz w:val="26"/>
        </w:rPr>
        <w:t xml:space="preserve"> </w:t>
      </w:r>
      <w:r w:rsidRPr="00435450">
        <w:rPr>
          <w:rFonts w:ascii="Palatino Linotype" w:hAnsi="Palatino Linotype"/>
          <w:b/>
          <w:sz w:val="26"/>
        </w:rPr>
        <w:t>2024</w:t>
      </w:r>
      <w:r w:rsidRPr="00435450">
        <w:rPr>
          <w:b/>
          <w:sz w:val="26"/>
        </w:rPr>
        <w:t>“</w:t>
      </w:r>
    </w:p>
    <w:p w14:paraId="48150AE1" w14:textId="77777777" w:rsidR="003C5242" w:rsidRPr="00435450" w:rsidRDefault="003C5242" w:rsidP="003C5242">
      <w:pPr>
        <w:pStyle w:val="BodyText"/>
        <w:rPr>
          <w:b/>
          <w:sz w:val="30"/>
        </w:rPr>
      </w:pPr>
    </w:p>
    <w:p w14:paraId="6A4F23B1" w14:textId="77777777" w:rsidR="00E11148" w:rsidRPr="00435450" w:rsidRDefault="00E11148" w:rsidP="003C5242">
      <w:pPr>
        <w:pStyle w:val="BodyText"/>
        <w:rPr>
          <w:b/>
          <w:sz w:val="30"/>
        </w:rPr>
      </w:pPr>
    </w:p>
    <w:p w14:paraId="791921DA" w14:textId="77777777" w:rsidR="003C5242" w:rsidRPr="00435450" w:rsidRDefault="003C5242" w:rsidP="003C5242">
      <w:pPr>
        <w:pStyle w:val="BodyText"/>
        <w:spacing w:before="6"/>
        <w:rPr>
          <w:rFonts w:ascii="Palatino Linotype"/>
          <w:b/>
          <w:sz w:val="19"/>
        </w:rPr>
      </w:pPr>
    </w:p>
    <w:p w14:paraId="54349F41" w14:textId="77777777" w:rsidR="003C5242" w:rsidRPr="00435450" w:rsidRDefault="003C5242" w:rsidP="00BB05F0">
      <w:pPr>
        <w:pStyle w:val="ListParagraph"/>
        <w:numPr>
          <w:ilvl w:val="0"/>
          <w:numId w:val="10"/>
        </w:numPr>
        <w:tabs>
          <w:tab w:val="left" w:pos="1560"/>
          <w:tab w:val="left" w:pos="1561"/>
        </w:tabs>
        <w:rPr>
          <w:rFonts w:ascii="Palatino Linotype" w:hAnsi="Palatino Linotype"/>
          <w:b/>
          <w:sz w:val="24"/>
        </w:rPr>
      </w:pPr>
      <w:r w:rsidRPr="00435450">
        <w:rPr>
          <w:rFonts w:ascii="Palatino Linotype" w:hAnsi="Palatino Linotype"/>
          <w:b/>
          <w:sz w:val="24"/>
        </w:rPr>
        <w:t>Biznes</w:t>
      </w:r>
      <w:r w:rsidRPr="00435450">
        <w:rPr>
          <w:rFonts w:ascii="Palatino Linotype" w:hAnsi="Palatino Linotype"/>
          <w:b/>
          <w:spacing w:val="-1"/>
          <w:sz w:val="24"/>
        </w:rPr>
        <w:t xml:space="preserve"> </w:t>
      </w:r>
      <w:r w:rsidRPr="00435450">
        <w:rPr>
          <w:rFonts w:ascii="Palatino Linotype" w:hAnsi="Palatino Linotype"/>
          <w:b/>
          <w:sz w:val="24"/>
        </w:rPr>
        <w:t>ekzistues;</w:t>
      </w:r>
    </w:p>
    <w:p w14:paraId="01CE7295" w14:textId="77777777" w:rsidR="003C5242" w:rsidRPr="00435450" w:rsidRDefault="003C5242" w:rsidP="003C5242">
      <w:pPr>
        <w:pStyle w:val="BodyText"/>
        <w:spacing w:before="10"/>
        <w:rPr>
          <w:rFonts w:ascii="Palatino Linotype"/>
          <w:b/>
          <w:sz w:val="19"/>
        </w:rPr>
      </w:pPr>
    </w:p>
    <w:p w14:paraId="680E7C2B" w14:textId="77777777" w:rsidR="003C5242" w:rsidRPr="00435450" w:rsidRDefault="003C5242" w:rsidP="003C5242">
      <w:pPr>
        <w:pStyle w:val="BodyText"/>
        <w:rPr>
          <w:rFonts w:ascii="Palatino Linotype"/>
          <w:b/>
          <w:sz w:val="28"/>
        </w:rPr>
      </w:pPr>
    </w:p>
    <w:p w14:paraId="0EBE66C0" w14:textId="77777777" w:rsidR="003C5242" w:rsidRPr="00435450" w:rsidRDefault="003C5242" w:rsidP="003C5242">
      <w:pPr>
        <w:pStyle w:val="BodyText"/>
        <w:rPr>
          <w:rFonts w:ascii="Palatino Linotype"/>
          <w:b/>
          <w:sz w:val="28"/>
        </w:rPr>
      </w:pPr>
    </w:p>
    <w:p w14:paraId="39789829" w14:textId="77777777" w:rsidR="003C5242" w:rsidRPr="00435450" w:rsidRDefault="003C5242" w:rsidP="003C5242">
      <w:pPr>
        <w:pStyle w:val="BodyText"/>
        <w:rPr>
          <w:rFonts w:ascii="Palatino Linotype"/>
          <w:b/>
          <w:sz w:val="28"/>
        </w:rPr>
      </w:pPr>
    </w:p>
    <w:p w14:paraId="62723083" w14:textId="77777777" w:rsidR="003C5242" w:rsidRPr="00435450" w:rsidRDefault="003C5242" w:rsidP="003C5242">
      <w:pPr>
        <w:pStyle w:val="BodyText"/>
        <w:spacing w:before="3"/>
        <w:rPr>
          <w:rFonts w:ascii="Palatino Linotype"/>
          <w:b/>
        </w:rPr>
      </w:pPr>
    </w:p>
    <w:p w14:paraId="51BC06B4" w14:textId="77777777" w:rsidR="00282227" w:rsidRPr="00435450" w:rsidRDefault="00282227" w:rsidP="00282227">
      <w:pPr>
        <w:widowControl/>
        <w:autoSpaceDE/>
        <w:autoSpaceDN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435450">
        <w:rPr>
          <w:rFonts w:asciiTheme="minorHAnsi" w:eastAsiaTheme="minorHAnsi" w:hAnsiTheme="minorHAnsi" w:cstheme="minorBidi"/>
          <w:b/>
          <w:sz w:val="28"/>
          <w:szCs w:val="28"/>
        </w:rPr>
        <w:t>Autoriteti Kontraktues:</w:t>
      </w:r>
    </w:p>
    <w:p w14:paraId="3559FD8F" w14:textId="77777777" w:rsidR="00282227" w:rsidRPr="00435450" w:rsidRDefault="00282227" w:rsidP="00282227">
      <w:pPr>
        <w:widowControl/>
        <w:autoSpaceDE/>
        <w:autoSpaceDN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435450">
        <w:rPr>
          <w:rFonts w:asciiTheme="minorHAnsi" w:eastAsiaTheme="minorHAnsi" w:hAnsiTheme="minorHAnsi" w:cstheme="minorBidi"/>
          <w:b/>
          <w:sz w:val="28"/>
          <w:szCs w:val="28"/>
        </w:rPr>
        <w:t>Ministria e Zhvillimit Rajonal (MZHR)</w:t>
      </w:r>
    </w:p>
    <w:p w14:paraId="58612C71" w14:textId="77777777" w:rsidR="003C5242" w:rsidRPr="00435450" w:rsidRDefault="003C5242" w:rsidP="003C5242">
      <w:pPr>
        <w:pStyle w:val="BodyText"/>
        <w:rPr>
          <w:rFonts w:ascii="Palatino Linotype"/>
          <w:b/>
          <w:sz w:val="30"/>
        </w:rPr>
      </w:pPr>
    </w:p>
    <w:p w14:paraId="22F2CE8F" w14:textId="77777777" w:rsidR="003C5242" w:rsidRPr="00435450" w:rsidRDefault="003C5242" w:rsidP="003C5242">
      <w:pPr>
        <w:pStyle w:val="BodyText"/>
        <w:spacing w:before="10"/>
        <w:rPr>
          <w:rFonts w:ascii="Palatino Linotype"/>
          <w:b/>
          <w:sz w:val="33"/>
        </w:rPr>
      </w:pPr>
    </w:p>
    <w:p w14:paraId="57EAFFD1" w14:textId="77777777" w:rsidR="003C5242" w:rsidRPr="004B3C93" w:rsidRDefault="003C5242" w:rsidP="004B3C93">
      <w:pPr>
        <w:pStyle w:val="BodyText"/>
        <w:jc w:val="center"/>
        <w:rPr>
          <w:b/>
          <w:bCs/>
        </w:rPr>
      </w:pPr>
      <w:r w:rsidRPr="004B3C93">
        <w:rPr>
          <w:b/>
          <w:bCs/>
        </w:rPr>
        <w:t>Afati</w:t>
      </w:r>
      <w:r w:rsidRPr="004B3C93">
        <w:rPr>
          <w:b/>
          <w:bCs/>
          <w:spacing w:val="1"/>
        </w:rPr>
        <w:t xml:space="preserve"> </w:t>
      </w:r>
      <w:r w:rsidRPr="004B3C93">
        <w:rPr>
          <w:b/>
          <w:bCs/>
        </w:rPr>
        <w:t>për</w:t>
      </w:r>
      <w:r w:rsidRPr="004B3C93">
        <w:rPr>
          <w:b/>
          <w:bCs/>
          <w:spacing w:val="-6"/>
        </w:rPr>
        <w:t xml:space="preserve"> </w:t>
      </w:r>
      <w:r w:rsidRPr="004B3C93">
        <w:rPr>
          <w:b/>
          <w:bCs/>
        </w:rPr>
        <w:t>dorëzimin</w:t>
      </w:r>
      <w:r w:rsidRPr="004B3C93">
        <w:rPr>
          <w:b/>
          <w:bCs/>
          <w:spacing w:val="-3"/>
        </w:rPr>
        <w:t xml:space="preserve"> </w:t>
      </w:r>
      <w:r w:rsidRPr="004B3C93">
        <w:rPr>
          <w:b/>
          <w:bCs/>
        </w:rPr>
        <w:t>e</w:t>
      </w:r>
      <w:r w:rsidRPr="004B3C93">
        <w:rPr>
          <w:b/>
          <w:bCs/>
          <w:spacing w:val="1"/>
        </w:rPr>
        <w:t xml:space="preserve"> </w:t>
      </w:r>
      <w:r w:rsidRPr="004B3C93">
        <w:rPr>
          <w:b/>
          <w:bCs/>
        </w:rPr>
        <w:t>aplikacionit:</w:t>
      </w:r>
    </w:p>
    <w:p w14:paraId="6D64D3C8" w14:textId="32EFBBE7" w:rsidR="00556196" w:rsidRPr="00435450" w:rsidRDefault="003C5242" w:rsidP="003C5242">
      <w:pPr>
        <w:jc w:val="center"/>
      </w:pPr>
      <w:r w:rsidRPr="00435450">
        <w:rPr>
          <w:spacing w:val="-1"/>
        </w:rPr>
        <w:t>Nga</w:t>
      </w:r>
      <w:r w:rsidRPr="00435450">
        <w:rPr>
          <w:spacing w:val="-7"/>
        </w:rPr>
        <w:t xml:space="preserve"> </w:t>
      </w:r>
      <w:r w:rsidR="005648C3">
        <w:rPr>
          <w:spacing w:val="-1"/>
        </w:rPr>
        <w:t>15</w:t>
      </w:r>
      <w:r w:rsidR="00435450" w:rsidRPr="00435450">
        <w:rPr>
          <w:spacing w:val="-1"/>
        </w:rPr>
        <w:t>.05</w:t>
      </w:r>
      <w:r w:rsidRPr="00435450">
        <w:rPr>
          <w:spacing w:val="-1"/>
        </w:rPr>
        <w:t>.2024</w:t>
      </w:r>
      <w:r w:rsidRPr="00435450">
        <w:rPr>
          <w:spacing w:val="-11"/>
        </w:rPr>
        <w:t xml:space="preserve"> </w:t>
      </w:r>
      <w:r w:rsidRPr="00435450">
        <w:rPr>
          <w:spacing w:val="-1"/>
        </w:rPr>
        <w:t>deri</w:t>
      </w:r>
      <w:r w:rsidRPr="00435450">
        <w:rPr>
          <w:spacing w:val="-6"/>
        </w:rPr>
        <w:t xml:space="preserve"> </w:t>
      </w:r>
      <w:r w:rsidRPr="00435450">
        <w:rPr>
          <w:spacing w:val="-1"/>
        </w:rPr>
        <w:t>më</w:t>
      </w:r>
      <w:r w:rsidRPr="00435450">
        <w:rPr>
          <w:spacing w:val="-11"/>
        </w:rPr>
        <w:t xml:space="preserve"> </w:t>
      </w:r>
      <w:r w:rsidR="00FA609A" w:rsidRPr="00435450">
        <w:rPr>
          <w:spacing w:val="-11"/>
        </w:rPr>
        <w:t>0</w:t>
      </w:r>
      <w:r w:rsidR="005648C3">
        <w:rPr>
          <w:spacing w:val="-11"/>
        </w:rPr>
        <w:t>6</w:t>
      </w:r>
      <w:r w:rsidR="00FA609A" w:rsidRPr="00435450">
        <w:rPr>
          <w:spacing w:val="-11"/>
        </w:rPr>
        <w:t>.12.2024</w:t>
      </w:r>
    </w:p>
    <w:p w14:paraId="501D9E36" w14:textId="77777777" w:rsidR="003C5242" w:rsidRPr="00435450" w:rsidRDefault="003C5242">
      <w:pPr>
        <w:jc w:val="center"/>
      </w:pPr>
    </w:p>
    <w:p w14:paraId="1B4B4F84" w14:textId="77777777" w:rsidR="003C5242" w:rsidRPr="00435450" w:rsidRDefault="003C5242">
      <w:pPr>
        <w:jc w:val="center"/>
      </w:pPr>
    </w:p>
    <w:p w14:paraId="333642E3" w14:textId="77777777" w:rsidR="003C5242" w:rsidRPr="00435450" w:rsidRDefault="003C5242">
      <w:pPr>
        <w:jc w:val="center"/>
      </w:pPr>
    </w:p>
    <w:p w14:paraId="43B0C054" w14:textId="77777777" w:rsidR="00282227" w:rsidRDefault="00282227">
      <w:pPr>
        <w:jc w:val="center"/>
      </w:pPr>
    </w:p>
    <w:p w14:paraId="46CE0A74" w14:textId="77777777" w:rsidR="00145353" w:rsidRDefault="00145353">
      <w:pPr>
        <w:jc w:val="center"/>
      </w:pPr>
    </w:p>
    <w:p w14:paraId="08FADF6A" w14:textId="77777777" w:rsidR="00011463" w:rsidRDefault="00011463">
      <w:pPr>
        <w:jc w:val="center"/>
      </w:pPr>
    </w:p>
    <w:sdt>
      <w:sdtPr>
        <w:rPr>
          <w:rFonts w:ascii="Cambria" w:eastAsia="Cambria" w:hAnsi="Cambria" w:cs="Cambria"/>
          <w:color w:val="auto"/>
          <w:sz w:val="22"/>
          <w:szCs w:val="22"/>
          <w:lang w:val="sq-AL"/>
        </w:rPr>
        <w:id w:val="13775922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DC28B7" w14:textId="4A681869" w:rsidR="00011463" w:rsidRPr="00341BBD" w:rsidRDefault="00ED40DB">
          <w:pPr>
            <w:pStyle w:val="TOCHeading"/>
            <w:rPr>
              <w:sz w:val="28"/>
              <w:szCs w:val="28"/>
            </w:rPr>
          </w:pPr>
          <w:proofErr w:type="spellStart"/>
          <w:r w:rsidRPr="00341BBD">
            <w:rPr>
              <w:sz w:val="28"/>
              <w:szCs w:val="28"/>
            </w:rPr>
            <w:t>Përmbajtja</w:t>
          </w:r>
          <w:proofErr w:type="spellEnd"/>
          <w:r w:rsidRPr="00341BBD">
            <w:rPr>
              <w:sz w:val="28"/>
              <w:szCs w:val="28"/>
            </w:rPr>
            <w:t>:</w:t>
          </w:r>
        </w:p>
        <w:p w14:paraId="0AA44A89" w14:textId="3F454817" w:rsidR="00340995" w:rsidRDefault="0001146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596346" w:history="1">
            <w:r w:rsidR="00340995" w:rsidRPr="00C3110D">
              <w:rPr>
                <w:rStyle w:val="Hyperlink"/>
                <w:rFonts w:ascii="Palatino Linotype" w:eastAsia="Palatino Linotype" w:hAnsi="Palatino Linotype" w:cs="Palatino Linotype"/>
                <w:b/>
                <w:bCs/>
                <w:noProof/>
              </w:rPr>
              <w:t>1.</w:t>
            </w:r>
            <w:r w:rsidR="00340995">
              <w:rPr>
                <w:rFonts w:asciiTheme="minorHAnsi" w:eastAsiaTheme="minorEastAsia" w:hAnsiTheme="minorHAnsi" w:cstheme="minorBidi"/>
                <w:noProof/>
                <w:kern w:val="2"/>
                <w:lang w:val="en-US"/>
                <w14:ligatures w14:val="standardContextual"/>
              </w:rPr>
              <w:tab/>
            </w:r>
            <w:r w:rsidR="00340995" w:rsidRPr="00C3110D">
              <w:rPr>
                <w:rStyle w:val="Hyperlink"/>
                <w:rFonts w:ascii="Times New Roman" w:hAnsi="Times New Roman" w:cs="Times New Roman"/>
                <w:noProof/>
                <w:w w:val="115"/>
              </w:rPr>
              <w:t xml:space="preserve">Programi për Zhvillim Rajonal </w:t>
            </w:r>
            <w:r w:rsidR="00340995" w:rsidRPr="00C3110D">
              <w:rPr>
                <w:rStyle w:val="Hyperlink"/>
                <w:rFonts w:ascii="Times New Roman" w:hAnsi="Times New Roman" w:cs="Times New Roman"/>
                <w:bCs/>
                <w:noProof/>
                <w:w w:val="115"/>
              </w:rPr>
              <w:t xml:space="preserve">të Balancuar </w:t>
            </w:r>
            <w:r w:rsidR="00340995" w:rsidRPr="00C3110D">
              <w:rPr>
                <w:rStyle w:val="Hyperlink"/>
                <w:rFonts w:ascii="Times New Roman" w:hAnsi="Times New Roman" w:cs="Times New Roman"/>
                <w:noProof/>
                <w:w w:val="115"/>
              </w:rPr>
              <w:t xml:space="preserve">për veprimtaritë e bizneseve mikro Zejtare/Manifakturë, Artizanale, </w:t>
            </w:r>
            <w:r w:rsidR="00340995" w:rsidRPr="00C3110D">
              <w:rPr>
                <w:rStyle w:val="Hyperlink"/>
                <w:rFonts w:ascii="Times New Roman" w:hAnsi="Times New Roman" w:cs="Times New Roman"/>
                <w:bCs/>
                <w:noProof/>
                <w:w w:val="115"/>
              </w:rPr>
              <w:t>I</w:t>
            </w:r>
            <w:r w:rsidR="00340995" w:rsidRPr="00C3110D">
              <w:rPr>
                <w:rStyle w:val="Hyperlink"/>
                <w:rFonts w:ascii="Times New Roman" w:hAnsi="Times New Roman" w:cs="Times New Roman"/>
                <w:noProof/>
                <w:w w:val="115"/>
              </w:rPr>
              <w:t>novative 2024“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_Toc166596346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3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5BCC2D6E" w14:textId="583BA77D" w:rsidR="00340995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47" w:history="1">
            <w:r w:rsidR="00340995" w:rsidRPr="00C3110D">
              <w:rPr>
                <w:rStyle w:val="Hyperlink"/>
                <w:noProof/>
              </w:rPr>
              <w:t>1.1 Hyrje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_Toc166596347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3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42F7AFA0" w14:textId="0EC07515" w:rsidR="00340995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48" w:history="1">
            <w:r w:rsidR="00340995" w:rsidRPr="00C3110D">
              <w:rPr>
                <w:rStyle w:val="Hyperlink"/>
                <w:noProof/>
              </w:rPr>
              <w:t>1.2 Skema: veprimtaritë Zejtare /Manifakturë, Artizanale, inovative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_Toc166596348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3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33195EB9" w14:textId="410409CA" w:rsidR="00340995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49" w:history="1">
            <w:r w:rsidR="00340995" w:rsidRPr="00C3110D">
              <w:rPr>
                <w:rStyle w:val="Hyperlink"/>
                <w:noProof/>
              </w:rPr>
              <w:t>1.3 Përkrahja</w:t>
            </w:r>
            <w:r w:rsidR="00340995" w:rsidRPr="00C3110D">
              <w:rPr>
                <w:rStyle w:val="Hyperlink"/>
                <w:noProof/>
                <w:spacing w:val="-3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financiare</w:t>
            </w:r>
            <w:r w:rsidR="00340995" w:rsidRPr="00C3110D">
              <w:rPr>
                <w:rStyle w:val="Hyperlink"/>
                <w:noProof/>
                <w:spacing w:val="-4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e</w:t>
            </w:r>
            <w:r w:rsidR="00340995" w:rsidRPr="00C3110D">
              <w:rPr>
                <w:rStyle w:val="Hyperlink"/>
                <w:noProof/>
                <w:spacing w:val="-8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ofruar</w:t>
            </w:r>
            <w:r w:rsidR="00340995" w:rsidRPr="00C3110D">
              <w:rPr>
                <w:rStyle w:val="Hyperlink"/>
                <w:noProof/>
                <w:spacing w:val="-5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nga</w:t>
            </w:r>
            <w:r w:rsidR="00340995" w:rsidRPr="00C3110D">
              <w:rPr>
                <w:rStyle w:val="Hyperlink"/>
                <w:noProof/>
                <w:spacing w:val="-1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Ministria</w:t>
            </w:r>
            <w:r w:rsidR="00340995" w:rsidRPr="00C3110D">
              <w:rPr>
                <w:rStyle w:val="Hyperlink"/>
                <w:noProof/>
                <w:spacing w:val="-3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e</w:t>
            </w:r>
            <w:r w:rsidR="00340995" w:rsidRPr="00C3110D">
              <w:rPr>
                <w:rStyle w:val="Hyperlink"/>
                <w:noProof/>
                <w:spacing w:val="-3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Zhvillimit</w:t>
            </w:r>
            <w:r w:rsidR="00340995" w:rsidRPr="00C3110D">
              <w:rPr>
                <w:rStyle w:val="Hyperlink"/>
                <w:noProof/>
                <w:spacing w:val="-5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Rajonal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_Toc166596349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4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6F53B1A0" w14:textId="1FAADF0D" w:rsidR="00340995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50" w:history="1">
            <w:r w:rsidR="00340995" w:rsidRPr="00C3110D">
              <w:rPr>
                <w:rStyle w:val="Hyperlink"/>
                <w:noProof/>
              </w:rPr>
              <w:t>2 Mënyra</w:t>
            </w:r>
            <w:r w:rsidR="00340995" w:rsidRPr="00C3110D">
              <w:rPr>
                <w:rStyle w:val="Hyperlink"/>
                <w:noProof/>
                <w:spacing w:val="-4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e</w:t>
            </w:r>
            <w:r w:rsidR="00340995" w:rsidRPr="00C3110D">
              <w:rPr>
                <w:rStyle w:val="Hyperlink"/>
                <w:noProof/>
                <w:spacing w:val="-3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aplikimit / kush dhe si mund të aplikoj?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_Toc166596350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4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78D23FD5" w14:textId="0440B3E3" w:rsidR="00340995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51" w:history="1">
            <w:r w:rsidR="00340995" w:rsidRPr="00C3110D">
              <w:rPr>
                <w:rStyle w:val="Hyperlink"/>
                <w:noProof/>
              </w:rPr>
              <w:t>2.1 Shumat minimale dhe maksimale që mund të kërkohen: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_Toc166596351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5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34E7C032" w14:textId="14355EFB" w:rsidR="00340995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52" w:history="1">
            <w:r w:rsidR="00340995" w:rsidRPr="00C3110D">
              <w:rPr>
                <w:rStyle w:val="Hyperlink"/>
                <w:noProof/>
              </w:rPr>
              <w:t>2.2 Kohëzgjatja</w:t>
            </w:r>
            <w:r w:rsidR="00340995" w:rsidRPr="00C3110D">
              <w:rPr>
                <w:rStyle w:val="Hyperlink"/>
                <w:noProof/>
                <w:spacing w:val="-1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e</w:t>
            </w:r>
            <w:r w:rsidR="00340995" w:rsidRPr="00C3110D">
              <w:rPr>
                <w:rStyle w:val="Hyperlink"/>
                <w:noProof/>
                <w:spacing w:val="-7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projektit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_Toc166596352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5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39C514B5" w14:textId="5D8B212E" w:rsidR="00340995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53" w:history="1">
            <w:r w:rsidR="00340995" w:rsidRPr="00C3110D">
              <w:rPr>
                <w:rStyle w:val="Hyperlink"/>
                <w:noProof/>
              </w:rPr>
              <w:t>2.3 Lokacioni</w:t>
            </w:r>
            <w:r w:rsidR="00340995" w:rsidRPr="00C3110D">
              <w:rPr>
                <w:rStyle w:val="Hyperlink"/>
                <w:noProof/>
                <w:spacing w:val="-4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i</w:t>
            </w:r>
            <w:r w:rsidR="00340995" w:rsidRPr="00C3110D">
              <w:rPr>
                <w:rStyle w:val="Hyperlink"/>
                <w:noProof/>
                <w:spacing w:val="-4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projektit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_Toc166596353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5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58B835B9" w14:textId="2CF5AA07" w:rsidR="00340995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54" w:history="1">
            <w:r w:rsidR="00340995" w:rsidRPr="00C3110D">
              <w:rPr>
                <w:rStyle w:val="Hyperlink"/>
                <w:noProof/>
              </w:rPr>
              <w:t>2.4 Procedurat</w:t>
            </w:r>
            <w:r w:rsidR="00340995" w:rsidRPr="00C3110D">
              <w:rPr>
                <w:rStyle w:val="Hyperlink"/>
                <w:noProof/>
                <w:spacing w:val="-9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e</w:t>
            </w:r>
            <w:r w:rsidR="00340995" w:rsidRPr="00C3110D">
              <w:rPr>
                <w:rStyle w:val="Hyperlink"/>
                <w:noProof/>
                <w:spacing w:val="-6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Prokurimit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_Toc166596354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5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2DF1EF79" w14:textId="7E4964F2" w:rsidR="00340995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55" w:history="1">
            <w:r w:rsidR="00340995" w:rsidRPr="00C3110D">
              <w:rPr>
                <w:rStyle w:val="Hyperlink"/>
                <w:noProof/>
              </w:rPr>
              <w:t>3</w:t>
            </w:r>
            <w:r w:rsidR="00340995">
              <w:rPr>
                <w:rFonts w:asciiTheme="minorHAnsi" w:eastAsiaTheme="minorEastAsia" w:hAnsiTheme="minorHAnsi" w:cstheme="minorBidi"/>
                <w:noProof/>
                <w:kern w:val="2"/>
                <w:lang w:val="en-US"/>
                <w14:ligatures w14:val="standardContextual"/>
              </w:rPr>
              <w:tab/>
            </w:r>
            <w:r w:rsidR="00340995" w:rsidRPr="00C3110D">
              <w:rPr>
                <w:rStyle w:val="Hyperlink"/>
                <w:noProof/>
              </w:rPr>
              <w:t>Rajonet Zhvillimore përfshijnë Komunat në vijim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_Toc166596355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5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357CB2B3" w14:textId="3E600A33" w:rsidR="00340995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56" w:history="1">
            <w:r w:rsidR="00340995" w:rsidRPr="00C3110D">
              <w:rPr>
                <w:rStyle w:val="Hyperlink"/>
                <w:noProof/>
              </w:rPr>
              <w:t>4 Informata</w:t>
            </w:r>
            <w:r w:rsidR="00340995" w:rsidRPr="00C3110D">
              <w:rPr>
                <w:rStyle w:val="Hyperlink"/>
                <w:noProof/>
                <w:spacing w:val="-2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të</w:t>
            </w:r>
            <w:r w:rsidR="00340995" w:rsidRPr="00C3110D">
              <w:rPr>
                <w:rStyle w:val="Hyperlink"/>
                <w:noProof/>
                <w:spacing w:val="-2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mëtutjeshme</w:t>
            </w:r>
            <w:r w:rsidR="00340995" w:rsidRPr="00C3110D">
              <w:rPr>
                <w:rStyle w:val="Hyperlink"/>
                <w:noProof/>
                <w:spacing w:val="-2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për</w:t>
            </w:r>
            <w:r w:rsidR="00340995" w:rsidRPr="00C3110D">
              <w:rPr>
                <w:rStyle w:val="Hyperlink"/>
                <w:noProof/>
                <w:spacing w:val="-6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aplikimin dhe vlerësimin e Projekt Propozimeve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_Toc166596356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6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0BE04A48" w14:textId="4FEE4BA5" w:rsidR="00340995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57" w:history="1">
            <w:r w:rsidR="00340995" w:rsidRPr="00C3110D">
              <w:rPr>
                <w:rStyle w:val="Hyperlink"/>
                <w:noProof/>
              </w:rPr>
              <w:t>4.1 Afati</w:t>
            </w:r>
            <w:r w:rsidR="00340995" w:rsidRPr="00C3110D">
              <w:rPr>
                <w:rStyle w:val="Hyperlink"/>
                <w:noProof/>
                <w:spacing w:val="1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i</w:t>
            </w:r>
            <w:r w:rsidR="00340995" w:rsidRPr="00C3110D">
              <w:rPr>
                <w:rStyle w:val="Hyperlink"/>
                <w:noProof/>
                <w:spacing w:val="-4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fundit</w:t>
            </w:r>
            <w:r w:rsidR="00340995" w:rsidRPr="00C3110D">
              <w:rPr>
                <w:rStyle w:val="Hyperlink"/>
                <w:noProof/>
                <w:spacing w:val="-3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për</w:t>
            </w:r>
            <w:r w:rsidR="00340995" w:rsidRPr="00C3110D">
              <w:rPr>
                <w:rStyle w:val="Hyperlink"/>
                <w:noProof/>
                <w:spacing w:val="-3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aplikim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_Toc166596357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6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368E6A0C" w14:textId="2EA28545" w:rsidR="00340995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58" w:history="1">
            <w:r w:rsidR="00340995" w:rsidRPr="00C3110D">
              <w:rPr>
                <w:rStyle w:val="Hyperlink"/>
                <w:noProof/>
              </w:rPr>
              <w:t>5 KRITERET</w:t>
            </w:r>
            <w:r w:rsidR="00340995" w:rsidRPr="00C3110D">
              <w:rPr>
                <w:rStyle w:val="Hyperlink"/>
                <w:noProof/>
                <w:spacing w:val="-1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E</w:t>
            </w:r>
            <w:r w:rsidR="00340995" w:rsidRPr="00C3110D">
              <w:rPr>
                <w:rStyle w:val="Hyperlink"/>
                <w:noProof/>
                <w:spacing w:val="3"/>
              </w:rPr>
              <w:t xml:space="preserve"> </w:t>
            </w:r>
            <w:r w:rsidR="00340995" w:rsidRPr="00C3110D">
              <w:rPr>
                <w:rStyle w:val="Hyperlink"/>
                <w:noProof/>
              </w:rPr>
              <w:t>VLERËSIMIT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_Toc166596358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6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1087298D" w14:textId="38E08EF2" w:rsidR="00340995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66596359" w:history="1">
            <w:r w:rsidR="00340995" w:rsidRPr="00C3110D">
              <w:rPr>
                <w:rStyle w:val="Hyperlink"/>
                <w:rFonts w:eastAsia="Palatino Linotype"/>
                <w:noProof/>
              </w:rPr>
              <w:t>6 Ankesat</w:t>
            </w:r>
            <w:r w:rsidR="00340995">
              <w:rPr>
                <w:noProof/>
                <w:webHidden/>
              </w:rPr>
              <w:tab/>
            </w:r>
            <w:r w:rsidR="00340995">
              <w:rPr>
                <w:noProof/>
                <w:webHidden/>
              </w:rPr>
              <w:fldChar w:fldCharType="begin"/>
            </w:r>
            <w:r w:rsidR="00340995">
              <w:rPr>
                <w:noProof/>
                <w:webHidden/>
              </w:rPr>
              <w:instrText xml:space="preserve"> PAGEREF _Toc166596359 \h </w:instrText>
            </w:r>
            <w:r w:rsidR="00340995">
              <w:rPr>
                <w:noProof/>
                <w:webHidden/>
              </w:rPr>
            </w:r>
            <w:r w:rsidR="00340995">
              <w:rPr>
                <w:noProof/>
                <w:webHidden/>
              </w:rPr>
              <w:fldChar w:fldCharType="separate"/>
            </w:r>
            <w:r w:rsidR="000851C6">
              <w:rPr>
                <w:noProof/>
                <w:webHidden/>
              </w:rPr>
              <w:t>6</w:t>
            </w:r>
            <w:r w:rsidR="00340995">
              <w:rPr>
                <w:noProof/>
                <w:webHidden/>
              </w:rPr>
              <w:fldChar w:fldCharType="end"/>
            </w:r>
          </w:hyperlink>
        </w:p>
        <w:p w14:paraId="0412DFA2" w14:textId="2C51BBDF" w:rsidR="00011463" w:rsidRDefault="00011463">
          <w:r>
            <w:rPr>
              <w:b/>
              <w:bCs/>
              <w:noProof/>
            </w:rPr>
            <w:fldChar w:fldCharType="end"/>
          </w:r>
        </w:p>
      </w:sdtContent>
    </w:sdt>
    <w:p w14:paraId="57B64890" w14:textId="77777777" w:rsidR="00011463" w:rsidRDefault="00011463">
      <w:pPr>
        <w:jc w:val="center"/>
      </w:pPr>
    </w:p>
    <w:p w14:paraId="6A7DF6BF" w14:textId="77777777" w:rsidR="00011463" w:rsidRDefault="00011463">
      <w:pPr>
        <w:jc w:val="center"/>
      </w:pPr>
    </w:p>
    <w:p w14:paraId="479D925D" w14:textId="77777777" w:rsidR="00011463" w:rsidRDefault="00011463">
      <w:pPr>
        <w:jc w:val="center"/>
      </w:pPr>
    </w:p>
    <w:p w14:paraId="68911151" w14:textId="77777777" w:rsidR="00011463" w:rsidRDefault="00011463">
      <w:pPr>
        <w:jc w:val="center"/>
      </w:pPr>
    </w:p>
    <w:p w14:paraId="0D2084E1" w14:textId="77777777" w:rsidR="00011463" w:rsidRDefault="00011463">
      <w:pPr>
        <w:jc w:val="center"/>
      </w:pPr>
    </w:p>
    <w:p w14:paraId="2B28AEA5" w14:textId="77777777" w:rsidR="00011463" w:rsidRDefault="00011463">
      <w:pPr>
        <w:jc w:val="center"/>
      </w:pPr>
    </w:p>
    <w:p w14:paraId="4712C5F6" w14:textId="77777777" w:rsidR="00011463" w:rsidRDefault="00011463">
      <w:pPr>
        <w:jc w:val="center"/>
      </w:pPr>
    </w:p>
    <w:p w14:paraId="00429907" w14:textId="77777777" w:rsidR="00011463" w:rsidRDefault="00011463">
      <w:pPr>
        <w:jc w:val="center"/>
      </w:pPr>
    </w:p>
    <w:p w14:paraId="7E0DE688" w14:textId="77777777" w:rsidR="00011463" w:rsidRDefault="00011463">
      <w:pPr>
        <w:jc w:val="center"/>
      </w:pPr>
    </w:p>
    <w:p w14:paraId="40756C91" w14:textId="77777777" w:rsidR="00011463" w:rsidRDefault="00011463">
      <w:pPr>
        <w:jc w:val="center"/>
      </w:pPr>
    </w:p>
    <w:p w14:paraId="76AACB3F" w14:textId="77777777" w:rsidR="00011463" w:rsidRDefault="00011463">
      <w:pPr>
        <w:jc w:val="center"/>
      </w:pPr>
    </w:p>
    <w:p w14:paraId="7F82B946" w14:textId="77777777" w:rsidR="00011463" w:rsidRDefault="00011463">
      <w:pPr>
        <w:jc w:val="center"/>
      </w:pPr>
    </w:p>
    <w:p w14:paraId="136305FB" w14:textId="77777777" w:rsidR="00011463" w:rsidRDefault="00011463">
      <w:pPr>
        <w:jc w:val="center"/>
      </w:pPr>
    </w:p>
    <w:p w14:paraId="06A29532" w14:textId="77777777" w:rsidR="00011463" w:rsidRDefault="00011463">
      <w:pPr>
        <w:jc w:val="center"/>
      </w:pPr>
    </w:p>
    <w:p w14:paraId="57C2A242" w14:textId="77777777" w:rsidR="00011463" w:rsidRDefault="00011463">
      <w:pPr>
        <w:jc w:val="center"/>
      </w:pPr>
    </w:p>
    <w:p w14:paraId="4E62EAFF" w14:textId="77777777" w:rsidR="00011463" w:rsidRDefault="00011463">
      <w:pPr>
        <w:jc w:val="center"/>
      </w:pPr>
    </w:p>
    <w:p w14:paraId="3A327B96" w14:textId="77777777" w:rsidR="00011463" w:rsidRDefault="00011463">
      <w:pPr>
        <w:jc w:val="center"/>
      </w:pPr>
    </w:p>
    <w:p w14:paraId="70E14529" w14:textId="77777777" w:rsidR="00011463" w:rsidRDefault="00011463">
      <w:pPr>
        <w:jc w:val="center"/>
      </w:pPr>
    </w:p>
    <w:p w14:paraId="3267A4DF" w14:textId="77777777" w:rsidR="00011463" w:rsidRDefault="00011463">
      <w:pPr>
        <w:jc w:val="center"/>
      </w:pPr>
    </w:p>
    <w:p w14:paraId="48D63F6A" w14:textId="77777777" w:rsidR="00011463" w:rsidRDefault="00011463">
      <w:pPr>
        <w:jc w:val="center"/>
      </w:pPr>
    </w:p>
    <w:p w14:paraId="1812B527" w14:textId="77777777" w:rsidR="00011463" w:rsidRDefault="00011463">
      <w:pPr>
        <w:jc w:val="center"/>
      </w:pPr>
    </w:p>
    <w:p w14:paraId="71E0D29A" w14:textId="77777777" w:rsidR="00011463" w:rsidRDefault="00011463">
      <w:pPr>
        <w:jc w:val="center"/>
      </w:pPr>
    </w:p>
    <w:p w14:paraId="65640196" w14:textId="77777777" w:rsidR="00011463" w:rsidRDefault="00011463">
      <w:pPr>
        <w:jc w:val="center"/>
      </w:pPr>
    </w:p>
    <w:p w14:paraId="1AE3D6E7" w14:textId="77777777" w:rsidR="00011463" w:rsidRDefault="00011463">
      <w:pPr>
        <w:jc w:val="center"/>
      </w:pPr>
    </w:p>
    <w:p w14:paraId="479F0692" w14:textId="77777777" w:rsidR="00ED40DB" w:rsidRDefault="00ED40DB">
      <w:pPr>
        <w:jc w:val="center"/>
      </w:pPr>
    </w:p>
    <w:p w14:paraId="247E51E5" w14:textId="77777777" w:rsidR="00ED40DB" w:rsidRDefault="00ED40DB">
      <w:pPr>
        <w:jc w:val="center"/>
      </w:pPr>
    </w:p>
    <w:p w14:paraId="525F6A28" w14:textId="77777777" w:rsidR="00ED40DB" w:rsidRPr="00435450" w:rsidRDefault="00ED40DB">
      <w:pPr>
        <w:jc w:val="center"/>
      </w:pPr>
    </w:p>
    <w:p w14:paraId="6ECF2364" w14:textId="77777777" w:rsidR="00BB05F0" w:rsidRPr="00435450" w:rsidRDefault="00BB05F0">
      <w:pPr>
        <w:jc w:val="center"/>
      </w:pPr>
    </w:p>
    <w:p w14:paraId="29B9A6A4" w14:textId="1D9CEAD4" w:rsidR="00282227" w:rsidRPr="004D7EAC" w:rsidRDefault="00282227" w:rsidP="004D7EAC">
      <w:pPr>
        <w:pStyle w:val="Heading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1" w:name="_Toc166596346"/>
      <w:r w:rsidRPr="004D7EAC">
        <w:rPr>
          <w:rFonts w:ascii="Times New Roman" w:eastAsia="Cambria" w:hAnsi="Times New Roman" w:cs="Times New Roman"/>
          <w:w w:val="115"/>
          <w:sz w:val="28"/>
          <w:szCs w:val="28"/>
        </w:rPr>
        <w:lastRenderedPageBreak/>
        <w:t xml:space="preserve">Programi për Zhvillim Rajonal </w:t>
      </w:r>
      <w:r w:rsidR="00FA418D" w:rsidRPr="004D7EAC">
        <w:rPr>
          <w:rFonts w:ascii="Times New Roman" w:eastAsia="Cambria" w:hAnsi="Times New Roman" w:cs="Times New Roman"/>
          <w:bCs/>
          <w:w w:val="115"/>
          <w:sz w:val="28"/>
          <w:szCs w:val="28"/>
        </w:rPr>
        <w:t xml:space="preserve">të Balancuar </w:t>
      </w:r>
      <w:r w:rsidRPr="004D7EAC">
        <w:rPr>
          <w:rFonts w:ascii="Times New Roman" w:eastAsia="Cambria" w:hAnsi="Times New Roman" w:cs="Times New Roman"/>
          <w:w w:val="115"/>
          <w:sz w:val="28"/>
          <w:szCs w:val="28"/>
        </w:rPr>
        <w:t xml:space="preserve">për veprimtaritë </w:t>
      </w:r>
      <w:r w:rsidR="006761B2">
        <w:rPr>
          <w:rFonts w:ascii="Times New Roman" w:eastAsia="Cambria" w:hAnsi="Times New Roman" w:cs="Times New Roman"/>
          <w:w w:val="115"/>
          <w:sz w:val="28"/>
          <w:szCs w:val="28"/>
        </w:rPr>
        <w:t xml:space="preserve">e </w:t>
      </w:r>
      <w:r w:rsidRPr="004D7EAC">
        <w:rPr>
          <w:rFonts w:ascii="Times New Roman" w:eastAsia="Cambria" w:hAnsi="Times New Roman" w:cs="Times New Roman"/>
          <w:w w:val="115"/>
          <w:sz w:val="28"/>
          <w:szCs w:val="28"/>
        </w:rPr>
        <w:t>biznese</w:t>
      </w:r>
      <w:r w:rsidR="006761B2">
        <w:rPr>
          <w:rFonts w:ascii="Times New Roman" w:eastAsia="Cambria" w:hAnsi="Times New Roman" w:cs="Times New Roman"/>
          <w:w w:val="115"/>
          <w:sz w:val="28"/>
          <w:szCs w:val="28"/>
        </w:rPr>
        <w:t>ve</w:t>
      </w:r>
      <w:r w:rsidRPr="004D7EAC">
        <w:rPr>
          <w:rFonts w:ascii="Times New Roman" w:eastAsia="Cambria" w:hAnsi="Times New Roman" w:cs="Times New Roman"/>
          <w:w w:val="115"/>
          <w:sz w:val="28"/>
          <w:szCs w:val="28"/>
        </w:rPr>
        <w:t xml:space="preserve"> mikro Zejtare/Manifakturë, Artizanale, </w:t>
      </w:r>
      <w:r w:rsidR="00FA418D" w:rsidRPr="004D7EAC">
        <w:rPr>
          <w:rFonts w:ascii="Times New Roman" w:eastAsia="Cambria" w:hAnsi="Times New Roman" w:cs="Times New Roman"/>
          <w:bCs/>
          <w:w w:val="115"/>
          <w:sz w:val="28"/>
          <w:szCs w:val="28"/>
        </w:rPr>
        <w:t>I</w:t>
      </w:r>
      <w:r w:rsidRPr="004D7EAC">
        <w:rPr>
          <w:rFonts w:ascii="Times New Roman" w:eastAsia="Cambria" w:hAnsi="Times New Roman" w:cs="Times New Roman"/>
          <w:w w:val="115"/>
          <w:sz w:val="28"/>
          <w:szCs w:val="28"/>
        </w:rPr>
        <w:t>novative</w:t>
      </w:r>
      <w:r w:rsidR="00011463">
        <w:rPr>
          <w:rFonts w:ascii="Times New Roman" w:eastAsia="Cambria" w:hAnsi="Times New Roman" w:cs="Times New Roman"/>
          <w:w w:val="115"/>
          <w:sz w:val="28"/>
          <w:szCs w:val="28"/>
        </w:rPr>
        <w:t xml:space="preserve"> </w:t>
      </w:r>
      <w:r w:rsidRPr="004D7EAC">
        <w:rPr>
          <w:rFonts w:ascii="Times New Roman" w:eastAsia="Cambria" w:hAnsi="Times New Roman" w:cs="Times New Roman"/>
          <w:w w:val="115"/>
          <w:sz w:val="28"/>
          <w:szCs w:val="28"/>
        </w:rPr>
        <w:t>2024“</w:t>
      </w:r>
      <w:bookmarkEnd w:id="1"/>
    </w:p>
    <w:p w14:paraId="715AE86C" w14:textId="77777777" w:rsidR="004D7EAC" w:rsidRDefault="004D7EAC" w:rsidP="004D7EAC">
      <w:pPr>
        <w:pStyle w:val="Heading2"/>
      </w:pPr>
    </w:p>
    <w:p w14:paraId="523AADC8" w14:textId="36FF0B22" w:rsidR="003C5242" w:rsidRPr="004D7EAC" w:rsidRDefault="004D7EAC" w:rsidP="004D7EAC">
      <w:pPr>
        <w:pStyle w:val="Heading2"/>
      </w:pPr>
      <w:bookmarkStart w:id="2" w:name="_Toc166596347"/>
      <w:r>
        <w:t xml:space="preserve">1.1 </w:t>
      </w:r>
      <w:r w:rsidR="003C5242" w:rsidRPr="004D7EAC">
        <w:t>Hyrje</w:t>
      </w:r>
      <w:bookmarkEnd w:id="2"/>
    </w:p>
    <w:p w14:paraId="48156AC9" w14:textId="5E622B66" w:rsidR="00BB05F0" w:rsidRPr="00435450" w:rsidRDefault="003C5242" w:rsidP="003C5242">
      <w:pPr>
        <w:pStyle w:val="BodyText"/>
        <w:spacing w:line="254" w:lineRule="auto"/>
        <w:ind w:left="119" w:right="128"/>
        <w:jc w:val="both"/>
        <w:rPr>
          <w:spacing w:val="1"/>
          <w:w w:val="105"/>
        </w:rPr>
      </w:pPr>
      <w:r w:rsidRPr="00435450">
        <w:rPr>
          <w:w w:val="105"/>
        </w:rPr>
        <w:t>Ministria</w:t>
      </w:r>
      <w:r w:rsidRPr="00435450">
        <w:rPr>
          <w:spacing w:val="1"/>
          <w:w w:val="105"/>
        </w:rPr>
        <w:t xml:space="preserve"> </w:t>
      </w:r>
      <w:r w:rsidRPr="00435450">
        <w:rPr>
          <w:w w:val="105"/>
        </w:rPr>
        <w:t>e</w:t>
      </w:r>
      <w:r w:rsidRPr="00435450">
        <w:rPr>
          <w:spacing w:val="1"/>
          <w:w w:val="105"/>
        </w:rPr>
        <w:t xml:space="preserve"> </w:t>
      </w:r>
      <w:r w:rsidRPr="00435450">
        <w:rPr>
          <w:w w:val="105"/>
        </w:rPr>
        <w:t>Zhvillimit</w:t>
      </w:r>
      <w:r w:rsidRPr="00435450">
        <w:rPr>
          <w:spacing w:val="1"/>
          <w:w w:val="105"/>
        </w:rPr>
        <w:t xml:space="preserve"> </w:t>
      </w:r>
      <w:r w:rsidRPr="00435450">
        <w:rPr>
          <w:w w:val="105"/>
        </w:rPr>
        <w:t>Rajonal,</w:t>
      </w:r>
      <w:r w:rsidRPr="00435450">
        <w:rPr>
          <w:spacing w:val="1"/>
          <w:w w:val="105"/>
        </w:rPr>
        <w:t xml:space="preserve"> </w:t>
      </w:r>
      <w:r w:rsidRPr="00435450">
        <w:rPr>
          <w:w w:val="105"/>
        </w:rPr>
        <w:t>bazuar</w:t>
      </w:r>
      <w:r w:rsidRPr="00435450">
        <w:rPr>
          <w:spacing w:val="1"/>
          <w:w w:val="105"/>
        </w:rPr>
        <w:t xml:space="preserve"> </w:t>
      </w:r>
      <w:r w:rsidRPr="00435450">
        <w:rPr>
          <w:w w:val="105"/>
        </w:rPr>
        <w:t>në</w:t>
      </w:r>
      <w:r w:rsidRPr="00435450">
        <w:rPr>
          <w:spacing w:val="1"/>
          <w:w w:val="105"/>
        </w:rPr>
        <w:t xml:space="preserve"> </w:t>
      </w:r>
      <w:r w:rsidRPr="00435450">
        <w:rPr>
          <w:w w:val="105"/>
        </w:rPr>
        <w:t>mandatin</w:t>
      </w:r>
      <w:r w:rsidRPr="00435450">
        <w:rPr>
          <w:spacing w:val="1"/>
          <w:w w:val="105"/>
        </w:rPr>
        <w:t xml:space="preserve"> </w:t>
      </w:r>
      <w:r w:rsidRPr="00435450">
        <w:rPr>
          <w:w w:val="105"/>
        </w:rPr>
        <w:t>ligjor</w:t>
      </w:r>
      <w:r w:rsidRPr="00435450">
        <w:rPr>
          <w:spacing w:val="1"/>
          <w:w w:val="105"/>
        </w:rPr>
        <w:t xml:space="preserve"> </w:t>
      </w:r>
      <w:r w:rsidRPr="00435450">
        <w:rPr>
          <w:w w:val="105"/>
        </w:rPr>
        <w:t>që</w:t>
      </w:r>
      <w:r w:rsidRPr="00435450">
        <w:rPr>
          <w:spacing w:val="1"/>
          <w:w w:val="105"/>
        </w:rPr>
        <w:t xml:space="preserve"> </w:t>
      </w:r>
      <w:r w:rsidRPr="00435450">
        <w:rPr>
          <w:w w:val="105"/>
        </w:rPr>
        <w:t>ka,</w:t>
      </w:r>
      <w:r w:rsidRPr="00435450">
        <w:rPr>
          <w:spacing w:val="1"/>
          <w:w w:val="105"/>
        </w:rPr>
        <w:t xml:space="preserve"> </w:t>
      </w:r>
      <w:r w:rsidR="00BB05F0" w:rsidRPr="00435450">
        <w:rPr>
          <w:spacing w:val="1"/>
          <w:w w:val="105"/>
        </w:rPr>
        <w:t xml:space="preserve">këtë vit për her të parë </w:t>
      </w:r>
      <w:r w:rsidRPr="00435450">
        <w:rPr>
          <w:w w:val="105"/>
        </w:rPr>
        <w:t>zhvillon,</w:t>
      </w:r>
      <w:r w:rsidRPr="00435450">
        <w:rPr>
          <w:spacing w:val="1"/>
          <w:w w:val="105"/>
        </w:rPr>
        <w:t xml:space="preserve"> </w:t>
      </w:r>
      <w:r w:rsidR="0025365A" w:rsidRPr="00435450">
        <w:rPr>
          <w:spacing w:val="1"/>
          <w:w w:val="105"/>
        </w:rPr>
        <w:t xml:space="preserve">menaxhon dhe </w:t>
      </w:r>
      <w:r w:rsidRPr="00435450">
        <w:t>implementon program</w:t>
      </w:r>
      <w:r w:rsidR="0025365A" w:rsidRPr="00435450">
        <w:t>in</w:t>
      </w:r>
      <w:r w:rsidR="00BB05F0" w:rsidRPr="00435450">
        <w:t xml:space="preserve"> </w:t>
      </w:r>
      <w:r w:rsidRPr="00435450">
        <w:t xml:space="preserve">për zhvillim rajonal </w:t>
      </w:r>
      <w:r w:rsidR="00FA418D">
        <w:t xml:space="preserve">të balancuar </w:t>
      </w:r>
      <w:r w:rsidR="00BB05F0" w:rsidRPr="00435450">
        <w:t xml:space="preserve">për veprimtaritë </w:t>
      </w:r>
      <w:r w:rsidR="00282227" w:rsidRPr="00435450">
        <w:t xml:space="preserve">bizneset mikro Zejtare/Manifakturë, Artizanale, </w:t>
      </w:r>
      <w:r w:rsidR="00FA418D">
        <w:t>I</w:t>
      </w:r>
      <w:r w:rsidR="00282227" w:rsidRPr="00435450">
        <w:t>novative</w:t>
      </w:r>
      <w:r w:rsidR="006724D3">
        <w:t>,</w:t>
      </w:r>
      <w:r w:rsidR="00282227" w:rsidRPr="00435450">
        <w:t xml:space="preserve"> etj, </w:t>
      </w:r>
      <w:r w:rsidRPr="00435450">
        <w:t>program</w:t>
      </w:r>
      <w:r w:rsidR="00BB05F0" w:rsidRPr="00435450">
        <w:t xml:space="preserve"> ky që synon jo vetëm mbajtjen ‘’gjallë’’ të veprimtarive zejtare po edhe të rris zhvillimin </w:t>
      </w:r>
      <w:r w:rsidRPr="00435450">
        <w:rPr>
          <w:w w:val="105"/>
        </w:rPr>
        <w:t xml:space="preserve">socio – ekonomik </w:t>
      </w:r>
      <w:r w:rsidR="00BB05F0" w:rsidRPr="00435450">
        <w:rPr>
          <w:w w:val="105"/>
        </w:rPr>
        <w:t xml:space="preserve">dhe </w:t>
      </w:r>
      <w:r w:rsidRPr="00435450">
        <w:rPr>
          <w:w w:val="105"/>
        </w:rPr>
        <w:t xml:space="preserve">të </w:t>
      </w:r>
      <w:r w:rsidR="00435450" w:rsidRPr="00435450">
        <w:rPr>
          <w:w w:val="105"/>
        </w:rPr>
        <w:t>trashëgimisë</w:t>
      </w:r>
      <w:r w:rsidR="00BB05F0" w:rsidRPr="00435450">
        <w:rPr>
          <w:w w:val="105"/>
        </w:rPr>
        <w:t xml:space="preserve"> </w:t>
      </w:r>
      <w:r w:rsidR="00435450" w:rsidRPr="00435450">
        <w:rPr>
          <w:w w:val="105"/>
        </w:rPr>
        <w:t>kulturore</w:t>
      </w:r>
      <w:r w:rsidR="00BB05F0" w:rsidRPr="00435450">
        <w:rPr>
          <w:w w:val="105"/>
        </w:rPr>
        <w:t xml:space="preserve">, familjare e Rajonale tek të rinjët, pse jo edhe </w:t>
      </w:r>
      <w:r w:rsidR="00BB05F0" w:rsidRPr="00435450">
        <w:rPr>
          <w:spacing w:val="1"/>
          <w:w w:val="105"/>
        </w:rPr>
        <w:t xml:space="preserve">zgjerimin e kapaciteteve të </w:t>
      </w:r>
      <w:r w:rsidR="0025365A" w:rsidRPr="00435450">
        <w:rPr>
          <w:spacing w:val="1"/>
          <w:w w:val="105"/>
        </w:rPr>
        <w:t>a</w:t>
      </w:r>
      <w:r w:rsidR="00BB05F0" w:rsidRPr="00435450">
        <w:rPr>
          <w:spacing w:val="1"/>
          <w:w w:val="105"/>
        </w:rPr>
        <w:t xml:space="preserve">tyre prodhuese apo shërbyese si dhe gjenerimin e vendeve të punës, përmes përkrahjes së </w:t>
      </w:r>
      <w:r w:rsidR="00435450" w:rsidRPr="00435450">
        <w:rPr>
          <w:spacing w:val="1"/>
          <w:w w:val="105"/>
        </w:rPr>
        <w:t>bizneseve</w:t>
      </w:r>
      <w:r w:rsidR="00BB05F0" w:rsidRPr="00435450">
        <w:rPr>
          <w:spacing w:val="1"/>
          <w:w w:val="105"/>
        </w:rPr>
        <w:t xml:space="preserve"> ekzistuese zejtare.</w:t>
      </w:r>
    </w:p>
    <w:p w14:paraId="78AE77C9" w14:textId="77777777" w:rsidR="0025365A" w:rsidRPr="00435450" w:rsidRDefault="003C5242" w:rsidP="0006257C">
      <w:pPr>
        <w:pStyle w:val="BodyText"/>
        <w:spacing w:before="240" w:line="254" w:lineRule="auto"/>
        <w:ind w:left="119" w:right="124"/>
        <w:jc w:val="both"/>
      </w:pPr>
      <w:r w:rsidRPr="00435450">
        <w:t>MZHR</w:t>
      </w:r>
      <w:r w:rsidRPr="00435450">
        <w:rPr>
          <w:spacing w:val="1"/>
        </w:rPr>
        <w:t xml:space="preserve"> </w:t>
      </w:r>
      <w:r w:rsidRPr="00435450">
        <w:t>përmes</w:t>
      </w:r>
      <w:r w:rsidRPr="00435450">
        <w:rPr>
          <w:spacing w:val="1"/>
        </w:rPr>
        <w:t xml:space="preserve"> </w:t>
      </w:r>
      <w:r w:rsidRPr="00435450">
        <w:t>këtij</w:t>
      </w:r>
      <w:r w:rsidRPr="00435450">
        <w:rPr>
          <w:spacing w:val="1"/>
        </w:rPr>
        <w:t xml:space="preserve"> </w:t>
      </w:r>
      <w:r w:rsidRPr="00435450">
        <w:t>programi</w:t>
      </w:r>
      <w:r w:rsidRPr="00435450">
        <w:rPr>
          <w:spacing w:val="1"/>
        </w:rPr>
        <w:t xml:space="preserve"> </w:t>
      </w:r>
      <w:r w:rsidRPr="00435450">
        <w:t>në koordinim me</w:t>
      </w:r>
      <w:r w:rsidRPr="00435450">
        <w:rPr>
          <w:spacing w:val="1"/>
        </w:rPr>
        <w:t xml:space="preserve"> </w:t>
      </w:r>
      <w:r w:rsidRPr="00435450">
        <w:t>partnerë</w:t>
      </w:r>
      <w:r w:rsidR="002F6B14" w:rsidRPr="00435450">
        <w:t xml:space="preserve">: </w:t>
      </w:r>
      <w:r w:rsidR="00DC39B1" w:rsidRPr="00435450">
        <w:t>Qendrat për Zhvillim Rajonal, AZH</w:t>
      </w:r>
      <w:r w:rsidR="002F6B14" w:rsidRPr="00435450">
        <w:t xml:space="preserve">R-t dhe Universitetet Partnere </w:t>
      </w:r>
      <w:r w:rsidR="00DC39B1" w:rsidRPr="00435450">
        <w:t xml:space="preserve">synon </w:t>
      </w:r>
      <w:r w:rsidRPr="00435450">
        <w:t>të ndihmojë bizneset</w:t>
      </w:r>
      <w:r w:rsidR="0025365A" w:rsidRPr="00435450">
        <w:t xml:space="preserve"> dhe veprimtaritë </w:t>
      </w:r>
      <w:r w:rsidR="00282227" w:rsidRPr="00435450">
        <w:t xml:space="preserve">bizneset mikro Zejtare/Manifakturë, Artizanale, inovative etj. </w:t>
      </w:r>
      <w:r w:rsidRPr="00435450">
        <w:t>të zgjerojnë kapacitetet e tyre prodhuese</w:t>
      </w:r>
      <w:r w:rsidR="0006257C" w:rsidRPr="00435450">
        <w:t xml:space="preserve">/shërbyese. </w:t>
      </w:r>
      <w:r w:rsidR="0025365A" w:rsidRPr="00435450">
        <w:rPr>
          <w:spacing w:val="1"/>
        </w:rPr>
        <w:t xml:space="preserve">Do të bëhen analiza dhe </w:t>
      </w:r>
      <w:r w:rsidR="00435450" w:rsidRPr="00435450">
        <w:rPr>
          <w:spacing w:val="1"/>
        </w:rPr>
        <w:t>vlerësime</w:t>
      </w:r>
      <w:r w:rsidR="0025365A" w:rsidRPr="00435450">
        <w:rPr>
          <w:spacing w:val="1"/>
        </w:rPr>
        <w:t xml:space="preserve"> </w:t>
      </w:r>
      <w:r w:rsidRPr="00435450">
        <w:t>për</w:t>
      </w:r>
      <w:r w:rsidRPr="00435450">
        <w:rPr>
          <w:spacing w:val="1"/>
        </w:rPr>
        <w:t xml:space="preserve"> </w:t>
      </w:r>
      <w:r w:rsidR="0025365A" w:rsidRPr="00435450">
        <w:rPr>
          <w:spacing w:val="1"/>
        </w:rPr>
        <w:t xml:space="preserve">ruajtjen dhe </w:t>
      </w:r>
      <w:r w:rsidRPr="00435450">
        <w:t>ngritjen</w:t>
      </w:r>
      <w:r w:rsidRPr="00435450">
        <w:rPr>
          <w:spacing w:val="1"/>
        </w:rPr>
        <w:t xml:space="preserve"> </w:t>
      </w:r>
      <w:r w:rsidRPr="00435450">
        <w:t>e</w:t>
      </w:r>
      <w:r w:rsidRPr="00435450">
        <w:rPr>
          <w:spacing w:val="53"/>
        </w:rPr>
        <w:t xml:space="preserve"> </w:t>
      </w:r>
      <w:r w:rsidRPr="00435450">
        <w:t>kapaciteteve</w:t>
      </w:r>
      <w:r w:rsidRPr="00435450">
        <w:rPr>
          <w:spacing w:val="53"/>
        </w:rPr>
        <w:t xml:space="preserve"> </w:t>
      </w:r>
      <w:r w:rsidRPr="00435450">
        <w:t>të</w:t>
      </w:r>
      <w:r w:rsidRPr="00435450">
        <w:rPr>
          <w:spacing w:val="1"/>
        </w:rPr>
        <w:t xml:space="preserve"> </w:t>
      </w:r>
      <w:r w:rsidRPr="00435450">
        <w:t xml:space="preserve">qëndrueshmërisë së </w:t>
      </w:r>
      <w:r w:rsidR="0025365A" w:rsidRPr="00435450">
        <w:t>këtyre bizneseve/veprimtarive</w:t>
      </w:r>
      <w:r w:rsidRPr="00435450">
        <w:t xml:space="preserve">, në veçanti </w:t>
      </w:r>
      <w:r w:rsidR="0025365A" w:rsidRPr="00435450">
        <w:t xml:space="preserve">do të punohet </w:t>
      </w:r>
      <w:r w:rsidRPr="00435450">
        <w:t xml:space="preserve">me </w:t>
      </w:r>
      <w:r w:rsidR="0025365A" w:rsidRPr="00435450">
        <w:t xml:space="preserve">këto kategori </w:t>
      </w:r>
      <w:r w:rsidRPr="00435450">
        <w:t>në</w:t>
      </w:r>
      <w:r w:rsidRPr="00435450">
        <w:rPr>
          <w:spacing w:val="10"/>
        </w:rPr>
        <w:t xml:space="preserve"> </w:t>
      </w:r>
      <w:r w:rsidRPr="00435450">
        <w:t>funksion</w:t>
      </w:r>
      <w:r w:rsidRPr="00435450">
        <w:rPr>
          <w:spacing w:val="10"/>
        </w:rPr>
        <w:t xml:space="preserve"> </w:t>
      </w:r>
      <w:r w:rsidRPr="00435450">
        <w:t>të</w:t>
      </w:r>
      <w:r w:rsidRPr="00435450">
        <w:rPr>
          <w:spacing w:val="10"/>
        </w:rPr>
        <w:t xml:space="preserve"> </w:t>
      </w:r>
      <w:r w:rsidRPr="00435450">
        <w:t>përkrahjes</w:t>
      </w:r>
      <w:r w:rsidRPr="00435450">
        <w:rPr>
          <w:spacing w:val="9"/>
        </w:rPr>
        <w:t xml:space="preserve"> </w:t>
      </w:r>
      <w:r w:rsidRPr="00435450">
        <w:t>së</w:t>
      </w:r>
      <w:r w:rsidRPr="00435450">
        <w:rPr>
          <w:spacing w:val="5"/>
        </w:rPr>
        <w:t xml:space="preserve"> </w:t>
      </w:r>
      <w:r w:rsidRPr="00435450">
        <w:t>tyre</w:t>
      </w:r>
      <w:r w:rsidRPr="00435450">
        <w:rPr>
          <w:spacing w:val="11"/>
        </w:rPr>
        <w:t xml:space="preserve"> </w:t>
      </w:r>
      <w:r w:rsidRPr="00435450">
        <w:t>si</w:t>
      </w:r>
      <w:r w:rsidRPr="00435450">
        <w:rPr>
          <w:spacing w:val="12"/>
        </w:rPr>
        <w:t xml:space="preserve"> </w:t>
      </w:r>
      <w:r w:rsidRPr="00435450">
        <w:t>biznese</w:t>
      </w:r>
      <w:r w:rsidRPr="00435450">
        <w:rPr>
          <w:spacing w:val="11"/>
        </w:rPr>
        <w:t xml:space="preserve"> </w:t>
      </w:r>
      <w:r w:rsidR="0025365A" w:rsidRPr="00435450">
        <w:rPr>
          <w:spacing w:val="11"/>
        </w:rPr>
        <w:t>që janë në tendencë të mbylljes dhe zhdukjes së tyre.</w:t>
      </w:r>
    </w:p>
    <w:p w14:paraId="583640E5" w14:textId="77777777" w:rsidR="003C5242" w:rsidRPr="00435450" w:rsidRDefault="003C5242" w:rsidP="003C5242">
      <w:pPr>
        <w:pStyle w:val="BodyText"/>
        <w:spacing w:before="7"/>
        <w:rPr>
          <w:sz w:val="22"/>
        </w:rPr>
      </w:pPr>
    </w:p>
    <w:p w14:paraId="34647A2B" w14:textId="77777777" w:rsidR="00AC71D9" w:rsidRPr="00435450" w:rsidRDefault="003C5242" w:rsidP="003C5242">
      <w:pPr>
        <w:pStyle w:val="BodyText"/>
        <w:spacing w:line="254" w:lineRule="auto"/>
        <w:ind w:left="119" w:right="130"/>
        <w:jc w:val="both"/>
      </w:pPr>
      <w:r w:rsidRPr="00435450">
        <w:t>Në</w:t>
      </w:r>
      <w:r w:rsidRPr="00435450">
        <w:rPr>
          <w:spacing w:val="1"/>
        </w:rPr>
        <w:t xml:space="preserve"> </w:t>
      </w:r>
      <w:r w:rsidRPr="00435450">
        <w:t>këtë</w:t>
      </w:r>
      <w:r w:rsidRPr="00435450">
        <w:rPr>
          <w:spacing w:val="1"/>
        </w:rPr>
        <w:t xml:space="preserve"> </w:t>
      </w:r>
      <w:r w:rsidRPr="00435450">
        <w:t>kontekst,</w:t>
      </w:r>
      <w:r w:rsidRPr="00435450">
        <w:rPr>
          <w:spacing w:val="1"/>
        </w:rPr>
        <w:t xml:space="preserve"> </w:t>
      </w:r>
      <w:r w:rsidR="0025365A" w:rsidRPr="00435450">
        <w:rPr>
          <w:spacing w:val="1"/>
        </w:rPr>
        <w:t xml:space="preserve">Departamenti për Planifikim dhe </w:t>
      </w:r>
      <w:r w:rsidR="00AC71D9" w:rsidRPr="00435450">
        <w:rPr>
          <w:spacing w:val="1"/>
        </w:rPr>
        <w:t xml:space="preserve">Koordinim të Zhvillimit Rajonal </w:t>
      </w:r>
      <w:r w:rsidR="0025365A" w:rsidRPr="00435450">
        <w:rPr>
          <w:spacing w:val="1"/>
        </w:rPr>
        <w:t xml:space="preserve">do të punoj me përkushtim </w:t>
      </w:r>
      <w:r w:rsidRPr="00435450">
        <w:t>rreth</w:t>
      </w:r>
      <w:r w:rsidRPr="00435450">
        <w:rPr>
          <w:spacing w:val="1"/>
        </w:rPr>
        <w:t xml:space="preserve"> </w:t>
      </w:r>
      <w:r w:rsidRPr="00435450">
        <w:t>krijimit</w:t>
      </w:r>
      <w:r w:rsidRPr="00435450">
        <w:rPr>
          <w:spacing w:val="1"/>
        </w:rPr>
        <w:t xml:space="preserve"> </w:t>
      </w:r>
      <w:r w:rsidRPr="00435450">
        <w:t>të</w:t>
      </w:r>
      <w:r w:rsidRPr="00435450">
        <w:rPr>
          <w:spacing w:val="52"/>
        </w:rPr>
        <w:t xml:space="preserve"> </w:t>
      </w:r>
      <w:r w:rsidRPr="00435450">
        <w:t>mundësive</w:t>
      </w:r>
      <w:r w:rsidRPr="00435450">
        <w:rPr>
          <w:spacing w:val="53"/>
        </w:rPr>
        <w:t xml:space="preserve"> </w:t>
      </w:r>
      <w:r w:rsidRPr="00435450">
        <w:t>të</w:t>
      </w:r>
      <w:r w:rsidRPr="00435450">
        <w:rPr>
          <w:spacing w:val="53"/>
        </w:rPr>
        <w:t xml:space="preserve"> </w:t>
      </w:r>
      <w:r w:rsidRPr="00435450">
        <w:t>reja</w:t>
      </w:r>
      <w:r w:rsidRPr="00435450">
        <w:rPr>
          <w:spacing w:val="1"/>
        </w:rPr>
        <w:t xml:space="preserve"> </w:t>
      </w:r>
      <w:r w:rsidRPr="00435450">
        <w:t>bashkë</w:t>
      </w:r>
      <w:r w:rsidRPr="00435450">
        <w:rPr>
          <w:spacing w:val="53"/>
        </w:rPr>
        <w:t xml:space="preserve"> </w:t>
      </w:r>
      <w:r w:rsidRPr="00435450">
        <w:t xml:space="preserve">me donatorë vendor dhe ndërkombëtar për ngritjen e kapaciteteve </w:t>
      </w:r>
      <w:r w:rsidR="00AC71D9" w:rsidRPr="00435450">
        <w:t xml:space="preserve">të </w:t>
      </w:r>
      <w:r w:rsidR="00435450" w:rsidRPr="00435450">
        <w:t>projekt</w:t>
      </w:r>
      <w:r w:rsidR="00AC71D9" w:rsidRPr="00435450">
        <w:t xml:space="preserve"> propozimeve në bashkëpunim me Qendrat për Zhvillim Rajonal/AZHR-t dhe Un</w:t>
      </w:r>
      <w:r w:rsidR="0006257C" w:rsidRPr="00435450">
        <w:t>i</w:t>
      </w:r>
      <w:r w:rsidR="00AC71D9" w:rsidRPr="00435450">
        <w:t>versitetet partnere, në raste edhe në</w:t>
      </w:r>
    </w:p>
    <w:p w14:paraId="0DAF8975" w14:textId="77777777" w:rsidR="003C5242" w:rsidRPr="00435450" w:rsidRDefault="003C5242" w:rsidP="003C5242">
      <w:pPr>
        <w:pStyle w:val="BodyText"/>
        <w:spacing w:line="254" w:lineRule="auto"/>
        <w:ind w:left="119" w:right="130"/>
        <w:jc w:val="both"/>
      </w:pPr>
      <w:r w:rsidRPr="00435450">
        <w:t>bashkëpunim</w:t>
      </w:r>
      <w:r w:rsidRPr="00435450">
        <w:rPr>
          <w:spacing w:val="1"/>
        </w:rPr>
        <w:t xml:space="preserve"> </w:t>
      </w:r>
      <w:r w:rsidRPr="00435450">
        <w:t>me</w:t>
      </w:r>
      <w:r w:rsidRPr="00435450">
        <w:rPr>
          <w:spacing w:val="1"/>
        </w:rPr>
        <w:t xml:space="preserve"> </w:t>
      </w:r>
      <w:r w:rsidRPr="00435450">
        <w:t>partnerët:</w:t>
      </w:r>
      <w:r w:rsidRPr="00435450">
        <w:rPr>
          <w:spacing w:val="1"/>
        </w:rPr>
        <w:t xml:space="preserve"> </w:t>
      </w:r>
      <w:r w:rsidRPr="00435450">
        <w:t>BERZH,</w:t>
      </w:r>
      <w:r w:rsidRPr="00435450">
        <w:rPr>
          <w:spacing w:val="1"/>
        </w:rPr>
        <w:t xml:space="preserve"> </w:t>
      </w:r>
      <w:r w:rsidRPr="00435450">
        <w:t>UNICEF,</w:t>
      </w:r>
      <w:r w:rsidRPr="00435450">
        <w:rPr>
          <w:spacing w:val="1"/>
        </w:rPr>
        <w:t xml:space="preserve"> </w:t>
      </w:r>
      <w:r w:rsidRPr="00435450">
        <w:t>CARITAS-in</w:t>
      </w:r>
      <w:r w:rsidRPr="00435450">
        <w:rPr>
          <w:spacing w:val="1"/>
        </w:rPr>
        <w:t xml:space="preserve"> </w:t>
      </w:r>
      <w:r w:rsidR="00435450" w:rsidRPr="00435450">
        <w:t>Zviceran</w:t>
      </w:r>
      <w:r w:rsidRPr="00435450">
        <w:t>, projektet</w:t>
      </w:r>
      <w:r w:rsidRPr="00435450">
        <w:rPr>
          <w:spacing w:val="1"/>
        </w:rPr>
        <w:t xml:space="preserve"> </w:t>
      </w:r>
      <w:r w:rsidRPr="00435450">
        <w:t>e financuara nga</w:t>
      </w:r>
      <w:r w:rsidRPr="00435450">
        <w:rPr>
          <w:spacing w:val="1"/>
        </w:rPr>
        <w:t xml:space="preserve"> </w:t>
      </w:r>
      <w:r w:rsidRPr="00435450">
        <w:t>USAID</w:t>
      </w:r>
      <w:r w:rsidRPr="00435450">
        <w:rPr>
          <w:spacing w:val="1"/>
        </w:rPr>
        <w:t xml:space="preserve"> </w:t>
      </w:r>
      <w:r w:rsidRPr="00435450">
        <w:t>por duke</w:t>
      </w:r>
      <w:r w:rsidRPr="00435450">
        <w:rPr>
          <w:spacing w:val="52"/>
        </w:rPr>
        <w:t xml:space="preserve"> </w:t>
      </w:r>
      <w:r w:rsidRPr="00435450">
        <w:t>mos</w:t>
      </w:r>
      <w:r w:rsidRPr="00435450">
        <w:rPr>
          <w:spacing w:val="53"/>
        </w:rPr>
        <w:t xml:space="preserve"> </w:t>
      </w:r>
      <w:r w:rsidRPr="00435450">
        <w:t>u</w:t>
      </w:r>
      <w:r w:rsidRPr="00435450">
        <w:rPr>
          <w:spacing w:val="53"/>
        </w:rPr>
        <w:t xml:space="preserve"> </w:t>
      </w:r>
      <w:r w:rsidRPr="00435450">
        <w:t>kufizuar</w:t>
      </w:r>
      <w:r w:rsidRPr="00435450">
        <w:rPr>
          <w:spacing w:val="53"/>
        </w:rPr>
        <w:t xml:space="preserve"> </w:t>
      </w:r>
      <w:r w:rsidRPr="00435450">
        <w:t>tek</w:t>
      </w:r>
      <w:r w:rsidRPr="00435450">
        <w:rPr>
          <w:spacing w:val="1"/>
        </w:rPr>
        <w:t xml:space="preserve"> </w:t>
      </w:r>
      <w:r w:rsidRPr="00435450">
        <w:t>këta donatorë. Pra kjo thirrje mund të konsiderohet të jetë në partneritet paralel për</w:t>
      </w:r>
      <w:r w:rsidRPr="00435450">
        <w:rPr>
          <w:spacing w:val="1"/>
        </w:rPr>
        <w:t xml:space="preserve"> </w:t>
      </w:r>
      <w:r w:rsidRPr="00435450">
        <w:t>programet</w:t>
      </w:r>
      <w:r w:rsidRPr="00435450">
        <w:rPr>
          <w:spacing w:val="8"/>
        </w:rPr>
        <w:t xml:space="preserve"> </w:t>
      </w:r>
      <w:r w:rsidRPr="00435450">
        <w:t>me</w:t>
      </w:r>
      <w:r w:rsidRPr="00435450">
        <w:rPr>
          <w:spacing w:val="10"/>
        </w:rPr>
        <w:t xml:space="preserve"> </w:t>
      </w:r>
      <w:r w:rsidRPr="00435450">
        <w:t>donatorë.</w:t>
      </w:r>
    </w:p>
    <w:p w14:paraId="22390C12" w14:textId="77777777" w:rsidR="003C5242" w:rsidRPr="00435450" w:rsidRDefault="003C5242" w:rsidP="003C5242">
      <w:pPr>
        <w:pStyle w:val="BodyText"/>
        <w:spacing w:before="6"/>
        <w:rPr>
          <w:sz w:val="25"/>
        </w:rPr>
      </w:pPr>
    </w:p>
    <w:p w14:paraId="0190DBB8" w14:textId="3D02F051" w:rsidR="003C5242" w:rsidRPr="00435450" w:rsidRDefault="003C5242" w:rsidP="003C5242">
      <w:pPr>
        <w:pStyle w:val="BodyText"/>
        <w:spacing w:line="254" w:lineRule="auto"/>
        <w:ind w:left="119" w:right="129"/>
        <w:jc w:val="both"/>
      </w:pPr>
      <w:r w:rsidRPr="00435450">
        <w:t>Ministria e Zhvillimit Rajonal përmes kësaj skeme mbetet e përkushtuar të mbështesë</w:t>
      </w:r>
      <w:r w:rsidRPr="00435450">
        <w:rPr>
          <w:spacing w:val="1"/>
        </w:rPr>
        <w:t xml:space="preserve"> </w:t>
      </w:r>
      <w:r w:rsidRPr="00435450">
        <w:t>edhe më fuqishëm projektet e qëndrueshme të udhëhequra nga gratë,</w:t>
      </w:r>
      <w:r w:rsidRPr="00435450">
        <w:rPr>
          <w:spacing w:val="1"/>
        </w:rPr>
        <w:t xml:space="preserve"> </w:t>
      </w:r>
      <w:r w:rsidRPr="00435450">
        <w:t>të</w:t>
      </w:r>
      <w:r w:rsidR="00AC71D9" w:rsidRPr="00435450">
        <w:t xml:space="preserve"> moshuarit</w:t>
      </w:r>
      <w:r w:rsidR="0006257C" w:rsidRPr="00435450">
        <w:t xml:space="preserve">, </w:t>
      </w:r>
      <w:r w:rsidR="00AC71D9" w:rsidRPr="00435450">
        <w:t xml:space="preserve">të rinjët që kanë trashëguar </w:t>
      </w:r>
      <w:r w:rsidR="00282227" w:rsidRPr="00435450">
        <w:t xml:space="preserve">veprimtaritë bizneset mikro Zejtare/Manifakturë, Artizanale, </w:t>
      </w:r>
      <w:r w:rsidR="00FA418D">
        <w:t>I</w:t>
      </w:r>
      <w:r w:rsidR="00282227" w:rsidRPr="00435450">
        <w:t>novative</w:t>
      </w:r>
      <w:r w:rsidR="004E7BD9">
        <w:t>,</w:t>
      </w:r>
      <w:r w:rsidR="00282227" w:rsidRPr="00435450">
        <w:t xml:space="preserve"> etj. </w:t>
      </w:r>
      <w:r w:rsidR="00AC71D9" w:rsidRPr="00435450">
        <w:t>g</w:t>
      </w:r>
      <w:r w:rsidRPr="00435450">
        <w:t>jithashtu</w:t>
      </w:r>
      <w:r w:rsidRPr="00435450">
        <w:rPr>
          <w:spacing w:val="1"/>
        </w:rPr>
        <w:t xml:space="preserve"> </w:t>
      </w:r>
      <w:r w:rsidRPr="00435450">
        <w:t>kjo</w:t>
      </w:r>
      <w:r w:rsidRPr="00435450">
        <w:rPr>
          <w:spacing w:val="1"/>
        </w:rPr>
        <w:t xml:space="preserve"> </w:t>
      </w:r>
      <w:r w:rsidRPr="00435450">
        <w:t>skemë</w:t>
      </w:r>
      <w:r w:rsidRPr="00435450">
        <w:rPr>
          <w:spacing w:val="53"/>
        </w:rPr>
        <w:t xml:space="preserve"> </w:t>
      </w:r>
      <w:r w:rsidRPr="00435450">
        <w:t>inkurajon</w:t>
      </w:r>
      <w:r w:rsidRPr="00435450">
        <w:rPr>
          <w:spacing w:val="53"/>
        </w:rPr>
        <w:t xml:space="preserve"> </w:t>
      </w:r>
      <w:r w:rsidRPr="00435450">
        <w:t>aplikime</w:t>
      </w:r>
      <w:r w:rsidRPr="00435450">
        <w:rPr>
          <w:spacing w:val="53"/>
        </w:rPr>
        <w:t xml:space="preserve"> </w:t>
      </w:r>
      <w:r w:rsidRPr="00435450">
        <w:t>me</w:t>
      </w:r>
      <w:r w:rsidRPr="00435450">
        <w:rPr>
          <w:spacing w:val="1"/>
        </w:rPr>
        <w:t xml:space="preserve"> </w:t>
      </w:r>
      <w:r w:rsidR="00435450" w:rsidRPr="00435450">
        <w:t>projekt</w:t>
      </w:r>
      <w:r w:rsidR="00AC71D9" w:rsidRPr="00435450">
        <w:t xml:space="preserve"> propozime edhe </w:t>
      </w:r>
      <w:r w:rsidRPr="00435450">
        <w:t>komunitetet</w:t>
      </w:r>
      <w:r w:rsidRPr="00435450">
        <w:rPr>
          <w:spacing w:val="9"/>
        </w:rPr>
        <w:t xml:space="preserve"> </w:t>
      </w:r>
      <w:r w:rsidRPr="00435450">
        <w:t>jo</w:t>
      </w:r>
      <w:r w:rsidRPr="00435450">
        <w:rPr>
          <w:spacing w:val="9"/>
        </w:rPr>
        <w:t xml:space="preserve"> </w:t>
      </w:r>
      <w:r w:rsidRPr="00435450">
        <w:t>shumicë.</w:t>
      </w:r>
    </w:p>
    <w:p w14:paraId="2D49D8C5" w14:textId="77777777" w:rsidR="003C5242" w:rsidRPr="00435450" w:rsidRDefault="003C5242" w:rsidP="003C5242">
      <w:pPr>
        <w:pStyle w:val="BodyText"/>
        <w:spacing w:before="244" w:line="254" w:lineRule="auto"/>
        <w:ind w:left="119" w:right="128"/>
        <w:jc w:val="both"/>
      </w:pPr>
      <w:r w:rsidRPr="00435450">
        <w:t>Në vijim, janë të përshkruara të gjitha kriteret e aplikimit dhe udhëzimet për aplikantët</w:t>
      </w:r>
      <w:r w:rsidRPr="00435450">
        <w:rPr>
          <w:spacing w:val="1"/>
        </w:rPr>
        <w:t xml:space="preserve"> </w:t>
      </w:r>
      <w:r w:rsidRPr="00435450">
        <w:t>potencial.</w:t>
      </w:r>
    </w:p>
    <w:p w14:paraId="050DB684" w14:textId="77777777" w:rsidR="003C5242" w:rsidRPr="00435450" w:rsidRDefault="003C5242" w:rsidP="003C5242">
      <w:pPr>
        <w:rPr>
          <w:rFonts w:ascii="Times New Roman" w:hAnsi="Times New Roman"/>
          <w:w w:val="115"/>
        </w:rPr>
      </w:pPr>
    </w:p>
    <w:p w14:paraId="7A1FA6BA" w14:textId="686B8F4A" w:rsidR="003C5242" w:rsidRPr="00CB454E" w:rsidRDefault="000A1284" w:rsidP="00CB454E">
      <w:pPr>
        <w:pStyle w:val="Heading2"/>
      </w:pPr>
      <w:bookmarkStart w:id="3" w:name="_Toc166596348"/>
      <w:r w:rsidRPr="00CB454E">
        <w:rPr>
          <w:rStyle w:val="Heading2Char"/>
          <w:b/>
          <w:bCs/>
        </w:rPr>
        <w:t xml:space="preserve">1.2 </w:t>
      </w:r>
      <w:r w:rsidR="003C5242" w:rsidRPr="00CB454E">
        <w:rPr>
          <w:rStyle w:val="Heading2Char"/>
          <w:b/>
          <w:bCs/>
        </w:rPr>
        <w:t>Skema</w:t>
      </w:r>
      <w:r w:rsidR="00D04237" w:rsidRPr="00CB454E">
        <w:rPr>
          <w:rStyle w:val="Heading2Char"/>
          <w:b/>
          <w:bCs/>
        </w:rPr>
        <w:t>:</w:t>
      </w:r>
      <w:r w:rsidR="003C5242" w:rsidRPr="00CB454E">
        <w:rPr>
          <w:rStyle w:val="Heading2Char"/>
          <w:b/>
          <w:bCs/>
        </w:rPr>
        <w:t xml:space="preserve"> </w:t>
      </w:r>
      <w:r w:rsidR="00D04237" w:rsidRPr="00CB454E">
        <w:rPr>
          <w:rStyle w:val="Heading2Char"/>
          <w:b/>
          <w:bCs/>
        </w:rPr>
        <w:t>veprimtaritë Zejtare /Manifakturë</w:t>
      </w:r>
      <w:r w:rsidRPr="00CB454E">
        <w:rPr>
          <w:rStyle w:val="Heading2Char"/>
          <w:b/>
          <w:bCs/>
        </w:rPr>
        <w:t xml:space="preserve">, </w:t>
      </w:r>
      <w:r w:rsidRPr="00CB454E">
        <w:t>Artizanale, inovative</w:t>
      </w:r>
      <w:bookmarkEnd w:id="3"/>
    </w:p>
    <w:p w14:paraId="21CEA5E0" w14:textId="264B9795" w:rsidR="003C5242" w:rsidRPr="00435450" w:rsidRDefault="003C5242" w:rsidP="003C5242">
      <w:pPr>
        <w:pStyle w:val="BodyText"/>
        <w:spacing w:line="254" w:lineRule="auto"/>
        <w:ind w:left="119" w:right="129"/>
        <w:jc w:val="both"/>
      </w:pPr>
      <w:r w:rsidRPr="00435450">
        <w:t>Ministria</w:t>
      </w:r>
      <w:r w:rsidRPr="00435450">
        <w:rPr>
          <w:spacing w:val="1"/>
        </w:rPr>
        <w:t xml:space="preserve"> </w:t>
      </w:r>
      <w:r w:rsidRPr="00435450">
        <w:t>e</w:t>
      </w:r>
      <w:r w:rsidRPr="00435450">
        <w:rPr>
          <w:spacing w:val="1"/>
        </w:rPr>
        <w:t xml:space="preserve"> </w:t>
      </w:r>
      <w:r w:rsidRPr="00435450">
        <w:t>Zhvillimit</w:t>
      </w:r>
      <w:r w:rsidRPr="00435450">
        <w:rPr>
          <w:spacing w:val="1"/>
        </w:rPr>
        <w:t xml:space="preserve"> </w:t>
      </w:r>
      <w:r w:rsidRPr="00435450">
        <w:t>Rajonal</w:t>
      </w:r>
      <w:r w:rsidRPr="00435450">
        <w:rPr>
          <w:spacing w:val="1"/>
        </w:rPr>
        <w:t xml:space="preserve"> </w:t>
      </w:r>
      <w:r w:rsidRPr="00435450">
        <w:t>me</w:t>
      </w:r>
      <w:r w:rsidRPr="00435450">
        <w:rPr>
          <w:spacing w:val="1"/>
        </w:rPr>
        <w:t xml:space="preserve"> </w:t>
      </w:r>
      <w:r w:rsidRPr="00435450">
        <w:t>lansimin</w:t>
      </w:r>
      <w:r w:rsidRPr="00435450">
        <w:rPr>
          <w:spacing w:val="1"/>
        </w:rPr>
        <w:t xml:space="preserve"> </w:t>
      </w:r>
      <w:r w:rsidRPr="00435450">
        <w:t>e</w:t>
      </w:r>
      <w:r w:rsidRPr="00435450">
        <w:rPr>
          <w:spacing w:val="1"/>
        </w:rPr>
        <w:t xml:space="preserve"> </w:t>
      </w:r>
      <w:r w:rsidRPr="00435450">
        <w:t>grant</w:t>
      </w:r>
      <w:r w:rsidRPr="00435450">
        <w:rPr>
          <w:spacing w:val="1"/>
        </w:rPr>
        <w:t xml:space="preserve"> </w:t>
      </w:r>
      <w:r w:rsidRPr="00435450">
        <w:t>skemës</w:t>
      </w:r>
      <w:r w:rsidRPr="00435450">
        <w:rPr>
          <w:spacing w:val="1"/>
        </w:rPr>
        <w:t xml:space="preserve"> </w:t>
      </w:r>
      <w:r w:rsidRPr="00435450">
        <w:t>për</w:t>
      </w:r>
      <w:r w:rsidRPr="00435450">
        <w:rPr>
          <w:spacing w:val="52"/>
        </w:rPr>
        <w:t xml:space="preserve"> </w:t>
      </w:r>
      <w:r w:rsidR="00282227" w:rsidRPr="00435450">
        <w:t xml:space="preserve">veprimtaritë bizneset mikro Zejtare/Manifakturë, Artizanale, </w:t>
      </w:r>
      <w:r w:rsidR="00FA418D">
        <w:t>I</w:t>
      </w:r>
      <w:r w:rsidR="00282227" w:rsidRPr="00435450">
        <w:t>novative</w:t>
      </w:r>
      <w:r w:rsidR="004E7BD9">
        <w:t>,</w:t>
      </w:r>
      <w:r w:rsidR="00282227" w:rsidRPr="00435450">
        <w:t xml:space="preserve"> etj,</w:t>
      </w:r>
      <w:r w:rsidRPr="00435450">
        <w:rPr>
          <w:spacing w:val="13"/>
        </w:rPr>
        <w:t xml:space="preserve"> </w:t>
      </w:r>
      <w:r w:rsidRPr="00435450">
        <w:t>u</w:t>
      </w:r>
      <w:r w:rsidRPr="00435450">
        <w:rPr>
          <w:spacing w:val="11"/>
        </w:rPr>
        <w:t xml:space="preserve"> </w:t>
      </w:r>
      <w:r w:rsidRPr="00435450">
        <w:t>ndihmon</w:t>
      </w:r>
      <w:r w:rsidRPr="00435450">
        <w:rPr>
          <w:spacing w:val="10"/>
        </w:rPr>
        <w:t xml:space="preserve"> </w:t>
      </w:r>
      <w:r w:rsidRPr="00435450">
        <w:t>atyre</w:t>
      </w:r>
      <w:r w:rsidRPr="00435450">
        <w:rPr>
          <w:spacing w:val="8"/>
        </w:rPr>
        <w:t xml:space="preserve"> </w:t>
      </w:r>
      <w:r w:rsidRPr="00435450">
        <w:t>që</w:t>
      </w:r>
      <w:r w:rsidRPr="00435450">
        <w:rPr>
          <w:spacing w:val="12"/>
        </w:rPr>
        <w:t xml:space="preserve"> </w:t>
      </w:r>
      <w:r w:rsidRPr="00435450">
        <w:t>të</w:t>
      </w:r>
      <w:r w:rsidRPr="00435450">
        <w:rPr>
          <w:spacing w:val="6"/>
        </w:rPr>
        <w:t xml:space="preserve"> </w:t>
      </w:r>
      <w:r w:rsidRPr="00435450">
        <w:t>plotësojnë</w:t>
      </w:r>
      <w:r w:rsidRPr="00435450">
        <w:rPr>
          <w:spacing w:val="12"/>
        </w:rPr>
        <w:t xml:space="preserve"> </w:t>
      </w:r>
      <w:r w:rsidRPr="00435450">
        <w:t>nevojat</w:t>
      </w:r>
      <w:r w:rsidRPr="00435450">
        <w:rPr>
          <w:spacing w:val="9"/>
        </w:rPr>
        <w:t xml:space="preserve"> </w:t>
      </w:r>
      <w:r w:rsidR="00D04237" w:rsidRPr="00435450">
        <w:rPr>
          <w:spacing w:val="9"/>
        </w:rPr>
        <w:t>el</w:t>
      </w:r>
      <w:r w:rsidRPr="00435450">
        <w:t>e</w:t>
      </w:r>
      <w:r w:rsidR="00D04237" w:rsidRPr="00435450">
        <w:t>mentare / bazike p</w:t>
      </w:r>
      <w:r w:rsidRPr="00435450">
        <w:t>ë</w:t>
      </w:r>
      <w:r w:rsidR="00D04237" w:rsidRPr="00435450">
        <w:t xml:space="preserve">r vazhdimin e të </w:t>
      </w:r>
      <w:r w:rsidRPr="00435450">
        <w:t>bërit</w:t>
      </w:r>
      <w:r w:rsidRPr="00435450">
        <w:rPr>
          <w:spacing w:val="6"/>
        </w:rPr>
        <w:t xml:space="preserve"> </w:t>
      </w:r>
      <w:r w:rsidRPr="00435450">
        <w:t>biznes.</w:t>
      </w:r>
    </w:p>
    <w:p w14:paraId="0FBE36AE" w14:textId="77777777" w:rsidR="003C5242" w:rsidRPr="00435450" w:rsidRDefault="003C5242" w:rsidP="003C5242">
      <w:pPr>
        <w:pStyle w:val="BodyText"/>
        <w:spacing w:before="6"/>
      </w:pPr>
    </w:p>
    <w:p w14:paraId="0F445C73" w14:textId="12CB8F78" w:rsidR="00CC2AF2" w:rsidRPr="00435450" w:rsidRDefault="003C5242" w:rsidP="003C5242">
      <w:pPr>
        <w:pStyle w:val="BodyText"/>
        <w:spacing w:line="254" w:lineRule="auto"/>
        <w:ind w:left="119" w:right="125"/>
        <w:jc w:val="both"/>
        <w:rPr>
          <w:spacing w:val="1"/>
        </w:rPr>
      </w:pPr>
      <w:r w:rsidRPr="00435450">
        <w:t>Synimi</w:t>
      </w:r>
      <w:r w:rsidRPr="00435450">
        <w:rPr>
          <w:spacing w:val="1"/>
        </w:rPr>
        <w:t xml:space="preserve"> </w:t>
      </w:r>
      <w:r w:rsidRPr="00435450">
        <w:t>kryesor</w:t>
      </w:r>
      <w:r w:rsidRPr="00435450">
        <w:rPr>
          <w:spacing w:val="1"/>
        </w:rPr>
        <w:t xml:space="preserve"> </w:t>
      </w:r>
      <w:r w:rsidRPr="00435450">
        <w:t>i</w:t>
      </w:r>
      <w:r w:rsidRPr="00435450">
        <w:rPr>
          <w:spacing w:val="1"/>
        </w:rPr>
        <w:t xml:space="preserve"> </w:t>
      </w:r>
      <w:r w:rsidRPr="00435450">
        <w:t>skemës</w:t>
      </w:r>
      <w:r w:rsidRPr="00435450">
        <w:rPr>
          <w:spacing w:val="1"/>
        </w:rPr>
        <w:t xml:space="preserve"> </w:t>
      </w:r>
      <w:r w:rsidRPr="00435450">
        <w:t>së</w:t>
      </w:r>
      <w:r w:rsidRPr="00435450">
        <w:rPr>
          <w:spacing w:val="1"/>
        </w:rPr>
        <w:t xml:space="preserve"> </w:t>
      </w:r>
      <w:r w:rsidRPr="00435450">
        <w:t>granteve</w:t>
      </w:r>
      <w:r w:rsidRPr="00435450">
        <w:rPr>
          <w:spacing w:val="1"/>
        </w:rPr>
        <w:t xml:space="preserve"> </w:t>
      </w:r>
      <w:r w:rsidRPr="00435450">
        <w:t>për</w:t>
      </w:r>
      <w:r w:rsidRPr="00435450">
        <w:rPr>
          <w:spacing w:val="1"/>
        </w:rPr>
        <w:t xml:space="preserve"> </w:t>
      </w:r>
      <w:r w:rsidR="000B1E06" w:rsidRPr="00435450">
        <w:rPr>
          <w:spacing w:val="1"/>
        </w:rPr>
        <w:t xml:space="preserve">veprimtaritë bizneset mikro Zejtare/Manifakturë, Artizanale, </w:t>
      </w:r>
      <w:r w:rsidR="00FA418D">
        <w:rPr>
          <w:spacing w:val="1"/>
        </w:rPr>
        <w:t>I</w:t>
      </w:r>
      <w:r w:rsidR="000B1E06" w:rsidRPr="00435450">
        <w:rPr>
          <w:spacing w:val="1"/>
        </w:rPr>
        <w:t>novative</w:t>
      </w:r>
      <w:r w:rsidR="004E7BD9">
        <w:rPr>
          <w:spacing w:val="1"/>
        </w:rPr>
        <w:t>,</w:t>
      </w:r>
      <w:r w:rsidR="000B1E06" w:rsidRPr="00435450">
        <w:rPr>
          <w:spacing w:val="1"/>
        </w:rPr>
        <w:t xml:space="preserve"> etj, </w:t>
      </w:r>
      <w:r w:rsidRPr="00435450">
        <w:t>është</w:t>
      </w:r>
      <w:r w:rsidRPr="00435450">
        <w:rPr>
          <w:spacing w:val="1"/>
        </w:rPr>
        <w:t xml:space="preserve"> </w:t>
      </w:r>
      <w:r w:rsidRPr="00435450">
        <w:t>që</w:t>
      </w:r>
      <w:r w:rsidRPr="00435450">
        <w:rPr>
          <w:spacing w:val="1"/>
        </w:rPr>
        <w:t xml:space="preserve"> </w:t>
      </w:r>
      <w:r w:rsidRPr="00435450">
        <w:t>të</w:t>
      </w:r>
      <w:r w:rsidR="00CC2AF2" w:rsidRPr="00435450">
        <w:t xml:space="preserve"> ju lehtësoj dhe të ju </w:t>
      </w:r>
      <w:r w:rsidRPr="00435450">
        <w:t>mundësojë</w:t>
      </w:r>
      <w:r w:rsidRPr="00435450">
        <w:rPr>
          <w:spacing w:val="1"/>
        </w:rPr>
        <w:t xml:space="preserve"> </w:t>
      </w:r>
      <w:r w:rsidRPr="00435450">
        <w:t>që</w:t>
      </w:r>
      <w:r w:rsidRPr="00435450">
        <w:rPr>
          <w:spacing w:val="1"/>
        </w:rPr>
        <w:t xml:space="preserve"> </w:t>
      </w:r>
      <w:r w:rsidRPr="00435450">
        <w:t>projektet</w:t>
      </w:r>
      <w:r w:rsidRPr="00435450">
        <w:rPr>
          <w:spacing w:val="1"/>
        </w:rPr>
        <w:t xml:space="preserve"> </w:t>
      </w:r>
      <w:r w:rsidR="00CC2AF2" w:rsidRPr="00435450">
        <w:rPr>
          <w:spacing w:val="1"/>
        </w:rPr>
        <w:t xml:space="preserve">e tyre </w:t>
      </w:r>
      <w:r w:rsidRPr="00435450">
        <w:t>afariste</w:t>
      </w:r>
      <w:r w:rsidRPr="00435450">
        <w:rPr>
          <w:spacing w:val="1"/>
        </w:rPr>
        <w:t xml:space="preserve"> </w:t>
      </w:r>
      <w:r w:rsidRPr="00435450">
        <w:t>të</w:t>
      </w:r>
      <w:r w:rsidRPr="00435450">
        <w:rPr>
          <w:spacing w:val="1"/>
        </w:rPr>
        <w:t xml:space="preserve"> </w:t>
      </w:r>
      <w:r w:rsidRPr="00435450">
        <w:t>implementohen</w:t>
      </w:r>
      <w:r w:rsidRPr="00435450">
        <w:rPr>
          <w:spacing w:val="1"/>
        </w:rPr>
        <w:t xml:space="preserve"> </w:t>
      </w:r>
      <w:r w:rsidRPr="00435450">
        <w:t>dhe</w:t>
      </w:r>
      <w:r w:rsidRPr="00435450">
        <w:rPr>
          <w:spacing w:val="1"/>
        </w:rPr>
        <w:t xml:space="preserve"> </w:t>
      </w:r>
      <w:r w:rsidRPr="00435450">
        <w:t>zhvillohen</w:t>
      </w:r>
      <w:r w:rsidRPr="00435450">
        <w:rPr>
          <w:spacing w:val="1"/>
        </w:rPr>
        <w:t xml:space="preserve"> </w:t>
      </w:r>
      <w:r w:rsidR="00CC2AF2" w:rsidRPr="00435450">
        <w:rPr>
          <w:spacing w:val="1"/>
        </w:rPr>
        <w:t xml:space="preserve">me procedura </w:t>
      </w:r>
      <w:r w:rsidR="00435450" w:rsidRPr="00435450">
        <w:rPr>
          <w:spacing w:val="1"/>
        </w:rPr>
        <w:t>lehtësuese</w:t>
      </w:r>
      <w:r w:rsidR="00CC2AF2" w:rsidRPr="00435450">
        <w:rPr>
          <w:spacing w:val="1"/>
        </w:rPr>
        <w:t>.</w:t>
      </w:r>
    </w:p>
    <w:p w14:paraId="4C9B53D6" w14:textId="77777777" w:rsidR="003C5242" w:rsidRPr="00435450" w:rsidRDefault="003C5242" w:rsidP="003C5242">
      <w:pPr>
        <w:pStyle w:val="BodyText"/>
        <w:spacing w:before="12"/>
        <w:rPr>
          <w:rFonts w:ascii="Palatino Linotype"/>
          <w:b/>
          <w:i/>
          <w:sz w:val="21"/>
        </w:rPr>
      </w:pPr>
    </w:p>
    <w:p w14:paraId="7DEC0B16" w14:textId="34CA2E51" w:rsidR="00CC2AF2" w:rsidRPr="00435450" w:rsidRDefault="003C5242" w:rsidP="003C5242">
      <w:pPr>
        <w:pStyle w:val="BodyText"/>
        <w:spacing w:line="254" w:lineRule="auto"/>
        <w:ind w:left="119" w:right="137"/>
        <w:jc w:val="both"/>
        <w:rPr>
          <w:w w:val="105"/>
        </w:rPr>
      </w:pPr>
      <w:r w:rsidRPr="00435450">
        <w:rPr>
          <w:w w:val="105"/>
        </w:rPr>
        <w:t>Synimi i përgjithshëm i kësaj thirrjeje për propozime është zhvillimi socio-ekonomik</w:t>
      </w:r>
      <w:r w:rsidRPr="00435450">
        <w:rPr>
          <w:spacing w:val="1"/>
          <w:w w:val="105"/>
        </w:rPr>
        <w:t xml:space="preserve"> </w:t>
      </w:r>
      <w:r w:rsidRPr="00435450">
        <w:rPr>
          <w:w w:val="105"/>
        </w:rPr>
        <w:t xml:space="preserve">rajonal </w:t>
      </w:r>
      <w:r w:rsidR="00CC2AF2" w:rsidRPr="00435450">
        <w:rPr>
          <w:w w:val="105"/>
        </w:rPr>
        <w:t xml:space="preserve">i </w:t>
      </w:r>
      <w:r w:rsidR="000B1E06" w:rsidRPr="00435450">
        <w:rPr>
          <w:w w:val="105"/>
        </w:rPr>
        <w:t xml:space="preserve">veprimtaritë bizneset mikro Zejtare/Manifakturë, Artizanale, </w:t>
      </w:r>
      <w:r w:rsidR="00FA418D">
        <w:rPr>
          <w:w w:val="105"/>
        </w:rPr>
        <w:t>I</w:t>
      </w:r>
      <w:r w:rsidR="000B1E06" w:rsidRPr="00435450">
        <w:rPr>
          <w:w w:val="105"/>
        </w:rPr>
        <w:t>novative</w:t>
      </w:r>
      <w:r w:rsidR="004E7BD9">
        <w:rPr>
          <w:w w:val="105"/>
        </w:rPr>
        <w:t>,</w:t>
      </w:r>
      <w:r w:rsidR="000B1E06" w:rsidRPr="00435450">
        <w:rPr>
          <w:w w:val="105"/>
        </w:rPr>
        <w:t xml:space="preserve"> etj, </w:t>
      </w:r>
      <w:r w:rsidR="00CC2AF2" w:rsidRPr="00435450">
        <w:rPr>
          <w:w w:val="105"/>
        </w:rPr>
        <w:lastRenderedPageBreak/>
        <w:t xml:space="preserve">që po thuaj se janë në limitet ekstreme të </w:t>
      </w:r>
      <w:r w:rsidR="00435450" w:rsidRPr="00435450">
        <w:rPr>
          <w:w w:val="105"/>
        </w:rPr>
        <w:t>ekzistencës</w:t>
      </w:r>
      <w:r w:rsidR="00CC2AF2" w:rsidRPr="00435450">
        <w:rPr>
          <w:w w:val="105"/>
        </w:rPr>
        <w:t xml:space="preserve"> së tyre.</w:t>
      </w:r>
    </w:p>
    <w:p w14:paraId="63723CBB" w14:textId="77777777" w:rsidR="003C5242" w:rsidRPr="00435450" w:rsidRDefault="003C5242" w:rsidP="003C5242">
      <w:pPr>
        <w:pStyle w:val="BodyText"/>
        <w:spacing w:before="248"/>
        <w:ind w:left="119"/>
        <w:jc w:val="both"/>
      </w:pPr>
      <w:r w:rsidRPr="00435450">
        <w:t>Synimet</w:t>
      </w:r>
      <w:r w:rsidRPr="00435450">
        <w:rPr>
          <w:spacing w:val="21"/>
        </w:rPr>
        <w:t xml:space="preserve"> </w:t>
      </w:r>
      <w:r w:rsidRPr="00435450">
        <w:t>specifike</w:t>
      </w:r>
      <w:r w:rsidRPr="00435450">
        <w:rPr>
          <w:spacing w:val="27"/>
        </w:rPr>
        <w:t xml:space="preserve"> </w:t>
      </w:r>
      <w:r w:rsidRPr="00435450">
        <w:t>të</w:t>
      </w:r>
      <w:r w:rsidRPr="00435450">
        <w:rPr>
          <w:spacing w:val="23"/>
        </w:rPr>
        <w:t xml:space="preserve"> </w:t>
      </w:r>
      <w:r w:rsidRPr="00435450">
        <w:t>kësaj</w:t>
      </w:r>
      <w:r w:rsidRPr="00435450">
        <w:rPr>
          <w:spacing w:val="24"/>
        </w:rPr>
        <w:t xml:space="preserve"> </w:t>
      </w:r>
      <w:r w:rsidRPr="00435450">
        <w:t>thirrjeje</w:t>
      </w:r>
      <w:r w:rsidRPr="00435450">
        <w:rPr>
          <w:spacing w:val="22"/>
        </w:rPr>
        <w:t xml:space="preserve"> </w:t>
      </w:r>
      <w:r w:rsidRPr="00435450">
        <w:t>për</w:t>
      </w:r>
      <w:r w:rsidRPr="00435450">
        <w:rPr>
          <w:spacing w:val="25"/>
        </w:rPr>
        <w:t xml:space="preserve"> </w:t>
      </w:r>
      <w:r w:rsidRPr="00435450">
        <w:t>propozime</w:t>
      </w:r>
      <w:r w:rsidRPr="00435450">
        <w:rPr>
          <w:spacing w:val="22"/>
        </w:rPr>
        <w:t xml:space="preserve"> </w:t>
      </w:r>
      <w:r w:rsidRPr="00435450">
        <w:t>janë:</w:t>
      </w:r>
    </w:p>
    <w:p w14:paraId="3D536BFA" w14:textId="77777777" w:rsidR="00F1428E" w:rsidRPr="00435450" w:rsidRDefault="003C5242" w:rsidP="00E11148">
      <w:pPr>
        <w:pStyle w:val="ListParagraph"/>
        <w:numPr>
          <w:ilvl w:val="0"/>
          <w:numId w:val="3"/>
        </w:numPr>
        <w:tabs>
          <w:tab w:val="left" w:pos="841"/>
        </w:tabs>
        <w:rPr>
          <w:sz w:val="24"/>
        </w:rPr>
      </w:pPr>
      <w:r w:rsidRPr="00435450">
        <w:rPr>
          <w:sz w:val="24"/>
        </w:rPr>
        <w:t>Përkrahja</w:t>
      </w:r>
      <w:r w:rsidRPr="00435450">
        <w:rPr>
          <w:spacing w:val="17"/>
          <w:sz w:val="24"/>
        </w:rPr>
        <w:t xml:space="preserve"> </w:t>
      </w:r>
      <w:r w:rsidRPr="00435450">
        <w:rPr>
          <w:sz w:val="24"/>
        </w:rPr>
        <w:t>e</w:t>
      </w:r>
      <w:r w:rsidRPr="00435450">
        <w:rPr>
          <w:spacing w:val="11"/>
          <w:sz w:val="24"/>
        </w:rPr>
        <w:t xml:space="preserve"> </w:t>
      </w:r>
      <w:r w:rsidR="00E11148" w:rsidRPr="00435450">
        <w:rPr>
          <w:sz w:val="24"/>
        </w:rPr>
        <w:t xml:space="preserve">veprimtarive bizneset mikro Zejtare/Manifakturë, Artizanale e inovative </w:t>
      </w:r>
      <w:r w:rsidR="00F1428E" w:rsidRPr="00435450">
        <w:rPr>
          <w:sz w:val="24"/>
        </w:rPr>
        <w:t>n</w:t>
      </w:r>
      <w:r w:rsidRPr="00435450">
        <w:rPr>
          <w:sz w:val="24"/>
        </w:rPr>
        <w:t>ë</w:t>
      </w:r>
      <w:r w:rsidRPr="00435450">
        <w:rPr>
          <w:spacing w:val="17"/>
          <w:sz w:val="24"/>
        </w:rPr>
        <w:t xml:space="preserve"> </w:t>
      </w:r>
      <w:r w:rsidR="00F1428E" w:rsidRPr="00435450">
        <w:rPr>
          <w:spacing w:val="17"/>
          <w:sz w:val="24"/>
        </w:rPr>
        <w:t xml:space="preserve">vazhdimin e </w:t>
      </w:r>
      <w:r w:rsidRPr="00435450">
        <w:rPr>
          <w:sz w:val="24"/>
        </w:rPr>
        <w:t>zhvillimi</w:t>
      </w:r>
      <w:r w:rsidR="00F1428E" w:rsidRPr="00435450">
        <w:rPr>
          <w:sz w:val="24"/>
        </w:rPr>
        <w:t xml:space="preserve">t të veprimtarisë / </w:t>
      </w:r>
      <w:r w:rsidRPr="00435450">
        <w:rPr>
          <w:sz w:val="24"/>
        </w:rPr>
        <w:t>bizneseve</w:t>
      </w:r>
      <w:r w:rsidRPr="00435450">
        <w:rPr>
          <w:spacing w:val="19"/>
          <w:sz w:val="24"/>
        </w:rPr>
        <w:t xml:space="preserve"> </w:t>
      </w:r>
      <w:r w:rsidR="00F1428E" w:rsidRPr="00435450">
        <w:rPr>
          <w:spacing w:val="19"/>
          <w:sz w:val="24"/>
        </w:rPr>
        <w:t>të tyre ekzistuese.</w:t>
      </w:r>
    </w:p>
    <w:p w14:paraId="44622039" w14:textId="77777777" w:rsidR="00F1428E" w:rsidRPr="00435450" w:rsidRDefault="003C5242" w:rsidP="00E11148">
      <w:pPr>
        <w:pStyle w:val="ListParagraph"/>
        <w:numPr>
          <w:ilvl w:val="0"/>
          <w:numId w:val="3"/>
        </w:numPr>
        <w:tabs>
          <w:tab w:val="left" w:pos="841"/>
        </w:tabs>
        <w:spacing w:before="16"/>
        <w:rPr>
          <w:sz w:val="24"/>
        </w:rPr>
      </w:pPr>
      <w:r w:rsidRPr="00435450">
        <w:rPr>
          <w:sz w:val="24"/>
        </w:rPr>
        <w:t>Përkrahja</w:t>
      </w:r>
      <w:r w:rsidRPr="00435450">
        <w:rPr>
          <w:spacing w:val="24"/>
          <w:sz w:val="24"/>
        </w:rPr>
        <w:t xml:space="preserve"> </w:t>
      </w:r>
      <w:r w:rsidRPr="00435450">
        <w:rPr>
          <w:sz w:val="24"/>
        </w:rPr>
        <w:t>e</w:t>
      </w:r>
      <w:r w:rsidR="00F1428E" w:rsidRPr="00435450">
        <w:t xml:space="preserve"> </w:t>
      </w:r>
      <w:r w:rsidR="00E11148" w:rsidRPr="00435450">
        <w:rPr>
          <w:sz w:val="24"/>
        </w:rPr>
        <w:t xml:space="preserve">veprimtarive bizneset mikro Zejtare/Manifakturë, Artizanale e inovative </w:t>
      </w:r>
      <w:r w:rsidR="00435450" w:rsidRPr="00435450">
        <w:rPr>
          <w:sz w:val="24"/>
        </w:rPr>
        <w:t>kontribuon</w:t>
      </w:r>
      <w:r w:rsidRPr="00435450">
        <w:rPr>
          <w:spacing w:val="24"/>
          <w:sz w:val="24"/>
        </w:rPr>
        <w:t xml:space="preserve"> </w:t>
      </w:r>
      <w:r w:rsidRPr="00435450">
        <w:rPr>
          <w:sz w:val="24"/>
        </w:rPr>
        <w:t>në</w:t>
      </w:r>
      <w:r w:rsidRPr="00435450">
        <w:rPr>
          <w:spacing w:val="18"/>
          <w:sz w:val="24"/>
        </w:rPr>
        <w:t xml:space="preserve"> </w:t>
      </w:r>
      <w:r w:rsidR="00F1428E" w:rsidRPr="00435450">
        <w:rPr>
          <w:spacing w:val="18"/>
          <w:sz w:val="24"/>
        </w:rPr>
        <w:t>vazhdimin e traditës dhe mbajtjen ‘’gjall</w:t>
      </w:r>
      <w:r w:rsidR="00282227" w:rsidRPr="00435450">
        <w:rPr>
          <w:spacing w:val="18"/>
          <w:sz w:val="24"/>
        </w:rPr>
        <w:t>ë</w:t>
      </w:r>
      <w:r w:rsidR="00F1428E" w:rsidRPr="00435450">
        <w:rPr>
          <w:spacing w:val="18"/>
          <w:sz w:val="24"/>
        </w:rPr>
        <w:t>’’ të këtyre veprimtarive.</w:t>
      </w:r>
    </w:p>
    <w:p w14:paraId="60299571" w14:textId="77777777" w:rsidR="004D7EAC" w:rsidRDefault="004D7EAC" w:rsidP="004D7EAC">
      <w:pPr>
        <w:pStyle w:val="Heading2"/>
      </w:pPr>
      <w:bookmarkStart w:id="4" w:name="1.4.__Përkrahja_financiare_e_ofruar_nga_"/>
      <w:bookmarkStart w:id="5" w:name="_bookmark4"/>
      <w:bookmarkEnd w:id="4"/>
      <w:bookmarkEnd w:id="5"/>
    </w:p>
    <w:p w14:paraId="037B12B6" w14:textId="36F4E427" w:rsidR="003C5242" w:rsidRPr="00435450" w:rsidRDefault="004D7EAC" w:rsidP="004D7EAC">
      <w:pPr>
        <w:pStyle w:val="Heading2"/>
      </w:pPr>
      <w:bookmarkStart w:id="6" w:name="_Toc166596349"/>
      <w:r>
        <w:t xml:space="preserve">1.3 </w:t>
      </w:r>
      <w:r w:rsidR="003C5242" w:rsidRPr="00435450">
        <w:t>Përkrahja</w:t>
      </w:r>
      <w:r w:rsidR="003C5242" w:rsidRPr="00435450">
        <w:rPr>
          <w:spacing w:val="-3"/>
        </w:rPr>
        <w:t xml:space="preserve"> </w:t>
      </w:r>
      <w:r w:rsidR="003C5242" w:rsidRPr="00435450">
        <w:t>financiare</w:t>
      </w:r>
      <w:r w:rsidR="003C5242" w:rsidRPr="00435450">
        <w:rPr>
          <w:spacing w:val="-4"/>
        </w:rPr>
        <w:t xml:space="preserve"> </w:t>
      </w:r>
      <w:r w:rsidR="003C5242" w:rsidRPr="00435450">
        <w:t>e</w:t>
      </w:r>
      <w:r w:rsidR="003C5242" w:rsidRPr="00435450">
        <w:rPr>
          <w:spacing w:val="-8"/>
        </w:rPr>
        <w:t xml:space="preserve"> </w:t>
      </w:r>
      <w:r w:rsidR="003C5242" w:rsidRPr="00435450">
        <w:t>ofruar</w:t>
      </w:r>
      <w:r w:rsidR="003C5242" w:rsidRPr="00435450">
        <w:rPr>
          <w:spacing w:val="-5"/>
        </w:rPr>
        <w:t xml:space="preserve"> </w:t>
      </w:r>
      <w:r w:rsidR="003C5242" w:rsidRPr="00435450">
        <w:t>nga</w:t>
      </w:r>
      <w:r w:rsidR="003C5242" w:rsidRPr="00435450">
        <w:rPr>
          <w:spacing w:val="-1"/>
        </w:rPr>
        <w:t xml:space="preserve"> </w:t>
      </w:r>
      <w:r w:rsidR="003C5242" w:rsidRPr="00435450">
        <w:t>Ministria</w:t>
      </w:r>
      <w:r w:rsidR="003C5242" w:rsidRPr="00435450">
        <w:rPr>
          <w:spacing w:val="-3"/>
        </w:rPr>
        <w:t xml:space="preserve"> </w:t>
      </w:r>
      <w:r w:rsidR="003C5242" w:rsidRPr="00435450">
        <w:t>e</w:t>
      </w:r>
      <w:r w:rsidR="003C5242" w:rsidRPr="00435450">
        <w:rPr>
          <w:spacing w:val="-3"/>
        </w:rPr>
        <w:t xml:space="preserve"> </w:t>
      </w:r>
      <w:r w:rsidR="003C5242" w:rsidRPr="00435450">
        <w:t>Zhvillimit</w:t>
      </w:r>
      <w:r w:rsidR="003C5242" w:rsidRPr="00435450">
        <w:rPr>
          <w:spacing w:val="-5"/>
        </w:rPr>
        <w:t xml:space="preserve"> </w:t>
      </w:r>
      <w:r w:rsidR="003C5242" w:rsidRPr="00435450">
        <w:t>Rajonal</w:t>
      </w:r>
      <w:bookmarkEnd w:id="6"/>
    </w:p>
    <w:p w14:paraId="6E36A821" w14:textId="77777777" w:rsidR="003C5242" w:rsidRPr="00435450" w:rsidRDefault="003C5242" w:rsidP="003C5242">
      <w:pPr>
        <w:pStyle w:val="BodyText"/>
        <w:spacing w:line="256" w:lineRule="auto"/>
        <w:ind w:left="119"/>
      </w:pPr>
      <w:r w:rsidRPr="00435450">
        <w:t>Shuma</w:t>
      </w:r>
      <w:r w:rsidRPr="00435450">
        <w:rPr>
          <w:spacing w:val="-1"/>
        </w:rPr>
        <w:t xml:space="preserve"> </w:t>
      </w:r>
      <w:r w:rsidRPr="00435450">
        <w:t>e</w:t>
      </w:r>
      <w:r w:rsidRPr="00435450">
        <w:rPr>
          <w:spacing w:val="-6"/>
        </w:rPr>
        <w:t xml:space="preserve"> </w:t>
      </w:r>
      <w:r w:rsidRPr="00435450">
        <w:t>përafërt</w:t>
      </w:r>
      <w:r w:rsidRPr="00435450">
        <w:rPr>
          <w:spacing w:val="-7"/>
        </w:rPr>
        <w:t xml:space="preserve"> </w:t>
      </w:r>
      <w:r w:rsidRPr="00435450">
        <w:t>e</w:t>
      </w:r>
      <w:r w:rsidRPr="00435450">
        <w:rPr>
          <w:spacing w:val="-6"/>
        </w:rPr>
        <w:t xml:space="preserve"> </w:t>
      </w:r>
      <w:r w:rsidRPr="00435450">
        <w:t>kësaj</w:t>
      </w:r>
      <w:r w:rsidRPr="00435450">
        <w:rPr>
          <w:spacing w:val="-3"/>
        </w:rPr>
        <w:t xml:space="preserve"> </w:t>
      </w:r>
      <w:r w:rsidRPr="00435450">
        <w:t>thirrjeje</w:t>
      </w:r>
      <w:r w:rsidRPr="00435450">
        <w:rPr>
          <w:spacing w:val="-6"/>
        </w:rPr>
        <w:t xml:space="preserve"> </w:t>
      </w:r>
      <w:r w:rsidR="00282227" w:rsidRPr="00435450">
        <w:rPr>
          <w:spacing w:val="-6"/>
        </w:rPr>
        <w:t xml:space="preserve">për vitin 2024 </w:t>
      </w:r>
      <w:r w:rsidRPr="00435450">
        <w:t>është</w:t>
      </w:r>
      <w:r w:rsidRPr="00435450">
        <w:rPr>
          <w:spacing w:val="-5"/>
        </w:rPr>
        <w:t xml:space="preserve"> </w:t>
      </w:r>
      <w:r w:rsidRPr="00435450">
        <w:t>rreth</w:t>
      </w:r>
      <w:r w:rsidRPr="00435450">
        <w:rPr>
          <w:spacing w:val="-2"/>
        </w:rPr>
        <w:t xml:space="preserve"> </w:t>
      </w:r>
      <w:r w:rsidRPr="00435450">
        <w:t>50,000.00€</w:t>
      </w:r>
      <w:r w:rsidRPr="00435450">
        <w:rPr>
          <w:spacing w:val="-10"/>
        </w:rPr>
        <w:t xml:space="preserve"> </w:t>
      </w:r>
      <w:r w:rsidRPr="00435450">
        <w:t>(</w:t>
      </w:r>
      <w:r w:rsidR="00435450" w:rsidRPr="00435450">
        <w:t>pesëdhjetë</w:t>
      </w:r>
      <w:r w:rsidR="00F1428E" w:rsidRPr="00435450">
        <w:t xml:space="preserve"> mijë </w:t>
      </w:r>
      <w:r w:rsidRPr="00435450">
        <w:rPr>
          <w:spacing w:val="-1"/>
          <w:w w:val="105"/>
        </w:rPr>
        <w:t xml:space="preserve">euro) por Ministria e Zhvillimit Rajonal rezervon të drejtën </w:t>
      </w:r>
      <w:r w:rsidRPr="00435450">
        <w:rPr>
          <w:w w:val="105"/>
        </w:rPr>
        <w:t>që të mos shpërndajë të</w:t>
      </w:r>
      <w:r w:rsidR="00F1428E" w:rsidRPr="00435450">
        <w:rPr>
          <w:w w:val="105"/>
        </w:rPr>
        <w:t xml:space="preserve"> </w:t>
      </w:r>
      <w:r w:rsidRPr="00435450">
        <w:rPr>
          <w:spacing w:val="-53"/>
          <w:w w:val="105"/>
        </w:rPr>
        <w:t xml:space="preserve"> </w:t>
      </w:r>
      <w:r w:rsidRPr="00435450">
        <w:rPr>
          <w:w w:val="105"/>
        </w:rPr>
        <w:t>gjitha mjetet</w:t>
      </w:r>
      <w:r w:rsidRPr="00435450">
        <w:rPr>
          <w:spacing w:val="5"/>
          <w:w w:val="105"/>
        </w:rPr>
        <w:t xml:space="preserve"> </w:t>
      </w:r>
      <w:r w:rsidRPr="00435450">
        <w:rPr>
          <w:w w:val="105"/>
        </w:rPr>
        <w:t>në dispozicion.</w:t>
      </w:r>
    </w:p>
    <w:p w14:paraId="41DCE8A8" w14:textId="77777777" w:rsidR="00D04237" w:rsidRPr="00435450" w:rsidRDefault="00435450" w:rsidP="003C5242">
      <w:pPr>
        <w:pStyle w:val="BodyText"/>
        <w:spacing w:line="254" w:lineRule="auto"/>
        <w:ind w:left="119" w:right="188"/>
        <w:rPr>
          <w:spacing w:val="5"/>
        </w:rPr>
      </w:pPr>
      <w:r w:rsidRPr="00435450">
        <w:t>Po ashtu</w:t>
      </w:r>
      <w:r w:rsidR="003C5242" w:rsidRPr="00435450">
        <w:t>,</w:t>
      </w:r>
      <w:r w:rsidR="003C5242" w:rsidRPr="00435450">
        <w:rPr>
          <w:spacing w:val="1"/>
        </w:rPr>
        <w:t xml:space="preserve"> </w:t>
      </w:r>
      <w:r w:rsidR="003C5242" w:rsidRPr="00435450">
        <w:t>në rast se</w:t>
      </w:r>
      <w:r w:rsidR="003C5242" w:rsidRPr="00435450">
        <w:rPr>
          <w:spacing w:val="52"/>
        </w:rPr>
        <w:t xml:space="preserve"> </w:t>
      </w:r>
      <w:r w:rsidR="003C5242" w:rsidRPr="00435450">
        <w:t>Qeveria e</w:t>
      </w:r>
      <w:r w:rsidR="003C5242" w:rsidRPr="00435450">
        <w:rPr>
          <w:spacing w:val="53"/>
        </w:rPr>
        <w:t xml:space="preserve"> </w:t>
      </w:r>
      <w:r w:rsidR="003C5242" w:rsidRPr="00435450">
        <w:t>Republikës së Kosovës</w:t>
      </w:r>
      <w:r w:rsidR="003C5242" w:rsidRPr="00435450">
        <w:rPr>
          <w:spacing w:val="53"/>
        </w:rPr>
        <w:t xml:space="preserve"> </w:t>
      </w:r>
      <w:r w:rsidR="003C5242" w:rsidRPr="00435450">
        <w:t>ndanë mjete</w:t>
      </w:r>
      <w:r w:rsidR="003C5242" w:rsidRPr="00435450">
        <w:rPr>
          <w:spacing w:val="53"/>
        </w:rPr>
        <w:t xml:space="preserve"> </w:t>
      </w:r>
      <w:r w:rsidR="003C5242" w:rsidRPr="00435450">
        <w:t>shtesë për MZHR-në</w:t>
      </w:r>
      <w:r w:rsidR="003C5242" w:rsidRPr="00435450">
        <w:rPr>
          <w:spacing w:val="1"/>
        </w:rPr>
        <w:t xml:space="preserve"> </w:t>
      </w:r>
      <w:r w:rsidR="003C5242" w:rsidRPr="00435450">
        <w:t>në</w:t>
      </w:r>
      <w:r w:rsidR="003C5242" w:rsidRPr="00435450">
        <w:rPr>
          <w:spacing w:val="1"/>
        </w:rPr>
        <w:t xml:space="preserve"> </w:t>
      </w:r>
      <w:r w:rsidR="003C5242" w:rsidRPr="00435450">
        <w:t>kategorinë grante dhe</w:t>
      </w:r>
      <w:r w:rsidR="003C5242" w:rsidRPr="00435450">
        <w:rPr>
          <w:spacing w:val="1"/>
        </w:rPr>
        <w:t xml:space="preserve"> </w:t>
      </w:r>
      <w:r w:rsidR="003C5242" w:rsidRPr="00435450">
        <w:t>subvencione,</w:t>
      </w:r>
      <w:r w:rsidR="003C5242" w:rsidRPr="00435450">
        <w:rPr>
          <w:spacing w:val="1"/>
        </w:rPr>
        <w:t xml:space="preserve"> </w:t>
      </w:r>
      <w:r w:rsidR="003C5242" w:rsidRPr="00435450">
        <w:t>në cilëndo periudhe kohore pas publikimit</w:t>
      </w:r>
      <w:r w:rsidR="003C5242" w:rsidRPr="00435450">
        <w:rPr>
          <w:spacing w:val="1"/>
        </w:rPr>
        <w:t xml:space="preserve"> </w:t>
      </w:r>
      <w:r w:rsidR="003C5242" w:rsidRPr="00435450">
        <w:t>të</w:t>
      </w:r>
      <w:r w:rsidR="003C5242" w:rsidRPr="00435450">
        <w:rPr>
          <w:spacing w:val="1"/>
        </w:rPr>
        <w:t xml:space="preserve"> </w:t>
      </w:r>
      <w:r w:rsidR="003C5242" w:rsidRPr="00435450">
        <w:t>thirrjes,</w:t>
      </w:r>
      <w:r w:rsidR="003C5242" w:rsidRPr="00435450">
        <w:rPr>
          <w:spacing w:val="6"/>
        </w:rPr>
        <w:t xml:space="preserve"> </w:t>
      </w:r>
      <w:r w:rsidR="003C5242" w:rsidRPr="00435450">
        <w:t>atëherë</w:t>
      </w:r>
      <w:r w:rsidR="003C5242" w:rsidRPr="00435450">
        <w:rPr>
          <w:spacing w:val="5"/>
        </w:rPr>
        <w:t xml:space="preserve"> </w:t>
      </w:r>
      <w:r w:rsidR="00D04237" w:rsidRPr="00435450">
        <w:rPr>
          <w:spacing w:val="5"/>
        </w:rPr>
        <w:t xml:space="preserve">shumat për këtë skemë mund të rriten në varësi të aplikacioneve dhe projekt propozimeve. </w:t>
      </w:r>
    </w:p>
    <w:p w14:paraId="52D659CF" w14:textId="79FDCDBD" w:rsidR="00E11148" w:rsidRPr="00435450" w:rsidRDefault="003C5242" w:rsidP="00F1428E">
      <w:pPr>
        <w:pStyle w:val="BodyText"/>
        <w:spacing w:before="243" w:line="254" w:lineRule="auto"/>
        <w:ind w:left="119"/>
        <w:rPr>
          <w:w w:val="105"/>
        </w:rPr>
      </w:pPr>
      <w:r w:rsidRPr="00435450">
        <w:t>Ministria</w:t>
      </w:r>
      <w:r w:rsidRPr="00435450">
        <w:rPr>
          <w:spacing w:val="-2"/>
        </w:rPr>
        <w:t xml:space="preserve"> </w:t>
      </w:r>
      <w:r w:rsidRPr="00435450">
        <w:t>e</w:t>
      </w:r>
      <w:r w:rsidRPr="00435450">
        <w:rPr>
          <w:spacing w:val="-7"/>
        </w:rPr>
        <w:t xml:space="preserve"> </w:t>
      </w:r>
      <w:r w:rsidRPr="00435450">
        <w:t>Zhvillimit</w:t>
      </w:r>
      <w:r w:rsidRPr="00435450">
        <w:rPr>
          <w:spacing w:val="-10"/>
        </w:rPr>
        <w:t xml:space="preserve"> </w:t>
      </w:r>
      <w:r w:rsidRPr="00435450">
        <w:t>Rajonal shumën</w:t>
      </w:r>
      <w:r w:rsidRPr="00435450">
        <w:rPr>
          <w:spacing w:val="-3"/>
        </w:rPr>
        <w:t xml:space="preserve"> </w:t>
      </w:r>
      <w:r w:rsidRPr="00435450">
        <w:t>prej</w:t>
      </w:r>
      <w:r w:rsidRPr="00435450">
        <w:rPr>
          <w:spacing w:val="-4"/>
        </w:rPr>
        <w:t xml:space="preserve"> </w:t>
      </w:r>
      <w:r w:rsidRPr="00435450">
        <w:t>rreth</w:t>
      </w:r>
      <w:r w:rsidRPr="00435450">
        <w:rPr>
          <w:spacing w:val="-2"/>
        </w:rPr>
        <w:t xml:space="preserve"> </w:t>
      </w:r>
      <w:r w:rsidR="00F1428E" w:rsidRPr="00435450">
        <w:t>50,000.00€</w:t>
      </w:r>
      <w:r w:rsidR="00F1428E" w:rsidRPr="00435450">
        <w:rPr>
          <w:spacing w:val="-10"/>
        </w:rPr>
        <w:t xml:space="preserve"> </w:t>
      </w:r>
      <w:r w:rsidR="00F1428E" w:rsidRPr="00435450">
        <w:t>(</w:t>
      </w:r>
      <w:r w:rsidR="00435450" w:rsidRPr="00435450">
        <w:t>pesëdhjetë</w:t>
      </w:r>
      <w:r w:rsidR="00F1428E" w:rsidRPr="00435450">
        <w:t xml:space="preserve"> mijë </w:t>
      </w:r>
      <w:r w:rsidR="00F1428E" w:rsidRPr="00435450">
        <w:rPr>
          <w:spacing w:val="-1"/>
          <w:w w:val="105"/>
        </w:rPr>
        <w:t>euro)</w:t>
      </w:r>
      <w:r w:rsidRPr="00435450">
        <w:rPr>
          <w:spacing w:val="-1"/>
          <w:w w:val="105"/>
        </w:rPr>
        <w:t>,</w:t>
      </w:r>
      <w:r w:rsidRPr="00435450">
        <w:rPr>
          <w:spacing w:val="-12"/>
          <w:w w:val="105"/>
        </w:rPr>
        <w:t xml:space="preserve"> </w:t>
      </w:r>
      <w:r w:rsidRPr="00435450">
        <w:rPr>
          <w:w w:val="105"/>
        </w:rPr>
        <w:t>do</w:t>
      </w:r>
      <w:r w:rsidRPr="00435450">
        <w:rPr>
          <w:spacing w:val="-11"/>
          <w:w w:val="105"/>
        </w:rPr>
        <w:t xml:space="preserve"> </w:t>
      </w:r>
      <w:r w:rsidRPr="00435450">
        <w:rPr>
          <w:w w:val="105"/>
        </w:rPr>
        <w:t>ta</w:t>
      </w:r>
      <w:r w:rsidRPr="00435450">
        <w:rPr>
          <w:spacing w:val="-14"/>
          <w:w w:val="105"/>
        </w:rPr>
        <w:t xml:space="preserve"> </w:t>
      </w:r>
      <w:r w:rsidRPr="00435450">
        <w:rPr>
          <w:w w:val="105"/>
        </w:rPr>
        <w:t>ndajë</w:t>
      </w:r>
      <w:r w:rsidRPr="00435450">
        <w:rPr>
          <w:spacing w:val="-13"/>
          <w:w w:val="105"/>
        </w:rPr>
        <w:t xml:space="preserve"> </w:t>
      </w:r>
      <w:r w:rsidR="00F1428E" w:rsidRPr="00435450">
        <w:rPr>
          <w:spacing w:val="-13"/>
          <w:w w:val="105"/>
        </w:rPr>
        <w:t xml:space="preserve">ekskluzivisht për sektorin e </w:t>
      </w:r>
      <w:r w:rsidR="00E11148" w:rsidRPr="00435450">
        <w:rPr>
          <w:w w:val="105"/>
        </w:rPr>
        <w:t xml:space="preserve">veprimtarive bizneset mikro Zejtare/Manifakturë, Artizanale e </w:t>
      </w:r>
      <w:r w:rsidR="00FA418D">
        <w:rPr>
          <w:w w:val="105"/>
        </w:rPr>
        <w:t>I</w:t>
      </w:r>
      <w:r w:rsidR="00E11148" w:rsidRPr="00435450">
        <w:rPr>
          <w:w w:val="105"/>
        </w:rPr>
        <w:t>novative</w:t>
      </w:r>
      <w:r w:rsidR="00FA418D">
        <w:rPr>
          <w:w w:val="105"/>
        </w:rPr>
        <w:t>.</w:t>
      </w:r>
      <w:r w:rsidR="00E11148" w:rsidRPr="00435450">
        <w:rPr>
          <w:w w:val="105"/>
        </w:rPr>
        <w:t xml:space="preserve"> </w:t>
      </w:r>
    </w:p>
    <w:p w14:paraId="04403FCE" w14:textId="77777777" w:rsidR="00F1428E" w:rsidRPr="00435450" w:rsidRDefault="003C5242" w:rsidP="00F1428E">
      <w:pPr>
        <w:pStyle w:val="BodyText"/>
        <w:spacing w:before="243" w:line="254" w:lineRule="auto"/>
        <w:ind w:left="119"/>
        <w:rPr>
          <w:w w:val="105"/>
        </w:rPr>
      </w:pPr>
      <w:r w:rsidRPr="00435450">
        <w:rPr>
          <w:w w:val="105"/>
        </w:rPr>
        <w:t xml:space="preserve">Rajonet </w:t>
      </w:r>
      <w:r w:rsidR="00435450" w:rsidRPr="00435450">
        <w:rPr>
          <w:w w:val="105"/>
        </w:rPr>
        <w:t>Zhvillimore</w:t>
      </w:r>
      <w:r w:rsidRPr="00435450">
        <w:rPr>
          <w:w w:val="105"/>
        </w:rPr>
        <w:t xml:space="preserve"> bazuar në ligjin për Zhvillim Rajonal me Nr.</w:t>
      </w:r>
      <w:r w:rsidRPr="00435450">
        <w:t xml:space="preserve"> </w:t>
      </w:r>
      <w:r w:rsidRPr="00435450">
        <w:rPr>
          <w:w w:val="105"/>
        </w:rPr>
        <w:t xml:space="preserve">08/L-190, konkretisht në Nenin 16, ndarja është  shtatë (7) rajone zhvillimore, kurse ndarja e mjeteve do të bëhet bazuar në </w:t>
      </w:r>
      <w:r w:rsidR="00F1428E" w:rsidRPr="00435450">
        <w:rPr>
          <w:w w:val="105"/>
        </w:rPr>
        <w:t xml:space="preserve">kërkesat e aplikantëve të asistuar nga Qendrat për Zhvillim Rajonal/ AZHR-t, </w:t>
      </w:r>
      <w:r w:rsidR="00D04237" w:rsidRPr="00435450">
        <w:rPr>
          <w:w w:val="105"/>
        </w:rPr>
        <w:t xml:space="preserve">Universitetet </w:t>
      </w:r>
      <w:r w:rsidR="00435450" w:rsidRPr="00435450">
        <w:rPr>
          <w:w w:val="105"/>
        </w:rPr>
        <w:t>partnere</w:t>
      </w:r>
      <w:r w:rsidR="00D04237" w:rsidRPr="00435450">
        <w:rPr>
          <w:w w:val="105"/>
        </w:rPr>
        <w:t xml:space="preserve"> </w:t>
      </w:r>
      <w:r w:rsidR="00F1428E" w:rsidRPr="00435450">
        <w:rPr>
          <w:w w:val="105"/>
        </w:rPr>
        <w:t>apo nga zyrtarët Monitorues të MZHR-së.</w:t>
      </w:r>
      <w:r w:rsidRPr="00435450">
        <w:rPr>
          <w:w w:val="105"/>
        </w:rPr>
        <w:t xml:space="preserve">  </w:t>
      </w:r>
    </w:p>
    <w:p w14:paraId="2FDC8100" w14:textId="77777777" w:rsidR="00D04237" w:rsidRPr="00435450" w:rsidRDefault="00F1428E" w:rsidP="00F1428E">
      <w:pPr>
        <w:pStyle w:val="BodyText"/>
        <w:spacing w:before="243" w:line="254" w:lineRule="auto"/>
        <w:ind w:left="119"/>
      </w:pPr>
      <w:r w:rsidRPr="00435450">
        <w:rPr>
          <w:w w:val="105"/>
        </w:rPr>
        <w:t>T</w:t>
      </w:r>
      <w:r w:rsidR="003C5242" w:rsidRPr="00435450">
        <w:t>ë drejtë aplikimi</w:t>
      </w:r>
      <w:r w:rsidRPr="00435450">
        <w:t xml:space="preserve"> kanë të gjithë </w:t>
      </w:r>
      <w:r w:rsidR="003C5242" w:rsidRPr="00435450">
        <w:t>individët që kanë</w:t>
      </w:r>
      <w:r w:rsidR="003C5242" w:rsidRPr="00435450">
        <w:rPr>
          <w:spacing w:val="1"/>
        </w:rPr>
        <w:t xml:space="preserve"> </w:t>
      </w:r>
      <w:r w:rsidR="003C5242" w:rsidRPr="00435450">
        <w:t>biznese</w:t>
      </w:r>
      <w:r w:rsidR="003C5242" w:rsidRPr="00435450">
        <w:rPr>
          <w:spacing w:val="1"/>
        </w:rPr>
        <w:t xml:space="preserve"> </w:t>
      </w:r>
      <w:r w:rsidR="003C5242" w:rsidRPr="00435450">
        <w:t>të regjistruara. Aplikimi mund të</w:t>
      </w:r>
      <w:r w:rsidR="003C5242" w:rsidRPr="00435450">
        <w:rPr>
          <w:spacing w:val="1"/>
        </w:rPr>
        <w:t xml:space="preserve"> </w:t>
      </w:r>
      <w:r w:rsidR="003C5242" w:rsidRPr="00435450">
        <w:t>bëhet</w:t>
      </w:r>
      <w:r w:rsidR="003C5242" w:rsidRPr="00435450">
        <w:rPr>
          <w:spacing w:val="1"/>
        </w:rPr>
        <w:t xml:space="preserve"> </w:t>
      </w:r>
      <w:r w:rsidR="003C5242" w:rsidRPr="00435450">
        <w:t>për</w:t>
      </w:r>
      <w:r w:rsidR="003C5242" w:rsidRPr="00435450">
        <w:rPr>
          <w:spacing w:val="1"/>
        </w:rPr>
        <w:t xml:space="preserve"> </w:t>
      </w:r>
      <w:r w:rsidR="003C5242" w:rsidRPr="00435450">
        <w:t>sektorët dhe veprimtaritë</w:t>
      </w:r>
      <w:r w:rsidR="00D04237" w:rsidRPr="00435450">
        <w:t xml:space="preserve"> që </w:t>
      </w:r>
      <w:r w:rsidR="00435450" w:rsidRPr="00435450">
        <w:t>vler</w:t>
      </w:r>
      <w:r w:rsidR="00435450" w:rsidRPr="005546B2">
        <w:t>ë</w:t>
      </w:r>
      <w:r w:rsidR="00435450">
        <w:t>soh</w:t>
      </w:r>
      <w:r w:rsidR="00435450" w:rsidRPr="00435450">
        <w:t>en</w:t>
      </w:r>
      <w:r w:rsidR="00D04237" w:rsidRPr="00435450">
        <w:t xml:space="preserve"> se hyjnë në sektorin e </w:t>
      </w:r>
      <w:r w:rsidR="00435450" w:rsidRPr="00435450">
        <w:t>veprimtarive</w:t>
      </w:r>
      <w:r w:rsidR="00D04237" w:rsidRPr="00435450">
        <w:t xml:space="preserve"> </w:t>
      </w:r>
      <w:r w:rsidR="00435450" w:rsidRPr="00435450">
        <w:t>Zejtare</w:t>
      </w:r>
      <w:r w:rsidR="00D04237" w:rsidRPr="00435450">
        <w:t>/Manifakturë.</w:t>
      </w:r>
    </w:p>
    <w:p w14:paraId="394DBB8F" w14:textId="77777777" w:rsidR="003C5242" w:rsidRPr="00435450" w:rsidRDefault="003C5242" w:rsidP="003C5242">
      <w:pPr>
        <w:pStyle w:val="BodyText"/>
        <w:spacing w:before="9"/>
        <w:rPr>
          <w:sz w:val="18"/>
        </w:rPr>
      </w:pPr>
    </w:p>
    <w:p w14:paraId="76213FA0" w14:textId="380BA8A1" w:rsidR="00620141" w:rsidRPr="00435450" w:rsidRDefault="004D7EAC" w:rsidP="004D7EAC">
      <w:pPr>
        <w:pStyle w:val="Heading1"/>
      </w:pPr>
      <w:bookmarkStart w:id="7" w:name="_Toc166596350"/>
      <w:r>
        <w:t xml:space="preserve">2 </w:t>
      </w:r>
      <w:r w:rsidR="00620141" w:rsidRPr="00435450">
        <w:t>Mënyra</w:t>
      </w:r>
      <w:r w:rsidR="00620141" w:rsidRPr="00435450">
        <w:rPr>
          <w:spacing w:val="-4"/>
        </w:rPr>
        <w:t xml:space="preserve"> </w:t>
      </w:r>
      <w:r w:rsidR="00620141" w:rsidRPr="00435450">
        <w:t>e</w:t>
      </w:r>
      <w:r w:rsidR="00620141" w:rsidRPr="00435450">
        <w:rPr>
          <w:spacing w:val="-3"/>
        </w:rPr>
        <w:t xml:space="preserve"> </w:t>
      </w:r>
      <w:r w:rsidR="00620141" w:rsidRPr="00435450">
        <w:t>aplikimit / kush dhe si mund të aplikoj?</w:t>
      </w:r>
      <w:bookmarkEnd w:id="7"/>
    </w:p>
    <w:p w14:paraId="42868293" w14:textId="77777777" w:rsidR="00620141" w:rsidRPr="00435450" w:rsidRDefault="00620141" w:rsidP="00435450">
      <w:pPr>
        <w:spacing w:line="220" w:lineRule="auto"/>
        <w:ind w:right="130"/>
        <w:jc w:val="both"/>
        <w:rPr>
          <w:sz w:val="24"/>
        </w:rPr>
      </w:pPr>
      <w:r w:rsidRPr="00435450">
        <w:rPr>
          <w:sz w:val="24"/>
        </w:rPr>
        <w:t>Aplikantët</w:t>
      </w:r>
      <w:r w:rsidRPr="00435450">
        <w:rPr>
          <w:spacing w:val="1"/>
          <w:sz w:val="24"/>
        </w:rPr>
        <w:t xml:space="preserve"> </w:t>
      </w:r>
      <w:r w:rsidR="00435450" w:rsidRPr="00435450">
        <w:rPr>
          <w:spacing w:val="1"/>
          <w:sz w:val="24"/>
        </w:rPr>
        <w:t xml:space="preserve">do tё identifikohen sipas raporteve tё QZHR/AZHR, universiteteve partnere dhe zyrtareve monitorues tё MZHR-sё tё cilёt do tё </w:t>
      </w:r>
      <w:r w:rsidRPr="00435450">
        <w:rPr>
          <w:sz w:val="24"/>
        </w:rPr>
        <w:t>ftohen</w:t>
      </w:r>
      <w:r w:rsidRPr="00435450">
        <w:rPr>
          <w:spacing w:val="1"/>
          <w:sz w:val="24"/>
        </w:rPr>
        <w:t xml:space="preserve"> </w:t>
      </w:r>
      <w:r w:rsidRPr="00435450">
        <w:rPr>
          <w:sz w:val="24"/>
        </w:rPr>
        <w:t>që të</w:t>
      </w:r>
      <w:r w:rsidRPr="00435450">
        <w:rPr>
          <w:spacing w:val="1"/>
          <w:sz w:val="24"/>
        </w:rPr>
        <w:t xml:space="preserve"> </w:t>
      </w:r>
      <w:r w:rsidRPr="00435450">
        <w:rPr>
          <w:sz w:val="24"/>
        </w:rPr>
        <w:t>plotësojnë formularin e</w:t>
      </w:r>
      <w:r w:rsidRPr="00435450">
        <w:rPr>
          <w:spacing w:val="1"/>
          <w:sz w:val="24"/>
        </w:rPr>
        <w:t xml:space="preserve"> </w:t>
      </w:r>
      <w:r w:rsidRPr="00435450">
        <w:rPr>
          <w:sz w:val="24"/>
        </w:rPr>
        <w:t>aplikimit duke</w:t>
      </w:r>
      <w:r w:rsidRPr="00435450">
        <w:rPr>
          <w:spacing w:val="1"/>
          <w:sz w:val="24"/>
        </w:rPr>
        <w:t xml:space="preserve"> </w:t>
      </w:r>
      <w:r w:rsidRPr="00435450">
        <w:rPr>
          <w:sz w:val="24"/>
        </w:rPr>
        <w:t>përdorur formularin</w:t>
      </w:r>
      <w:r w:rsidRPr="00435450">
        <w:rPr>
          <w:spacing w:val="1"/>
          <w:sz w:val="24"/>
        </w:rPr>
        <w:t xml:space="preserve"> </w:t>
      </w:r>
      <w:r w:rsidRPr="00435450">
        <w:rPr>
          <w:sz w:val="24"/>
        </w:rPr>
        <w:t>e</w:t>
      </w:r>
      <w:r w:rsidRPr="00435450">
        <w:rPr>
          <w:spacing w:val="1"/>
          <w:sz w:val="24"/>
        </w:rPr>
        <w:t xml:space="preserve"> </w:t>
      </w:r>
      <w:r w:rsidRPr="00435450">
        <w:rPr>
          <w:sz w:val="24"/>
        </w:rPr>
        <w:t>aplikimit</w:t>
      </w:r>
      <w:r w:rsidRPr="00435450">
        <w:rPr>
          <w:spacing w:val="1"/>
          <w:sz w:val="24"/>
        </w:rPr>
        <w:t xml:space="preserve"> </w:t>
      </w:r>
      <w:r w:rsidRPr="00435450">
        <w:rPr>
          <w:sz w:val="24"/>
        </w:rPr>
        <w:t>të</w:t>
      </w:r>
      <w:r w:rsidRPr="00435450">
        <w:rPr>
          <w:spacing w:val="1"/>
          <w:sz w:val="24"/>
        </w:rPr>
        <w:t xml:space="preserve"> </w:t>
      </w:r>
      <w:r w:rsidRPr="00435450">
        <w:rPr>
          <w:sz w:val="24"/>
        </w:rPr>
        <w:t>dizajnuar</w:t>
      </w:r>
      <w:r w:rsidRPr="00435450">
        <w:rPr>
          <w:spacing w:val="1"/>
          <w:sz w:val="24"/>
        </w:rPr>
        <w:t xml:space="preserve"> </w:t>
      </w:r>
      <w:r w:rsidRPr="00435450">
        <w:rPr>
          <w:sz w:val="24"/>
        </w:rPr>
        <w:t>nga</w:t>
      </w:r>
      <w:r w:rsidRPr="00435450">
        <w:rPr>
          <w:spacing w:val="1"/>
          <w:sz w:val="24"/>
        </w:rPr>
        <w:t xml:space="preserve"> </w:t>
      </w:r>
      <w:r w:rsidRPr="00435450">
        <w:rPr>
          <w:sz w:val="24"/>
        </w:rPr>
        <w:t>autoriteti</w:t>
      </w:r>
      <w:r w:rsidRPr="00435450">
        <w:rPr>
          <w:spacing w:val="1"/>
          <w:sz w:val="24"/>
        </w:rPr>
        <w:t xml:space="preserve"> </w:t>
      </w:r>
      <w:r w:rsidRPr="00435450">
        <w:rPr>
          <w:sz w:val="24"/>
        </w:rPr>
        <w:t>kontraktues si dhe:</w:t>
      </w:r>
    </w:p>
    <w:p w14:paraId="3D4C158C" w14:textId="77777777" w:rsidR="00620141" w:rsidRPr="00435450" w:rsidRDefault="00620141" w:rsidP="00620141">
      <w:pPr>
        <w:spacing w:line="220" w:lineRule="auto"/>
        <w:ind w:left="119" w:right="130"/>
        <w:jc w:val="both"/>
        <w:rPr>
          <w:sz w:val="24"/>
        </w:rPr>
      </w:pPr>
    </w:p>
    <w:p w14:paraId="59772958" w14:textId="0E309D24" w:rsidR="004B6522" w:rsidRDefault="004B6522" w:rsidP="00644EF1">
      <w:pPr>
        <w:pStyle w:val="ListParagraph"/>
        <w:numPr>
          <w:ilvl w:val="0"/>
          <w:numId w:val="10"/>
        </w:numPr>
        <w:ind w:left="720" w:hanging="720"/>
        <w:rPr>
          <w:sz w:val="24"/>
        </w:rPr>
      </w:pPr>
      <w:r w:rsidRPr="004B6522">
        <w:rPr>
          <w:sz w:val="24"/>
        </w:rPr>
        <w:t>Formularit për Aplikim (Shtojca A1);</w:t>
      </w:r>
    </w:p>
    <w:p w14:paraId="2AE37507" w14:textId="4B16F93B" w:rsidR="00620141" w:rsidRPr="00101012" w:rsidRDefault="00620141" w:rsidP="00644EF1">
      <w:pPr>
        <w:pStyle w:val="ListParagraph"/>
        <w:numPr>
          <w:ilvl w:val="0"/>
          <w:numId w:val="10"/>
        </w:numPr>
        <w:ind w:left="720" w:hanging="720"/>
        <w:rPr>
          <w:sz w:val="24"/>
        </w:rPr>
      </w:pPr>
      <w:r w:rsidRPr="00101012">
        <w:rPr>
          <w:sz w:val="24"/>
        </w:rPr>
        <w:t>Deklarata e aplikantit që merret edhe si deklaratë nën betim për  vërtetësinë e dokumentacionit</w:t>
      </w:r>
      <w:r w:rsidR="004B6522">
        <w:rPr>
          <w:sz w:val="24"/>
        </w:rPr>
        <w:t xml:space="preserve"> (Shtojca A2);</w:t>
      </w:r>
    </w:p>
    <w:p w14:paraId="730D46DC" w14:textId="5EC37E94" w:rsidR="00E11148" w:rsidRDefault="00620141" w:rsidP="005B1914">
      <w:pPr>
        <w:pStyle w:val="ListParagraph"/>
        <w:numPr>
          <w:ilvl w:val="0"/>
          <w:numId w:val="11"/>
        </w:numPr>
        <w:tabs>
          <w:tab w:val="left" w:pos="1022"/>
          <w:tab w:val="left" w:pos="1023"/>
        </w:tabs>
        <w:spacing w:before="13" w:line="256" w:lineRule="auto"/>
        <w:ind w:right="670" w:hanging="720"/>
        <w:rPr>
          <w:sz w:val="24"/>
        </w:rPr>
      </w:pPr>
      <w:r w:rsidRPr="00101012">
        <w:rPr>
          <w:sz w:val="24"/>
        </w:rPr>
        <w:t>Plani i veprimit (</w:t>
      </w:r>
      <w:r w:rsidR="004B6522">
        <w:rPr>
          <w:sz w:val="24"/>
        </w:rPr>
        <w:t>Shtojca A3</w:t>
      </w:r>
      <w:r w:rsidRPr="00101012">
        <w:rPr>
          <w:sz w:val="24"/>
        </w:rPr>
        <w:t>)</w:t>
      </w:r>
      <w:r w:rsidR="004B6522">
        <w:rPr>
          <w:sz w:val="24"/>
        </w:rPr>
        <w:t>;</w:t>
      </w:r>
      <w:r w:rsidR="00E11148" w:rsidRPr="00101012">
        <w:rPr>
          <w:sz w:val="24"/>
        </w:rPr>
        <w:t xml:space="preserve"> </w:t>
      </w:r>
    </w:p>
    <w:p w14:paraId="69DDDBE0" w14:textId="02E3007B" w:rsidR="00DA23E7" w:rsidRPr="00101012" w:rsidRDefault="00DA23E7" w:rsidP="005B1914">
      <w:pPr>
        <w:pStyle w:val="ListParagraph"/>
        <w:numPr>
          <w:ilvl w:val="0"/>
          <w:numId w:val="11"/>
        </w:numPr>
        <w:tabs>
          <w:tab w:val="left" w:pos="1022"/>
          <w:tab w:val="left" w:pos="1023"/>
        </w:tabs>
        <w:spacing w:before="13" w:line="256" w:lineRule="auto"/>
        <w:ind w:right="670" w:hanging="720"/>
        <w:rPr>
          <w:sz w:val="24"/>
        </w:rPr>
      </w:pPr>
      <w:r w:rsidRPr="00DA23E7">
        <w:rPr>
          <w:sz w:val="24"/>
        </w:rPr>
        <w:t xml:space="preserve">Buxheti dhe burimet e financimit </w:t>
      </w:r>
      <w:r>
        <w:rPr>
          <w:sz w:val="24"/>
        </w:rPr>
        <w:t>(</w:t>
      </w:r>
      <w:r w:rsidRPr="00DA23E7">
        <w:rPr>
          <w:sz w:val="24"/>
        </w:rPr>
        <w:t>Shtojca B1)</w:t>
      </w:r>
    </w:p>
    <w:p w14:paraId="5F646466" w14:textId="77777777" w:rsidR="00E11148" w:rsidRPr="00101012" w:rsidRDefault="00D04237" w:rsidP="005B1914">
      <w:pPr>
        <w:pStyle w:val="ListParagraph"/>
        <w:numPr>
          <w:ilvl w:val="0"/>
          <w:numId w:val="11"/>
        </w:numPr>
        <w:tabs>
          <w:tab w:val="left" w:pos="1022"/>
          <w:tab w:val="left" w:pos="1023"/>
        </w:tabs>
        <w:spacing w:before="13" w:line="256" w:lineRule="auto"/>
        <w:ind w:right="670" w:hanging="720"/>
        <w:rPr>
          <w:sz w:val="24"/>
        </w:rPr>
      </w:pPr>
      <w:r w:rsidRPr="00101012">
        <w:rPr>
          <w:sz w:val="24"/>
        </w:rPr>
        <w:t>Dëshminë q</w:t>
      </w:r>
      <w:r w:rsidR="003C5242" w:rsidRPr="00101012">
        <w:rPr>
          <w:sz w:val="24"/>
        </w:rPr>
        <w:t>ë jenë shtetas të Republikës së Kosovës;</w:t>
      </w:r>
      <w:r w:rsidR="00E11148" w:rsidRPr="00101012">
        <w:rPr>
          <w:sz w:val="24"/>
        </w:rPr>
        <w:t xml:space="preserve"> </w:t>
      </w:r>
    </w:p>
    <w:p w14:paraId="296C8E46" w14:textId="77777777" w:rsidR="003C5242" w:rsidRPr="00101012" w:rsidRDefault="003C5242" w:rsidP="00DD1D0B">
      <w:pPr>
        <w:pStyle w:val="BodyText"/>
        <w:numPr>
          <w:ilvl w:val="0"/>
          <w:numId w:val="11"/>
        </w:numPr>
        <w:tabs>
          <w:tab w:val="left" w:pos="1022"/>
          <w:tab w:val="left" w:pos="1023"/>
        </w:tabs>
        <w:spacing w:before="13" w:line="256" w:lineRule="auto"/>
        <w:ind w:right="670" w:hanging="720"/>
        <w:rPr>
          <w:szCs w:val="22"/>
        </w:rPr>
      </w:pPr>
      <w:r w:rsidRPr="00101012">
        <w:rPr>
          <w:szCs w:val="22"/>
        </w:rPr>
        <w:t>Të jetë ndërmarrje në pronësi 100% private të regjistruar në Kosovë sipas</w:t>
      </w:r>
      <w:r w:rsidR="0093407E" w:rsidRPr="00101012">
        <w:rPr>
          <w:szCs w:val="22"/>
        </w:rPr>
        <w:t xml:space="preserve"> </w:t>
      </w:r>
      <w:r w:rsidRPr="00101012">
        <w:rPr>
          <w:szCs w:val="22"/>
        </w:rPr>
        <w:t xml:space="preserve"> </w:t>
      </w:r>
      <w:r w:rsidR="0093407E" w:rsidRPr="00101012">
        <w:rPr>
          <w:szCs w:val="22"/>
        </w:rPr>
        <w:t xml:space="preserve"> </w:t>
      </w:r>
      <w:r w:rsidRPr="00101012">
        <w:rPr>
          <w:szCs w:val="22"/>
        </w:rPr>
        <w:t>ligjeve të Kosovës1;</w:t>
      </w:r>
    </w:p>
    <w:p w14:paraId="499DDBB5" w14:textId="77777777" w:rsidR="00101012" w:rsidRPr="00101012" w:rsidRDefault="00101012" w:rsidP="00101012">
      <w:pPr>
        <w:numPr>
          <w:ilvl w:val="0"/>
          <w:numId w:val="11"/>
        </w:numPr>
        <w:tabs>
          <w:tab w:val="left" w:pos="820"/>
          <w:tab w:val="left" w:pos="821"/>
        </w:tabs>
        <w:spacing w:before="70" w:line="318" w:lineRule="exact"/>
        <w:ind w:hanging="720"/>
        <w:rPr>
          <w:sz w:val="24"/>
        </w:rPr>
      </w:pPr>
      <w:r w:rsidRPr="00101012">
        <w:rPr>
          <w:sz w:val="24"/>
        </w:rPr>
        <w:lastRenderedPageBreak/>
        <w:t xml:space="preserve">Çertifikatën e regjistrimit të biznesit me të gjitha fletët/informatat përcjellëse sipas kërkesave të legjislacionit në fuqi në Republikën e Kosovës, e cila duhet të jetë e lëshuar nga ARBK sipas numrit unik identifikues. </w:t>
      </w:r>
    </w:p>
    <w:p w14:paraId="306374FD" w14:textId="77777777" w:rsidR="00101012" w:rsidRPr="00101012" w:rsidRDefault="00101012" w:rsidP="00101012">
      <w:pPr>
        <w:numPr>
          <w:ilvl w:val="0"/>
          <w:numId w:val="11"/>
        </w:numPr>
        <w:tabs>
          <w:tab w:val="left" w:pos="820"/>
          <w:tab w:val="left" w:pos="821"/>
        </w:tabs>
        <w:spacing w:before="70" w:line="318" w:lineRule="exact"/>
        <w:ind w:hanging="720"/>
        <w:rPr>
          <w:sz w:val="24"/>
        </w:rPr>
      </w:pPr>
      <w:r w:rsidRPr="00101012">
        <w:rPr>
          <w:sz w:val="24"/>
        </w:rPr>
        <w:t>Vërtetimi tatimor me validitet në ditën e aplikimit (jo më i vjetër se 90 ditë) me të cilin vërtetohet se aplikuesi nuk ka borxhe aktuale tatimore të pashlyera apo obligime të tjera tatimore, ose është në marrëveshje për shlyerjen e borxhit me ATK (mund të nxjerret online nga uebfaqja e ATK-së);</w:t>
      </w:r>
    </w:p>
    <w:p w14:paraId="0F5DBDD2" w14:textId="77777777" w:rsidR="00620141" w:rsidRPr="00435450" w:rsidRDefault="00620141" w:rsidP="00E11148">
      <w:pPr>
        <w:pStyle w:val="ListParagraph"/>
        <w:numPr>
          <w:ilvl w:val="0"/>
          <w:numId w:val="11"/>
        </w:numPr>
        <w:spacing w:line="220" w:lineRule="auto"/>
        <w:ind w:right="130" w:hanging="720"/>
        <w:rPr>
          <w:sz w:val="24"/>
        </w:rPr>
      </w:pPr>
      <w:r w:rsidRPr="00435450">
        <w:rPr>
          <w:sz w:val="24"/>
        </w:rPr>
        <w:t>Oferta për makinerinë apo pajisjet/shërbimet e planifikuara në projekt</w:t>
      </w:r>
    </w:p>
    <w:p w14:paraId="1A47E4F4" w14:textId="77777777" w:rsidR="00620141" w:rsidRPr="00435450" w:rsidRDefault="00620141" w:rsidP="00FA418D">
      <w:pPr>
        <w:spacing w:line="220" w:lineRule="auto"/>
        <w:ind w:left="720" w:right="130"/>
        <w:jc w:val="both"/>
        <w:rPr>
          <w:sz w:val="24"/>
        </w:rPr>
      </w:pPr>
      <w:r w:rsidRPr="00435450">
        <w:rPr>
          <w:sz w:val="24"/>
        </w:rPr>
        <w:t xml:space="preserve">për vlerën totale të projektit - oferta duhet të përmbajë të dhëna të sakta të ofertuesit dhe të dhëna të sakta të marrësit të ofertës </w:t>
      </w:r>
      <w:r w:rsidR="00435450" w:rsidRPr="00435450">
        <w:rPr>
          <w:sz w:val="24"/>
        </w:rPr>
        <w:t>po ashtu</w:t>
      </w:r>
      <w:r w:rsidRPr="00435450">
        <w:rPr>
          <w:sz w:val="24"/>
        </w:rPr>
        <w:t xml:space="preserve"> duhet të ketë edhe emërtimin dhe specifikimin teknik të saktë të pajisjes/shërbimit dhe nuk duhet të jetë më e vjetër se 2 (dy) muaj nga data e aplikimit.</w:t>
      </w:r>
      <w:r w:rsidRPr="00435450">
        <w:t xml:space="preserve"> </w:t>
      </w:r>
      <w:r w:rsidRPr="00435450">
        <w:rPr>
          <w:sz w:val="24"/>
        </w:rPr>
        <w:t>Ofertat duhet të jenë të nënshkruara dhe të vulosura nga ofertuesi (Ofertat është e preferueshme të jenë në valutën EURO).</w:t>
      </w:r>
    </w:p>
    <w:p w14:paraId="532718F1" w14:textId="77777777" w:rsidR="00620141" w:rsidRPr="00435450" w:rsidRDefault="00620141" w:rsidP="00620141">
      <w:pPr>
        <w:spacing w:line="220" w:lineRule="auto"/>
        <w:ind w:right="130"/>
        <w:jc w:val="both"/>
        <w:rPr>
          <w:sz w:val="24"/>
        </w:rPr>
      </w:pPr>
    </w:p>
    <w:p w14:paraId="4DBD2F3A" w14:textId="2F255B09" w:rsidR="00620141" w:rsidRPr="00435450" w:rsidRDefault="00620141" w:rsidP="00D670EF">
      <w:pPr>
        <w:spacing w:line="220" w:lineRule="auto"/>
        <w:ind w:right="130"/>
        <w:jc w:val="both"/>
        <w:rPr>
          <w:sz w:val="24"/>
        </w:rPr>
      </w:pPr>
      <w:r w:rsidRPr="00435450">
        <w:rPr>
          <w:b/>
          <w:sz w:val="24"/>
        </w:rPr>
        <w:t xml:space="preserve">Formulari dhe </w:t>
      </w:r>
      <w:r w:rsidR="00435450" w:rsidRPr="00435450">
        <w:rPr>
          <w:b/>
          <w:sz w:val="24"/>
        </w:rPr>
        <w:t>materialet</w:t>
      </w:r>
      <w:r w:rsidRPr="00435450">
        <w:rPr>
          <w:b/>
          <w:sz w:val="24"/>
        </w:rPr>
        <w:t xml:space="preserve"> përcjell</w:t>
      </w:r>
      <w:r w:rsidRPr="00435450">
        <w:rPr>
          <w:rFonts w:ascii="Segoe UI Symbol" w:hAnsi="Segoe UI Symbol"/>
          <w:b/>
          <w:sz w:val="24"/>
        </w:rPr>
        <w:t xml:space="preserve">ëse </w:t>
      </w:r>
      <w:r w:rsidRPr="00435450">
        <w:rPr>
          <w:b/>
          <w:sz w:val="24"/>
        </w:rPr>
        <w:t xml:space="preserve">mund të merret në </w:t>
      </w:r>
      <w:r w:rsidR="00D670EF">
        <w:rPr>
          <w:b/>
          <w:sz w:val="24"/>
        </w:rPr>
        <w:t>uebfaqen e MZHR-së.</w:t>
      </w:r>
      <w:r w:rsidR="00D670EF" w:rsidRPr="00435450">
        <w:rPr>
          <w:sz w:val="24"/>
        </w:rPr>
        <w:t xml:space="preserve"> </w:t>
      </w:r>
    </w:p>
    <w:p w14:paraId="0EE196EB" w14:textId="77777777" w:rsidR="00D670EF" w:rsidRPr="008E5C50" w:rsidRDefault="00D670EF" w:rsidP="00D670EF">
      <w:pPr>
        <w:tabs>
          <w:tab w:val="left" w:pos="1345"/>
        </w:tabs>
        <w:ind w:right="130"/>
        <w:jc w:val="both"/>
        <w:rPr>
          <w:b/>
          <w:bCs/>
          <w:sz w:val="24"/>
          <w:u w:val="single"/>
        </w:rPr>
      </w:pPr>
    </w:p>
    <w:p w14:paraId="7F677CC6" w14:textId="44937B1F" w:rsidR="00D670EF" w:rsidRPr="008E5C50" w:rsidRDefault="00D670EF" w:rsidP="00D670EF">
      <w:pPr>
        <w:tabs>
          <w:tab w:val="left" w:pos="1345"/>
        </w:tabs>
        <w:ind w:right="130"/>
        <w:jc w:val="both"/>
        <w:rPr>
          <w:b/>
          <w:bCs/>
          <w:sz w:val="24"/>
          <w:u w:val="single"/>
        </w:rPr>
      </w:pPr>
      <w:r w:rsidRPr="008E5C50">
        <w:rPr>
          <w:b/>
          <w:bCs/>
          <w:sz w:val="24"/>
          <w:u w:val="single"/>
        </w:rPr>
        <w:t>Nëse aplikanti kalon Fazën e parë Administrative/Verifikuese, do t</w:t>
      </w:r>
      <w:r w:rsidR="000D1AEF">
        <w:rPr>
          <w:b/>
          <w:bCs/>
          <w:sz w:val="24"/>
          <w:u w:val="single"/>
        </w:rPr>
        <w:t>ë</w:t>
      </w:r>
      <w:r w:rsidRPr="008E5C50">
        <w:rPr>
          <w:b/>
          <w:bCs/>
          <w:sz w:val="24"/>
          <w:u w:val="single"/>
        </w:rPr>
        <w:t xml:space="preserve"> kërkohen edhe dokument</w:t>
      </w:r>
      <w:r w:rsidR="000D1AEF">
        <w:rPr>
          <w:b/>
          <w:bCs/>
          <w:sz w:val="24"/>
          <w:u w:val="single"/>
        </w:rPr>
        <w:t>e</w:t>
      </w:r>
      <w:r w:rsidRPr="008E5C50">
        <w:rPr>
          <w:b/>
          <w:bCs/>
          <w:sz w:val="24"/>
          <w:u w:val="single"/>
        </w:rPr>
        <w:t>t në vijim:</w:t>
      </w:r>
    </w:p>
    <w:p w14:paraId="01AFFF04" w14:textId="4EE833FB" w:rsidR="00D670EF" w:rsidRPr="00D670EF" w:rsidRDefault="00D670EF" w:rsidP="00D670EF">
      <w:pPr>
        <w:numPr>
          <w:ilvl w:val="0"/>
          <w:numId w:val="12"/>
        </w:numPr>
        <w:tabs>
          <w:tab w:val="left" w:pos="820"/>
          <w:tab w:val="left" w:pos="821"/>
        </w:tabs>
        <w:spacing w:before="70" w:line="318" w:lineRule="exact"/>
        <w:rPr>
          <w:rFonts w:ascii="Palatino Linotype" w:eastAsia="Palatino Linotype" w:hAnsi="Palatino Linotype" w:cs="Palatino Linotype"/>
          <w:bCs/>
          <w:sz w:val="24"/>
        </w:rPr>
      </w:pPr>
      <w:r w:rsidRPr="00D670EF">
        <w:rPr>
          <w:rFonts w:ascii="Palatino Linotype" w:eastAsia="Palatino Linotype" w:hAnsi="Palatino Linotype" w:cs="Palatino Linotype"/>
          <w:bCs/>
          <w:sz w:val="24"/>
        </w:rPr>
        <w:t>Lista e punëtorëve e lëshuar nga ATK</w:t>
      </w:r>
      <w:r>
        <w:rPr>
          <w:rFonts w:ascii="Palatino Linotype" w:eastAsia="Palatino Linotype" w:hAnsi="Palatino Linotype" w:cs="Palatino Linotype"/>
          <w:bCs/>
          <w:sz w:val="24"/>
        </w:rPr>
        <w:t xml:space="preserve"> për v.2023</w:t>
      </w:r>
      <w:r w:rsidRPr="00D670EF">
        <w:rPr>
          <w:rFonts w:ascii="Palatino Linotype" w:eastAsia="Palatino Linotype" w:hAnsi="Palatino Linotype" w:cs="Palatino Linotype"/>
          <w:bCs/>
          <w:sz w:val="24"/>
        </w:rPr>
        <w:t>, (mund të nxjerret online nga uebfaqja e ATK-së);</w:t>
      </w:r>
    </w:p>
    <w:p w14:paraId="399429D3" w14:textId="77777777" w:rsidR="00A75699" w:rsidRDefault="00A75699" w:rsidP="00A75699">
      <w:pPr>
        <w:pStyle w:val="Heading2"/>
      </w:pPr>
    </w:p>
    <w:p w14:paraId="699C523F" w14:textId="44206AC4" w:rsidR="00642507" w:rsidRPr="00435450" w:rsidRDefault="00A75699" w:rsidP="00A75699">
      <w:pPr>
        <w:pStyle w:val="Heading2"/>
      </w:pPr>
      <w:bookmarkStart w:id="8" w:name="_Toc166596351"/>
      <w:r>
        <w:t xml:space="preserve">2.1 </w:t>
      </w:r>
      <w:r w:rsidR="00642507" w:rsidRPr="00435450">
        <w:t>Shumat minimale dhe maksimale që mund të kërkohen:</w:t>
      </w:r>
      <w:bookmarkEnd w:id="8"/>
    </w:p>
    <w:p w14:paraId="2D0C30E6" w14:textId="77777777" w:rsidR="00642507" w:rsidRPr="00435450" w:rsidRDefault="00642507" w:rsidP="00A75699">
      <w:r w:rsidRPr="00435450">
        <w:t xml:space="preserve">Shumat e makinave/aparaturës së këtyre granteve duhet të jenë brenda limiteve </w:t>
      </w:r>
      <w:r w:rsidR="00435450" w:rsidRPr="00435450">
        <w:t>pesëqind</w:t>
      </w:r>
      <w:r w:rsidRPr="00435450">
        <w:t xml:space="preserve"> Eurove (500.00 €) dhe nuk duhet </w:t>
      </w:r>
      <w:r w:rsidR="00435450" w:rsidRPr="00435450">
        <w:t>kalojnë</w:t>
      </w:r>
      <w:r w:rsidRPr="00435450">
        <w:t xml:space="preserve"> </w:t>
      </w:r>
      <w:r w:rsidR="00435450" w:rsidRPr="00435450">
        <w:t>vlerën</w:t>
      </w:r>
      <w:r w:rsidRPr="00435450">
        <w:t xml:space="preserve"> e dy mijë Euro (2,000.00€).</w:t>
      </w:r>
    </w:p>
    <w:p w14:paraId="72917FB0" w14:textId="77777777" w:rsidR="00A75699" w:rsidRDefault="00A75699" w:rsidP="00A75699">
      <w:pPr>
        <w:pStyle w:val="Heading2"/>
      </w:pPr>
    </w:p>
    <w:p w14:paraId="47BCC49E" w14:textId="34AB7FA3" w:rsidR="003C5242" w:rsidRPr="00435450" w:rsidRDefault="00A75699" w:rsidP="00A75699">
      <w:pPr>
        <w:pStyle w:val="Heading2"/>
      </w:pPr>
      <w:bookmarkStart w:id="9" w:name="_Toc166596352"/>
      <w:r>
        <w:t xml:space="preserve">2.2 </w:t>
      </w:r>
      <w:r w:rsidR="003C5242" w:rsidRPr="00435450">
        <w:t>Kohëzgjatja</w:t>
      </w:r>
      <w:r w:rsidR="003C5242" w:rsidRPr="00435450">
        <w:rPr>
          <w:spacing w:val="-1"/>
        </w:rPr>
        <w:t xml:space="preserve"> </w:t>
      </w:r>
      <w:r w:rsidR="003C5242" w:rsidRPr="00435450">
        <w:t>e</w:t>
      </w:r>
      <w:r w:rsidR="003C5242" w:rsidRPr="00435450">
        <w:rPr>
          <w:spacing w:val="-7"/>
        </w:rPr>
        <w:t xml:space="preserve"> </w:t>
      </w:r>
      <w:r w:rsidR="003C5242" w:rsidRPr="00435450">
        <w:t>projektit</w:t>
      </w:r>
      <w:bookmarkEnd w:id="9"/>
    </w:p>
    <w:p w14:paraId="4CFEBF79" w14:textId="77777777" w:rsidR="003C5242" w:rsidRDefault="003C5242" w:rsidP="003C5242">
      <w:pPr>
        <w:pStyle w:val="BodyText"/>
        <w:spacing w:line="220" w:lineRule="auto"/>
        <w:ind w:left="119" w:right="129"/>
        <w:jc w:val="both"/>
      </w:pPr>
      <w:r w:rsidRPr="00435450">
        <w:t>Kohëzgjatja e planifikuar e</w:t>
      </w:r>
      <w:r w:rsidRPr="00435450">
        <w:rPr>
          <w:spacing w:val="1"/>
        </w:rPr>
        <w:t xml:space="preserve"> </w:t>
      </w:r>
      <w:r w:rsidRPr="00435450">
        <w:t>projektit që financohet</w:t>
      </w:r>
      <w:r w:rsidRPr="00435450">
        <w:rPr>
          <w:spacing w:val="1"/>
        </w:rPr>
        <w:t xml:space="preserve"> </w:t>
      </w:r>
      <w:r w:rsidRPr="00435450">
        <w:t>nga</w:t>
      </w:r>
      <w:r w:rsidRPr="00435450">
        <w:rPr>
          <w:spacing w:val="1"/>
        </w:rPr>
        <w:t xml:space="preserve"> </w:t>
      </w:r>
      <w:r w:rsidRPr="00435450">
        <w:t>MZHR nuk mund</w:t>
      </w:r>
      <w:r w:rsidRPr="00435450">
        <w:rPr>
          <w:spacing w:val="52"/>
        </w:rPr>
        <w:t xml:space="preserve"> </w:t>
      </w:r>
      <w:r w:rsidRPr="00435450">
        <w:t xml:space="preserve">të tejkalojë </w:t>
      </w:r>
      <w:r w:rsidR="009504EC" w:rsidRPr="00435450">
        <w:t>3</w:t>
      </w:r>
      <w:r w:rsidRPr="00435450">
        <w:rPr>
          <w:rFonts w:ascii="Palatino Linotype" w:hAnsi="Palatino Linotype"/>
          <w:spacing w:val="1"/>
        </w:rPr>
        <w:t xml:space="preserve"> </w:t>
      </w:r>
      <w:r w:rsidRPr="00435450">
        <w:rPr>
          <w:rFonts w:ascii="Palatino Linotype" w:hAnsi="Palatino Linotype"/>
        </w:rPr>
        <w:t>muaj</w:t>
      </w:r>
      <w:r w:rsidRPr="00435450">
        <w:rPr>
          <w:rFonts w:ascii="Palatino Linotype" w:hAnsi="Palatino Linotype"/>
          <w:spacing w:val="5"/>
        </w:rPr>
        <w:t xml:space="preserve"> </w:t>
      </w:r>
      <w:r w:rsidR="0093407E" w:rsidRPr="00435450">
        <w:rPr>
          <w:rFonts w:ascii="Palatino Linotype" w:hAnsi="Palatino Linotype"/>
          <w:spacing w:val="5"/>
        </w:rPr>
        <w:t xml:space="preserve">prej ditës së nënshkrimit të Kontratës </w:t>
      </w:r>
      <w:r w:rsidRPr="00435450">
        <w:t>(përveç</w:t>
      </w:r>
      <w:r w:rsidRPr="00435450">
        <w:rPr>
          <w:spacing w:val="5"/>
        </w:rPr>
        <w:t xml:space="preserve"> </w:t>
      </w:r>
      <w:r w:rsidRPr="00435450">
        <w:t>nëse</w:t>
      </w:r>
      <w:r w:rsidRPr="00435450">
        <w:rPr>
          <w:spacing w:val="10"/>
        </w:rPr>
        <w:t xml:space="preserve"> </w:t>
      </w:r>
      <w:r w:rsidRPr="00435450">
        <w:t>ndryshe</w:t>
      </w:r>
      <w:r w:rsidRPr="00435450">
        <w:rPr>
          <w:spacing w:val="10"/>
        </w:rPr>
        <w:t xml:space="preserve"> </w:t>
      </w:r>
      <w:r w:rsidRPr="00435450">
        <w:t>parashihet</w:t>
      </w:r>
      <w:r w:rsidRPr="00435450">
        <w:rPr>
          <w:spacing w:val="3"/>
        </w:rPr>
        <w:t xml:space="preserve"> </w:t>
      </w:r>
      <w:r w:rsidRPr="00435450">
        <w:t>me</w:t>
      </w:r>
      <w:r w:rsidRPr="00435450">
        <w:rPr>
          <w:spacing w:val="11"/>
        </w:rPr>
        <w:t xml:space="preserve"> </w:t>
      </w:r>
      <w:r w:rsidRPr="00435450">
        <w:t>kushtet</w:t>
      </w:r>
      <w:r w:rsidRPr="00435450">
        <w:rPr>
          <w:spacing w:val="13"/>
        </w:rPr>
        <w:t xml:space="preserve"> </w:t>
      </w:r>
      <w:r w:rsidRPr="00435450">
        <w:t>e</w:t>
      </w:r>
      <w:r w:rsidRPr="00435450">
        <w:rPr>
          <w:spacing w:val="10"/>
        </w:rPr>
        <w:t xml:space="preserve"> </w:t>
      </w:r>
      <w:r w:rsidRPr="00435450">
        <w:t>kontratës).</w:t>
      </w:r>
    </w:p>
    <w:p w14:paraId="38FD87B7" w14:textId="77777777" w:rsidR="00A75699" w:rsidRPr="00435450" w:rsidRDefault="00A75699" w:rsidP="003C5242">
      <w:pPr>
        <w:pStyle w:val="BodyText"/>
        <w:spacing w:line="220" w:lineRule="auto"/>
        <w:ind w:left="119" w:right="129"/>
        <w:jc w:val="both"/>
      </w:pPr>
    </w:p>
    <w:p w14:paraId="6404634A" w14:textId="280565B2" w:rsidR="003C5242" w:rsidRPr="00435450" w:rsidRDefault="00A75699" w:rsidP="00A75699">
      <w:pPr>
        <w:pStyle w:val="Heading2"/>
      </w:pPr>
      <w:bookmarkStart w:id="10" w:name="_Toc166596353"/>
      <w:r>
        <w:t xml:space="preserve">2.3 </w:t>
      </w:r>
      <w:r w:rsidR="003C5242" w:rsidRPr="00435450">
        <w:t>Lokacioni</w:t>
      </w:r>
      <w:r w:rsidR="003C5242" w:rsidRPr="00435450">
        <w:rPr>
          <w:spacing w:val="-4"/>
        </w:rPr>
        <w:t xml:space="preserve"> </w:t>
      </w:r>
      <w:r w:rsidR="003C5242" w:rsidRPr="00435450">
        <w:t>i</w:t>
      </w:r>
      <w:r w:rsidR="003C5242" w:rsidRPr="00435450">
        <w:rPr>
          <w:spacing w:val="-4"/>
        </w:rPr>
        <w:t xml:space="preserve"> </w:t>
      </w:r>
      <w:r w:rsidR="003C5242" w:rsidRPr="00435450">
        <w:t>projektit</w:t>
      </w:r>
      <w:bookmarkEnd w:id="10"/>
    </w:p>
    <w:p w14:paraId="25F4687D" w14:textId="77777777" w:rsidR="003C5242" w:rsidRPr="00435450" w:rsidRDefault="003C5242" w:rsidP="003C5242">
      <w:pPr>
        <w:pStyle w:val="BodyText"/>
        <w:ind w:left="119"/>
        <w:jc w:val="both"/>
      </w:pPr>
      <w:bookmarkStart w:id="11" w:name="2.6._Kualifikueshmëria_e_shpenzimeve:_ko"/>
      <w:bookmarkStart w:id="12" w:name="_bookmark12"/>
      <w:bookmarkEnd w:id="11"/>
      <w:bookmarkEnd w:id="12"/>
      <w:r w:rsidRPr="00435450">
        <w:t>Veprimet</w:t>
      </w:r>
      <w:r w:rsidRPr="00435450">
        <w:rPr>
          <w:spacing w:val="31"/>
        </w:rPr>
        <w:t xml:space="preserve"> </w:t>
      </w:r>
      <w:r w:rsidRPr="00435450">
        <w:t>duhet</w:t>
      </w:r>
      <w:r w:rsidRPr="00435450">
        <w:rPr>
          <w:spacing w:val="31"/>
        </w:rPr>
        <w:t xml:space="preserve"> </w:t>
      </w:r>
      <w:r w:rsidRPr="00435450">
        <w:t>të</w:t>
      </w:r>
      <w:r w:rsidRPr="00435450">
        <w:rPr>
          <w:spacing w:val="32"/>
        </w:rPr>
        <w:t xml:space="preserve"> </w:t>
      </w:r>
      <w:r w:rsidRPr="00435450">
        <w:t xml:space="preserve">ndërmerren brenda Rajonit Zhvillimor të </w:t>
      </w:r>
      <w:r w:rsidR="00435450" w:rsidRPr="00435450">
        <w:t>prezantuar</w:t>
      </w:r>
      <w:r w:rsidRPr="00435450">
        <w:t xml:space="preserve"> me rastin e aplikimit.</w:t>
      </w:r>
    </w:p>
    <w:p w14:paraId="59029C52" w14:textId="77777777" w:rsidR="00A75699" w:rsidRDefault="00A75699" w:rsidP="00A75699">
      <w:pPr>
        <w:pStyle w:val="Heading2"/>
      </w:pPr>
    </w:p>
    <w:p w14:paraId="2C5941C1" w14:textId="2EDEAA14" w:rsidR="003C5242" w:rsidRPr="00435450" w:rsidRDefault="00A75699" w:rsidP="00A75699">
      <w:pPr>
        <w:pStyle w:val="Heading2"/>
      </w:pPr>
      <w:bookmarkStart w:id="13" w:name="_Toc166596354"/>
      <w:r>
        <w:t xml:space="preserve">2.4 </w:t>
      </w:r>
      <w:r w:rsidR="003C5242" w:rsidRPr="00435450">
        <w:t>Procedurat</w:t>
      </w:r>
      <w:r w:rsidR="003C5242" w:rsidRPr="00435450">
        <w:rPr>
          <w:spacing w:val="-9"/>
        </w:rPr>
        <w:t xml:space="preserve"> </w:t>
      </w:r>
      <w:r w:rsidR="003C5242" w:rsidRPr="00435450">
        <w:t>e</w:t>
      </w:r>
      <w:r w:rsidR="003C5242" w:rsidRPr="00435450">
        <w:rPr>
          <w:spacing w:val="-6"/>
        </w:rPr>
        <w:t xml:space="preserve"> </w:t>
      </w:r>
      <w:r w:rsidR="003C5242" w:rsidRPr="00435450">
        <w:t>Prokurimit</w:t>
      </w:r>
      <w:bookmarkEnd w:id="13"/>
    </w:p>
    <w:p w14:paraId="5DA53640" w14:textId="77777777" w:rsidR="003C5242" w:rsidRPr="00435450" w:rsidRDefault="003C5242" w:rsidP="003C5242">
      <w:pPr>
        <w:pStyle w:val="BodyText"/>
        <w:spacing w:line="254" w:lineRule="auto"/>
        <w:ind w:left="119" w:right="147"/>
        <w:jc w:val="both"/>
      </w:pPr>
      <w:r w:rsidRPr="00435450">
        <w:t>Procedurat</w:t>
      </w:r>
      <w:r w:rsidRPr="00435450">
        <w:rPr>
          <w:spacing w:val="15"/>
        </w:rPr>
        <w:t xml:space="preserve"> </w:t>
      </w:r>
      <w:r w:rsidRPr="00435450">
        <w:t>e</w:t>
      </w:r>
      <w:r w:rsidRPr="00435450">
        <w:rPr>
          <w:spacing w:val="17"/>
        </w:rPr>
        <w:t xml:space="preserve"> </w:t>
      </w:r>
      <w:r w:rsidRPr="00435450">
        <w:t>Prokurimit</w:t>
      </w:r>
      <w:r w:rsidRPr="00435450">
        <w:rPr>
          <w:spacing w:val="14"/>
        </w:rPr>
        <w:t xml:space="preserve"> </w:t>
      </w:r>
      <w:r w:rsidRPr="00435450">
        <w:t>do</w:t>
      </w:r>
      <w:r w:rsidRPr="00435450">
        <w:rPr>
          <w:spacing w:val="10"/>
        </w:rPr>
        <w:t xml:space="preserve"> </w:t>
      </w:r>
      <w:r w:rsidRPr="00435450">
        <w:t>të</w:t>
      </w:r>
      <w:r w:rsidRPr="00435450">
        <w:rPr>
          <w:spacing w:val="17"/>
        </w:rPr>
        <w:t xml:space="preserve"> </w:t>
      </w:r>
      <w:r w:rsidRPr="00435450">
        <w:t>jenë</w:t>
      </w:r>
      <w:r w:rsidRPr="00435450">
        <w:rPr>
          <w:spacing w:val="11"/>
        </w:rPr>
        <w:t xml:space="preserve"> </w:t>
      </w:r>
      <w:r w:rsidRPr="00435450">
        <w:t>pjesë</w:t>
      </w:r>
      <w:r w:rsidRPr="00435450">
        <w:rPr>
          <w:spacing w:val="17"/>
        </w:rPr>
        <w:t xml:space="preserve"> </w:t>
      </w:r>
      <w:r w:rsidRPr="00435450">
        <w:t>e</w:t>
      </w:r>
      <w:r w:rsidRPr="00435450">
        <w:rPr>
          <w:spacing w:val="11"/>
        </w:rPr>
        <w:t xml:space="preserve"> </w:t>
      </w:r>
      <w:r w:rsidRPr="00435450">
        <w:t>kontratës</w:t>
      </w:r>
      <w:r w:rsidRPr="00435450">
        <w:rPr>
          <w:spacing w:val="15"/>
        </w:rPr>
        <w:t xml:space="preserve"> </w:t>
      </w:r>
      <w:r w:rsidRPr="00435450">
        <w:t>së</w:t>
      </w:r>
      <w:r w:rsidRPr="00435450">
        <w:rPr>
          <w:spacing w:val="17"/>
        </w:rPr>
        <w:t xml:space="preserve"> </w:t>
      </w:r>
      <w:r w:rsidRPr="00435450">
        <w:t>nënshkruar</w:t>
      </w:r>
      <w:r w:rsidRPr="00435450">
        <w:rPr>
          <w:spacing w:val="17"/>
        </w:rPr>
        <w:t xml:space="preserve"> </w:t>
      </w:r>
      <w:r w:rsidRPr="00435450">
        <w:t>në</w:t>
      </w:r>
      <w:r w:rsidRPr="00435450">
        <w:rPr>
          <w:spacing w:val="16"/>
        </w:rPr>
        <w:t xml:space="preserve"> </w:t>
      </w:r>
      <w:r w:rsidRPr="00435450">
        <w:t>mes</w:t>
      </w:r>
      <w:r w:rsidRPr="00435450">
        <w:rPr>
          <w:spacing w:val="12"/>
        </w:rPr>
        <w:t xml:space="preserve"> </w:t>
      </w:r>
      <w:r w:rsidRPr="00435450">
        <w:t>të</w:t>
      </w:r>
      <w:r w:rsidRPr="00435450">
        <w:rPr>
          <w:spacing w:val="16"/>
        </w:rPr>
        <w:t xml:space="preserve"> </w:t>
      </w:r>
      <w:r w:rsidRPr="00435450">
        <w:t>Ministrisë</w:t>
      </w:r>
      <w:bookmarkStart w:id="14" w:name="3._SI_TË_APLIKOHET_DHE_PROCEDURAT_QË_DUH"/>
      <w:bookmarkEnd w:id="14"/>
      <w:r w:rsidRPr="00435450">
        <w:rPr>
          <w:spacing w:val="-50"/>
        </w:rPr>
        <w:t xml:space="preserve"> </w:t>
      </w:r>
      <w:bookmarkStart w:id="15" w:name="_bookmark16"/>
      <w:bookmarkEnd w:id="15"/>
      <w:r w:rsidRPr="00435450">
        <w:t>së</w:t>
      </w:r>
      <w:r w:rsidRPr="00435450">
        <w:rPr>
          <w:spacing w:val="10"/>
        </w:rPr>
        <w:t xml:space="preserve"> </w:t>
      </w:r>
      <w:r w:rsidRPr="00435450">
        <w:t>Zhvillimit</w:t>
      </w:r>
      <w:r w:rsidRPr="00435450">
        <w:rPr>
          <w:spacing w:val="8"/>
        </w:rPr>
        <w:t xml:space="preserve"> </w:t>
      </w:r>
      <w:r w:rsidRPr="00435450">
        <w:t>Rajonal</w:t>
      </w:r>
      <w:r w:rsidRPr="00435450">
        <w:rPr>
          <w:spacing w:val="11"/>
        </w:rPr>
        <w:t xml:space="preserve"> </w:t>
      </w:r>
      <w:r w:rsidRPr="00435450">
        <w:t>dhe</w:t>
      </w:r>
      <w:r w:rsidRPr="00435450">
        <w:rPr>
          <w:spacing w:val="10"/>
        </w:rPr>
        <w:t xml:space="preserve"> </w:t>
      </w:r>
      <w:r w:rsidRPr="00435450">
        <w:t>përfituesit.</w:t>
      </w:r>
    </w:p>
    <w:p w14:paraId="261F1396" w14:textId="77777777" w:rsidR="0093407E" w:rsidRPr="00435450" w:rsidRDefault="0093407E" w:rsidP="003C5242">
      <w:pPr>
        <w:pStyle w:val="BodyText"/>
        <w:spacing w:line="220" w:lineRule="auto"/>
        <w:ind w:right="129"/>
        <w:jc w:val="both"/>
        <w:rPr>
          <w:color w:val="0070C0"/>
        </w:rPr>
      </w:pPr>
    </w:p>
    <w:p w14:paraId="113F2F45" w14:textId="5C5771DF" w:rsidR="003C5242" w:rsidRPr="00435450" w:rsidRDefault="003C5242" w:rsidP="00A75699">
      <w:pPr>
        <w:pStyle w:val="Heading1"/>
        <w:numPr>
          <w:ilvl w:val="0"/>
          <w:numId w:val="18"/>
        </w:numPr>
      </w:pPr>
      <w:bookmarkStart w:id="16" w:name="_Toc166596355"/>
      <w:r w:rsidRPr="00435450">
        <w:t>Rajonet Zhvillimore përfshijnë Komunat në vijim</w:t>
      </w:r>
      <w:bookmarkEnd w:id="16"/>
    </w:p>
    <w:p w14:paraId="4005325F" w14:textId="77777777" w:rsidR="003C5242" w:rsidRPr="00435450" w:rsidRDefault="003C5242" w:rsidP="003C5242">
      <w:pPr>
        <w:pStyle w:val="BodyText"/>
        <w:spacing w:line="220" w:lineRule="auto"/>
        <w:ind w:left="119" w:right="129"/>
        <w:jc w:val="both"/>
        <w:rPr>
          <w:rFonts w:ascii="Palatino Linotype"/>
          <w:i/>
          <w:sz w:val="15"/>
        </w:rPr>
      </w:pPr>
    </w:p>
    <w:p w14:paraId="226A4B38" w14:textId="77777777" w:rsidR="003C5242" w:rsidRPr="00435450" w:rsidRDefault="003C5242" w:rsidP="003C52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450">
        <w:rPr>
          <w:sz w:val="24"/>
          <w:szCs w:val="24"/>
        </w:rPr>
        <w:t xml:space="preserve">Për rajonin zhvillimor </w:t>
      </w:r>
      <w:r w:rsidRPr="00435450">
        <w:rPr>
          <w:b/>
          <w:color w:val="0070C0"/>
          <w:sz w:val="24"/>
          <w:szCs w:val="24"/>
        </w:rPr>
        <w:t>(01)</w:t>
      </w:r>
      <w:r w:rsidRPr="00435450">
        <w:rPr>
          <w:color w:val="0070C0"/>
          <w:sz w:val="24"/>
          <w:szCs w:val="24"/>
        </w:rPr>
        <w:t xml:space="preserve"> </w:t>
      </w:r>
      <w:r w:rsidRPr="00435450">
        <w:rPr>
          <w:sz w:val="24"/>
          <w:szCs w:val="24"/>
        </w:rPr>
        <w:t xml:space="preserve">veprimtaritë e </w:t>
      </w:r>
      <w:r w:rsidR="00435450" w:rsidRPr="00435450">
        <w:rPr>
          <w:sz w:val="24"/>
          <w:szCs w:val="24"/>
        </w:rPr>
        <w:t>bizneseve</w:t>
      </w:r>
      <w:r w:rsidRPr="00435450">
        <w:rPr>
          <w:sz w:val="24"/>
          <w:szCs w:val="24"/>
        </w:rPr>
        <w:t xml:space="preserve"> që veprojnë në komunat (Prishtinë, Podujevë, Obiliq, Fushë Kosovë,  Lipjan, Gllogoc, Graçanicë).</w:t>
      </w:r>
    </w:p>
    <w:p w14:paraId="62D45B9D" w14:textId="77777777" w:rsidR="003C5242" w:rsidRPr="00435450" w:rsidRDefault="003C5242" w:rsidP="003C5242">
      <w:pPr>
        <w:pStyle w:val="ListParagraph"/>
        <w:numPr>
          <w:ilvl w:val="0"/>
          <w:numId w:val="1"/>
        </w:numPr>
        <w:spacing w:before="93" w:line="254" w:lineRule="auto"/>
        <w:ind w:right="128"/>
        <w:jc w:val="both"/>
        <w:rPr>
          <w:sz w:val="24"/>
          <w:szCs w:val="24"/>
        </w:rPr>
      </w:pPr>
      <w:r w:rsidRPr="00435450">
        <w:rPr>
          <w:sz w:val="24"/>
          <w:szCs w:val="24"/>
        </w:rPr>
        <w:t xml:space="preserve">Për rajonin zhvillimor </w:t>
      </w:r>
      <w:r w:rsidRPr="00435450">
        <w:rPr>
          <w:b/>
          <w:color w:val="0070C0"/>
          <w:sz w:val="24"/>
          <w:szCs w:val="24"/>
        </w:rPr>
        <w:t>(02)</w:t>
      </w:r>
      <w:r w:rsidRPr="00435450">
        <w:rPr>
          <w:color w:val="0070C0"/>
          <w:sz w:val="24"/>
          <w:szCs w:val="24"/>
        </w:rPr>
        <w:t xml:space="preserve"> </w:t>
      </w:r>
      <w:r w:rsidRPr="00435450">
        <w:rPr>
          <w:sz w:val="24"/>
          <w:szCs w:val="24"/>
        </w:rPr>
        <w:t xml:space="preserve">veprimtaritë e </w:t>
      </w:r>
      <w:r w:rsidR="00435450" w:rsidRPr="00435450">
        <w:rPr>
          <w:sz w:val="24"/>
          <w:szCs w:val="24"/>
        </w:rPr>
        <w:t>bizneseve</w:t>
      </w:r>
      <w:r w:rsidRPr="00435450">
        <w:rPr>
          <w:sz w:val="24"/>
          <w:szCs w:val="24"/>
        </w:rPr>
        <w:t xml:space="preserve"> që veprojnë në komunat (Mitrovica e Jugut, Skenderaj, Vushtrri, Zveqan, Leposaviq, Zubin Potok, Mitrovica Veriore).</w:t>
      </w:r>
    </w:p>
    <w:p w14:paraId="07CB7FB0" w14:textId="77777777" w:rsidR="003C5242" w:rsidRPr="00435450" w:rsidRDefault="003C5242" w:rsidP="003C5242">
      <w:pPr>
        <w:pStyle w:val="ListParagraph"/>
        <w:numPr>
          <w:ilvl w:val="0"/>
          <w:numId w:val="1"/>
        </w:numPr>
        <w:spacing w:before="93" w:line="254" w:lineRule="auto"/>
        <w:ind w:right="128"/>
        <w:jc w:val="both"/>
        <w:rPr>
          <w:sz w:val="24"/>
          <w:szCs w:val="24"/>
        </w:rPr>
      </w:pPr>
      <w:r w:rsidRPr="00435450">
        <w:rPr>
          <w:sz w:val="24"/>
          <w:szCs w:val="24"/>
        </w:rPr>
        <w:lastRenderedPageBreak/>
        <w:t xml:space="preserve">Për rajonin zhvillimor </w:t>
      </w:r>
      <w:r w:rsidRPr="00435450">
        <w:rPr>
          <w:b/>
          <w:color w:val="0070C0"/>
          <w:sz w:val="24"/>
          <w:szCs w:val="24"/>
        </w:rPr>
        <w:t xml:space="preserve">(03) </w:t>
      </w:r>
      <w:r w:rsidRPr="00435450">
        <w:rPr>
          <w:sz w:val="24"/>
          <w:szCs w:val="24"/>
        </w:rPr>
        <w:t xml:space="preserve">veprimtaritë e </w:t>
      </w:r>
      <w:r w:rsidR="00435450" w:rsidRPr="00435450">
        <w:rPr>
          <w:sz w:val="24"/>
          <w:szCs w:val="24"/>
        </w:rPr>
        <w:t>bizneseve</w:t>
      </w:r>
      <w:r w:rsidRPr="00435450">
        <w:rPr>
          <w:sz w:val="24"/>
          <w:szCs w:val="24"/>
        </w:rPr>
        <w:t xml:space="preserve"> që veprojnë në komunat (Pejë, Istog, Klinë, Deçan).</w:t>
      </w:r>
    </w:p>
    <w:p w14:paraId="24EE3AC3" w14:textId="77777777" w:rsidR="003C5242" w:rsidRPr="00435450" w:rsidRDefault="003C5242" w:rsidP="003C5242">
      <w:pPr>
        <w:pStyle w:val="ListParagraph"/>
        <w:numPr>
          <w:ilvl w:val="0"/>
          <w:numId w:val="1"/>
        </w:numPr>
        <w:spacing w:before="93" w:line="254" w:lineRule="auto"/>
        <w:ind w:right="128"/>
        <w:jc w:val="both"/>
        <w:rPr>
          <w:sz w:val="24"/>
          <w:szCs w:val="24"/>
        </w:rPr>
      </w:pPr>
      <w:r w:rsidRPr="00435450">
        <w:rPr>
          <w:sz w:val="24"/>
          <w:szCs w:val="24"/>
        </w:rPr>
        <w:t xml:space="preserve">Për rajonin zhvillimor </w:t>
      </w:r>
      <w:r w:rsidRPr="00435450">
        <w:rPr>
          <w:b/>
          <w:color w:val="0070C0"/>
          <w:sz w:val="24"/>
          <w:szCs w:val="24"/>
        </w:rPr>
        <w:t>(04)</w:t>
      </w:r>
      <w:r w:rsidRPr="00435450">
        <w:rPr>
          <w:color w:val="0070C0"/>
          <w:sz w:val="24"/>
          <w:szCs w:val="24"/>
        </w:rPr>
        <w:t xml:space="preserve"> </w:t>
      </w:r>
      <w:r w:rsidRPr="00435450">
        <w:rPr>
          <w:sz w:val="24"/>
          <w:szCs w:val="24"/>
        </w:rPr>
        <w:t xml:space="preserve">veprimtaritë e </w:t>
      </w:r>
      <w:r w:rsidR="00435450" w:rsidRPr="00435450">
        <w:rPr>
          <w:sz w:val="24"/>
          <w:szCs w:val="24"/>
        </w:rPr>
        <w:t>bizneseve</w:t>
      </w:r>
      <w:r w:rsidRPr="00435450">
        <w:rPr>
          <w:sz w:val="24"/>
          <w:szCs w:val="24"/>
        </w:rPr>
        <w:t xml:space="preserve"> që veprojnë në komunat (Prizren, Suharekë, Dragash, Mamushë).</w:t>
      </w:r>
    </w:p>
    <w:p w14:paraId="62510AAD" w14:textId="77777777" w:rsidR="003C5242" w:rsidRPr="00435450" w:rsidRDefault="003C5242" w:rsidP="003C5242">
      <w:pPr>
        <w:pStyle w:val="ListParagraph"/>
        <w:numPr>
          <w:ilvl w:val="0"/>
          <w:numId w:val="1"/>
        </w:numPr>
        <w:spacing w:before="93" w:line="254" w:lineRule="auto"/>
        <w:ind w:right="128"/>
        <w:jc w:val="both"/>
        <w:rPr>
          <w:sz w:val="24"/>
          <w:szCs w:val="24"/>
        </w:rPr>
      </w:pPr>
      <w:r w:rsidRPr="00435450">
        <w:rPr>
          <w:sz w:val="24"/>
          <w:szCs w:val="24"/>
        </w:rPr>
        <w:t xml:space="preserve">Për rajonin zhvillimor </w:t>
      </w:r>
      <w:r w:rsidRPr="00435450">
        <w:rPr>
          <w:b/>
          <w:color w:val="0070C0"/>
          <w:sz w:val="24"/>
          <w:szCs w:val="24"/>
        </w:rPr>
        <w:t xml:space="preserve">(05) </w:t>
      </w:r>
      <w:r w:rsidRPr="00435450">
        <w:rPr>
          <w:sz w:val="24"/>
          <w:szCs w:val="24"/>
        </w:rPr>
        <w:t xml:space="preserve">veprimtaritë e </w:t>
      </w:r>
      <w:r w:rsidR="00435450" w:rsidRPr="00435450">
        <w:rPr>
          <w:sz w:val="24"/>
          <w:szCs w:val="24"/>
        </w:rPr>
        <w:t>bizneseve</w:t>
      </w:r>
      <w:r w:rsidRPr="00435450">
        <w:rPr>
          <w:sz w:val="24"/>
          <w:szCs w:val="24"/>
        </w:rPr>
        <w:t xml:space="preserve"> që veprojnë në komunat (Ferizaj, Shtime, Kaçanik, </w:t>
      </w:r>
      <w:r w:rsidR="00435450" w:rsidRPr="00435450">
        <w:rPr>
          <w:sz w:val="24"/>
          <w:szCs w:val="24"/>
        </w:rPr>
        <w:t>Shtërpcë</w:t>
      </w:r>
      <w:r w:rsidRPr="00435450">
        <w:rPr>
          <w:sz w:val="24"/>
          <w:szCs w:val="24"/>
        </w:rPr>
        <w:t>, Hani i Elezit).</w:t>
      </w:r>
    </w:p>
    <w:p w14:paraId="5A1385C2" w14:textId="3EBC60F0" w:rsidR="003C5242" w:rsidRPr="00435450" w:rsidRDefault="003C5242" w:rsidP="003C52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450">
        <w:rPr>
          <w:sz w:val="24"/>
          <w:szCs w:val="24"/>
        </w:rPr>
        <w:t xml:space="preserve">Për rajonin zhvillimor </w:t>
      </w:r>
      <w:r w:rsidRPr="00435450">
        <w:rPr>
          <w:b/>
          <w:color w:val="0070C0"/>
          <w:sz w:val="24"/>
          <w:szCs w:val="24"/>
        </w:rPr>
        <w:t>(06)</w:t>
      </w:r>
      <w:r w:rsidRPr="00435450">
        <w:rPr>
          <w:color w:val="0070C0"/>
          <w:sz w:val="24"/>
          <w:szCs w:val="24"/>
        </w:rPr>
        <w:t xml:space="preserve"> </w:t>
      </w:r>
      <w:r w:rsidRPr="00435450">
        <w:rPr>
          <w:sz w:val="24"/>
          <w:szCs w:val="24"/>
        </w:rPr>
        <w:t xml:space="preserve">veprimtaritë e </w:t>
      </w:r>
      <w:r w:rsidR="00435450" w:rsidRPr="00435450">
        <w:rPr>
          <w:sz w:val="24"/>
          <w:szCs w:val="24"/>
        </w:rPr>
        <w:t>bizneseve</w:t>
      </w:r>
      <w:r w:rsidRPr="00435450">
        <w:rPr>
          <w:sz w:val="24"/>
          <w:szCs w:val="24"/>
        </w:rPr>
        <w:t xml:space="preserve"> që veprojnë në komunat (Gjilan, Kamenicë, Viti, Novo</w:t>
      </w:r>
      <w:r w:rsidR="009E0E06">
        <w:rPr>
          <w:sz w:val="24"/>
          <w:szCs w:val="24"/>
        </w:rPr>
        <w:t>bë</w:t>
      </w:r>
      <w:r w:rsidRPr="00435450">
        <w:rPr>
          <w:sz w:val="24"/>
          <w:szCs w:val="24"/>
        </w:rPr>
        <w:t>rda, Partesh, Ranillukë, Kllokot).</w:t>
      </w:r>
    </w:p>
    <w:p w14:paraId="39FF476E" w14:textId="77777777" w:rsidR="003C5242" w:rsidRPr="00435450" w:rsidRDefault="003C5242" w:rsidP="003C52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450">
        <w:rPr>
          <w:sz w:val="24"/>
          <w:szCs w:val="24"/>
        </w:rPr>
        <w:t xml:space="preserve">Për rajonin zhvillimor </w:t>
      </w:r>
      <w:r w:rsidRPr="00435450">
        <w:rPr>
          <w:b/>
          <w:color w:val="0070C0"/>
          <w:sz w:val="24"/>
          <w:szCs w:val="24"/>
        </w:rPr>
        <w:t>(07)</w:t>
      </w:r>
      <w:r w:rsidRPr="00435450">
        <w:rPr>
          <w:color w:val="0070C0"/>
          <w:sz w:val="24"/>
          <w:szCs w:val="24"/>
        </w:rPr>
        <w:t xml:space="preserve"> </w:t>
      </w:r>
      <w:r w:rsidRPr="00435450">
        <w:rPr>
          <w:sz w:val="24"/>
          <w:szCs w:val="24"/>
        </w:rPr>
        <w:t xml:space="preserve">veprimtaritë e </w:t>
      </w:r>
      <w:r w:rsidR="00435450" w:rsidRPr="00435450">
        <w:rPr>
          <w:sz w:val="24"/>
          <w:szCs w:val="24"/>
        </w:rPr>
        <w:t>bizneseve</w:t>
      </w:r>
      <w:r w:rsidRPr="00435450">
        <w:rPr>
          <w:sz w:val="24"/>
          <w:szCs w:val="24"/>
        </w:rPr>
        <w:t xml:space="preserve"> që veprojnë në komunat (Gjakovë,  Rahovec, Malishevë, Junik) </w:t>
      </w:r>
    </w:p>
    <w:p w14:paraId="11642CA4" w14:textId="249BC298" w:rsidR="003C5242" w:rsidRPr="00435450" w:rsidRDefault="00A75699" w:rsidP="00A75699">
      <w:pPr>
        <w:pStyle w:val="Heading1"/>
      </w:pPr>
      <w:bookmarkStart w:id="17" w:name="_Toc166596356"/>
      <w:r>
        <w:t xml:space="preserve">4 </w:t>
      </w:r>
      <w:r w:rsidR="003C5242" w:rsidRPr="00435450">
        <w:t>Informata</w:t>
      </w:r>
      <w:r w:rsidR="003C5242" w:rsidRPr="00435450">
        <w:rPr>
          <w:spacing w:val="-2"/>
        </w:rPr>
        <w:t xml:space="preserve"> </w:t>
      </w:r>
      <w:r w:rsidR="003C5242" w:rsidRPr="00435450">
        <w:t>të</w:t>
      </w:r>
      <w:r w:rsidR="003C5242" w:rsidRPr="00435450">
        <w:rPr>
          <w:spacing w:val="-2"/>
        </w:rPr>
        <w:t xml:space="preserve"> </w:t>
      </w:r>
      <w:r w:rsidR="003C5242" w:rsidRPr="00435450">
        <w:t>mëtutjeshme</w:t>
      </w:r>
      <w:r w:rsidR="003C5242" w:rsidRPr="00435450">
        <w:rPr>
          <w:spacing w:val="-2"/>
        </w:rPr>
        <w:t xml:space="preserve"> </w:t>
      </w:r>
      <w:r w:rsidR="003C5242" w:rsidRPr="00435450">
        <w:t>për</w:t>
      </w:r>
      <w:r w:rsidR="003C5242" w:rsidRPr="00435450">
        <w:rPr>
          <w:spacing w:val="-6"/>
        </w:rPr>
        <w:t xml:space="preserve"> </w:t>
      </w:r>
      <w:r w:rsidR="003C5242" w:rsidRPr="00435450">
        <w:t>aplikimin</w:t>
      </w:r>
      <w:r w:rsidR="00874E90" w:rsidRPr="00435450">
        <w:t xml:space="preserve"> dhe </w:t>
      </w:r>
      <w:r w:rsidR="00435450" w:rsidRPr="00435450">
        <w:t>vlerësimin</w:t>
      </w:r>
      <w:r w:rsidR="00874E90" w:rsidRPr="00435450">
        <w:t xml:space="preserve"> </w:t>
      </w:r>
      <w:r w:rsidR="00435450">
        <w:t>e</w:t>
      </w:r>
      <w:r w:rsidR="00874E90" w:rsidRPr="00435450">
        <w:t xml:space="preserve"> Projekt Propozimeve</w:t>
      </w:r>
      <w:bookmarkEnd w:id="17"/>
    </w:p>
    <w:p w14:paraId="4B1155B6" w14:textId="77777777" w:rsidR="003C5242" w:rsidRPr="00435450" w:rsidRDefault="003C5242" w:rsidP="003C5242">
      <w:pPr>
        <w:pStyle w:val="BodyText"/>
        <w:spacing w:before="2"/>
        <w:rPr>
          <w:sz w:val="25"/>
        </w:rPr>
      </w:pPr>
    </w:p>
    <w:p w14:paraId="7312018E" w14:textId="6F4D54B4" w:rsidR="0048755A" w:rsidRPr="00435450" w:rsidRDefault="00874E90" w:rsidP="003C5242">
      <w:pPr>
        <w:pStyle w:val="BodyText"/>
        <w:spacing w:line="254" w:lineRule="auto"/>
        <w:ind w:right="127"/>
        <w:jc w:val="both"/>
      </w:pPr>
      <w:r w:rsidRPr="00435450">
        <w:t xml:space="preserve">Departamenti për Planifikim dhe Koordinim të Zhvillimit Rajonal </w:t>
      </w:r>
      <w:r w:rsidR="0048755A" w:rsidRPr="00435450">
        <w:t xml:space="preserve">në baza periodike dhe sipas </w:t>
      </w:r>
      <w:r w:rsidR="00435450" w:rsidRPr="00435450">
        <w:t>nevojës</w:t>
      </w:r>
      <w:r w:rsidR="0048755A" w:rsidRPr="00435450">
        <w:t xml:space="preserve"> do ti trajtoj kërkesat dhe me raporte të ve</w:t>
      </w:r>
      <w:r w:rsidR="0093751E" w:rsidRPr="00435450">
        <w:t xml:space="preserve">çanta </w:t>
      </w:r>
      <w:r w:rsidR="0093407E" w:rsidRPr="00435450">
        <w:t xml:space="preserve">përmes Sekretarit të MZHR-së </w:t>
      </w:r>
      <w:r w:rsidR="0048755A" w:rsidRPr="00435450">
        <w:t>do të kërkoj miratimin e tyre nga Ministri i Ministrisë për Zhvillim Rajonal</w:t>
      </w:r>
      <w:r w:rsidR="00DA23E7">
        <w:t>.</w:t>
      </w:r>
    </w:p>
    <w:p w14:paraId="14D287A5" w14:textId="77777777" w:rsidR="0048755A" w:rsidRPr="00435450" w:rsidRDefault="0048755A" w:rsidP="003C5242">
      <w:pPr>
        <w:pStyle w:val="BodyText"/>
        <w:spacing w:line="254" w:lineRule="auto"/>
        <w:ind w:right="127"/>
        <w:jc w:val="both"/>
      </w:pPr>
    </w:p>
    <w:p w14:paraId="43113B38" w14:textId="47F88CA1" w:rsidR="003C5242" w:rsidRPr="00435450" w:rsidRDefault="0093407E" w:rsidP="00E20606">
      <w:pPr>
        <w:pStyle w:val="BodyText"/>
        <w:spacing w:line="254" w:lineRule="auto"/>
        <w:ind w:right="127"/>
        <w:jc w:val="both"/>
      </w:pPr>
      <w:r w:rsidRPr="00435450">
        <w:t xml:space="preserve">Aplikantët potencial për informata dhe </w:t>
      </w:r>
      <w:r w:rsidR="00435450" w:rsidRPr="00435450">
        <w:t>mënyrën</w:t>
      </w:r>
      <w:r w:rsidRPr="00435450">
        <w:t xml:space="preserve"> e aplikimit ndihmë mund të </w:t>
      </w:r>
      <w:r w:rsidR="00435450" w:rsidRPr="00435450">
        <w:t>kërkojnë</w:t>
      </w:r>
      <w:r w:rsidRPr="00435450">
        <w:t xml:space="preserve"> nga Qendrat për Zhvillim Rajonal / AZHR-të</w:t>
      </w:r>
      <w:r w:rsidR="00874E90" w:rsidRPr="00435450">
        <w:t xml:space="preserve">, Universitetet partnere të MZHR-së </w:t>
      </w:r>
      <w:r w:rsidRPr="00435450">
        <w:t>dhe zyrtarët Monitorues të MZHR-së</w:t>
      </w:r>
      <w:r w:rsidR="00E20606">
        <w:t xml:space="preserve">. </w:t>
      </w:r>
      <w:r w:rsidR="003C5242" w:rsidRPr="00435450">
        <w:t>Megjithatë,</w:t>
      </w:r>
      <w:r w:rsidR="003C5242" w:rsidRPr="00435450">
        <w:rPr>
          <w:spacing w:val="1"/>
        </w:rPr>
        <w:t xml:space="preserve"> </w:t>
      </w:r>
      <w:r w:rsidR="003C5242" w:rsidRPr="00435450">
        <w:t>mund</w:t>
      </w:r>
      <w:r w:rsidR="003C5242" w:rsidRPr="00435450">
        <w:rPr>
          <w:spacing w:val="1"/>
        </w:rPr>
        <w:t xml:space="preserve"> </w:t>
      </w:r>
      <w:r w:rsidR="003C5242" w:rsidRPr="00435450">
        <w:t>të</w:t>
      </w:r>
      <w:r w:rsidR="003C5242" w:rsidRPr="00435450">
        <w:rPr>
          <w:spacing w:val="1"/>
        </w:rPr>
        <w:t xml:space="preserve"> </w:t>
      </w:r>
      <w:r w:rsidR="003C5242" w:rsidRPr="00435450">
        <w:t>dërgohen</w:t>
      </w:r>
      <w:r w:rsidR="003C5242" w:rsidRPr="00435450">
        <w:rPr>
          <w:spacing w:val="1"/>
        </w:rPr>
        <w:t xml:space="preserve"> </w:t>
      </w:r>
      <w:r w:rsidR="003C5242" w:rsidRPr="00435450">
        <w:t>pyetje</w:t>
      </w:r>
      <w:r w:rsidR="003C5242" w:rsidRPr="00435450">
        <w:rPr>
          <w:spacing w:val="1"/>
        </w:rPr>
        <w:t xml:space="preserve"> </w:t>
      </w:r>
      <w:r w:rsidR="003C5242" w:rsidRPr="00435450">
        <w:t>shtesë</w:t>
      </w:r>
      <w:r w:rsidR="003C5242" w:rsidRPr="00435450">
        <w:rPr>
          <w:spacing w:val="1"/>
        </w:rPr>
        <w:t xml:space="preserve"> </w:t>
      </w:r>
      <w:r w:rsidR="003C5242" w:rsidRPr="00435450">
        <w:t>në</w:t>
      </w:r>
      <w:r w:rsidR="003C5242" w:rsidRPr="00435450">
        <w:rPr>
          <w:spacing w:val="1"/>
        </w:rPr>
        <w:t xml:space="preserve"> </w:t>
      </w:r>
      <w:r w:rsidR="003C5242" w:rsidRPr="00435450">
        <w:t>email-in:</w:t>
      </w:r>
      <w:r w:rsidR="003C5242" w:rsidRPr="00435450">
        <w:rPr>
          <w:spacing w:val="1"/>
        </w:rPr>
        <w:t xml:space="preserve"> </w:t>
      </w:r>
      <w:hyperlink r:id="rId7">
        <w:r w:rsidR="003C5242" w:rsidRPr="00435450">
          <w:t xml:space="preserve"> </w:t>
        </w:r>
        <w:r w:rsidR="003C5242" w:rsidRPr="00435450">
          <w:rPr>
            <w:rFonts w:ascii="Palatino Linotype" w:hAnsi="Palatino Linotype"/>
            <w:b/>
            <w:color w:val="0000FF"/>
            <w:u w:val="single" w:color="0000FF"/>
          </w:rPr>
          <w:t>Hashim.Ibishi@rks-gov.net</w:t>
        </w:r>
        <w:r w:rsidR="003C5242" w:rsidRPr="00435450">
          <w:rPr>
            <w:rFonts w:ascii="Palatino Linotype" w:hAnsi="Palatino Linotype"/>
            <w:b/>
            <w:color w:val="0000FF"/>
            <w:spacing w:val="1"/>
            <w:u w:val="single" w:color="0000FF"/>
          </w:rPr>
          <w:t xml:space="preserve"> </w:t>
        </w:r>
      </w:hyperlink>
      <w:r w:rsidRPr="00435450">
        <w:rPr>
          <w:rFonts w:ascii="Palatino Linotype" w:hAnsi="Palatino Linotype"/>
          <w:spacing w:val="1"/>
        </w:rPr>
        <w:t>ose në nr. e telefonit 038 200 645</w:t>
      </w:r>
      <w:r w:rsidR="00392947">
        <w:rPr>
          <w:rFonts w:ascii="Palatino Linotype" w:hAnsi="Palatino Linotype"/>
          <w:spacing w:val="1"/>
        </w:rPr>
        <w:t xml:space="preserve"> </w:t>
      </w:r>
      <w:r w:rsidRPr="00435450">
        <w:rPr>
          <w:rFonts w:ascii="Palatino Linotype" w:hAnsi="Palatino Linotype"/>
          <w:spacing w:val="1"/>
        </w:rPr>
        <w:t>28.</w:t>
      </w:r>
      <w:r w:rsidR="00E20606">
        <w:rPr>
          <w:rFonts w:ascii="Palatino Linotype" w:hAnsi="Palatino Linotype"/>
          <w:spacing w:val="1"/>
        </w:rPr>
        <w:t xml:space="preserve"> </w:t>
      </w:r>
      <w:r w:rsidR="003C5242" w:rsidRPr="00435450">
        <w:t xml:space="preserve">Me rastin e parashtrimit të pyetjeve ato duhet </w:t>
      </w:r>
      <w:r w:rsidRPr="00435450">
        <w:t>të jenë të qarta e të detajuara.</w:t>
      </w:r>
    </w:p>
    <w:p w14:paraId="728E15ED" w14:textId="77777777" w:rsidR="00A75699" w:rsidRDefault="00A75699" w:rsidP="00A75699">
      <w:pPr>
        <w:pStyle w:val="Heading2"/>
      </w:pPr>
    </w:p>
    <w:p w14:paraId="0719B414" w14:textId="76E684BF" w:rsidR="003C5242" w:rsidRPr="00435450" w:rsidRDefault="00A75699" w:rsidP="00A75699">
      <w:pPr>
        <w:pStyle w:val="Heading2"/>
      </w:pPr>
      <w:bookmarkStart w:id="18" w:name="_Toc166596357"/>
      <w:r>
        <w:t xml:space="preserve">4.1 </w:t>
      </w:r>
      <w:r w:rsidR="003C5242" w:rsidRPr="00435450">
        <w:t>Afati</w:t>
      </w:r>
      <w:r w:rsidR="003C5242" w:rsidRPr="00435450">
        <w:rPr>
          <w:spacing w:val="1"/>
        </w:rPr>
        <w:t xml:space="preserve"> </w:t>
      </w:r>
      <w:r w:rsidR="003C5242" w:rsidRPr="00435450">
        <w:t>i</w:t>
      </w:r>
      <w:r w:rsidR="003C5242" w:rsidRPr="00435450">
        <w:rPr>
          <w:spacing w:val="-4"/>
        </w:rPr>
        <w:t xml:space="preserve"> </w:t>
      </w:r>
      <w:r w:rsidR="003C5242" w:rsidRPr="00435450">
        <w:t>fundit</w:t>
      </w:r>
      <w:r w:rsidR="003C5242" w:rsidRPr="00435450">
        <w:rPr>
          <w:spacing w:val="-3"/>
        </w:rPr>
        <w:t xml:space="preserve"> </w:t>
      </w:r>
      <w:r w:rsidR="003C5242" w:rsidRPr="00435450">
        <w:t>për</w:t>
      </w:r>
      <w:r w:rsidR="003C5242" w:rsidRPr="00435450">
        <w:rPr>
          <w:spacing w:val="-3"/>
        </w:rPr>
        <w:t xml:space="preserve"> </w:t>
      </w:r>
      <w:r w:rsidR="003C5242" w:rsidRPr="00435450">
        <w:t>aplikim</w:t>
      </w:r>
      <w:bookmarkEnd w:id="18"/>
      <w:r w:rsidR="0093407E" w:rsidRPr="00435450">
        <w:t xml:space="preserve"> </w:t>
      </w:r>
    </w:p>
    <w:p w14:paraId="203847B8" w14:textId="77777777" w:rsidR="00AE7451" w:rsidRPr="00435450" w:rsidRDefault="003C5242" w:rsidP="003C5242">
      <w:pPr>
        <w:pStyle w:val="BodyText"/>
        <w:spacing w:before="1" w:line="242" w:lineRule="auto"/>
        <w:ind w:right="127"/>
        <w:jc w:val="both"/>
      </w:pPr>
      <w:r w:rsidRPr="00435450">
        <w:rPr>
          <w:w w:val="105"/>
        </w:rPr>
        <w:t>Afati i fundit për aplikim është</w:t>
      </w:r>
      <w:r w:rsidRPr="00435450">
        <w:rPr>
          <w:spacing w:val="1"/>
          <w:w w:val="105"/>
        </w:rPr>
        <w:t xml:space="preserve"> </w:t>
      </w:r>
      <w:r w:rsidR="00282227" w:rsidRPr="00435450">
        <w:rPr>
          <w:spacing w:val="1"/>
          <w:w w:val="105"/>
        </w:rPr>
        <w:t>06</w:t>
      </w:r>
      <w:r w:rsidR="00AE7451" w:rsidRPr="00435450">
        <w:rPr>
          <w:spacing w:val="1"/>
          <w:w w:val="105"/>
        </w:rPr>
        <w:t xml:space="preserve">.12.2024 </w:t>
      </w:r>
      <w:r w:rsidRPr="00435450">
        <w:t>ora</w:t>
      </w:r>
      <w:r w:rsidRPr="00435450">
        <w:rPr>
          <w:spacing w:val="-11"/>
        </w:rPr>
        <w:t xml:space="preserve"> </w:t>
      </w:r>
      <w:r w:rsidRPr="00435450">
        <w:t>16:00</w:t>
      </w:r>
      <w:r w:rsidR="00AE7451" w:rsidRPr="00435450">
        <w:t>.</w:t>
      </w:r>
    </w:p>
    <w:p w14:paraId="2A24282D" w14:textId="0A3E1DF2" w:rsidR="003C5242" w:rsidRPr="00435450" w:rsidRDefault="00A75699" w:rsidP="00A75699">
      <w:pPr>
        <w:pStyle w:val="Heading1"/>
      </w:pPr>
      <w:bookmarkStart w:id="19" w:name="4._KRITERET_E_VLERËSIMIT"/>
      <w:bookmarkStart w:id="20" w:name="_bookmark21"/>
      <w:bookmarkStart w:id="21" w:name="_Toc166596358"/>
      <w:bookmarkEnd w:id="19"/>
      <w:bookmarkEnd w:id="20"/>
      <w:r>
        <w:t xml:space="preserve">5 </w:t>
      </w:r>
      <w:r w:rsidR="003C5242" w:rsidRPr="00435450">
        <w:t>KRITERET</w:t>
      </w:r>
      <w:r w:rsidR="003C5242" w:rsidRPr="00435450">
        <w:rPr>
          <w:spacing w:val="-1"/>
        </w:rPr>
        <w:t xml:space="preserve"> </w:t>
      </w:r>
      <w:r w:rsidR="003C5242" w:rsidRPr="00435450">
        <w:t>E</w:t>
      </w:r>
      <w:r w:rsidR="003C5242" w:rsidRPr="00435450">
        <w:rPr>
          <w:spacing w:val="3"/>
        </w:rPr>
        <w:t xml:space="preserve"> </w:t>
      </w:r>
      <w:r w:rsidR="003C5242" w:rsidRPr="00435450">
        <w:t>VLERËSIMIT</w:t>
      </w:r>
      <w:bookmarkEnd w:id="21"/>
    </w:p>
    <w:p w14:paraId="48260F67" w14:textId="77777777" w:rsidR="0091206A" w:rsidRPr="00435450" w:rsidRDefault="00435450" w:rsidP="003C5242">
      <w:pPr>
        <w:pStyle w:val="BodyText"/>
        <w:spacing w:before="243" w:line="254" w:lineRule="auto"/>
        <w:ind w:right="128"/>
        <w:jc w:val="both"/>
      </w:pPr>
      <w:r w:rsidRPr="00435450">
        <w:t>Vlerësimi</w:t>
      </w:r>
      <w:r w:rsidR="006E2BF7" w:rsidRPr="00435450">
        <w:t xml:space="preserve"> i Projekt Propozimeve bëhet nga</w:t>
      </w:r>
      <w:r w:rsidR="00642507" w:rsidRPr="00435450">
        <w:t xml:space="preserve"> Departamenti për Planifikim dhe Koordinim të Zhvillimit Rajonal</w:t>
      </w:r>
      <w:r w:rsidR="0091206A" w:rsidRPr="00435450">
        <w:t>.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5"/>
        <w:gridCol w:w="4284"/>
        <w:gridCol w:w="36"/>
      </w:tblGrid>
      <w:tr w:rsidR="003C5242" w:rsidRPr="00435450" w14:paraId="2FAE531A" w14:textId="77777777" w:rsidTr="00E20606">
        <w:trPr>
          <w:gridAfter w:val="1"/>
          <w:wAfter w:w="36" w:type="dxa"/>
          <w:trHeight w:val="489"/>
        </w:trPr>
        <w:tc>
          <w:tcPr>
            <w:tcW w:w="4715" w:type="dxa"/>
            <w:vMerge w:val="restart"/>
          </w:tcPr>
          <w:p w14:paraId="17BA9B0E" w14:textId="0164EA52" w:rsidR="003C5242" w:rsidRPr="00435450" w:rsidRDefault="006E2BF7" w:rsidP="00527B47">
            <w:pPr>
              <w:pStyle w:val="TableParagraph"/>
              <w:spacing w:before="223"/>
              <w:ind w:left="4"/>
              <w:jc w:val="left"/>
              <w:rPr>
                <w:b/>
                <w:sz w:val="24"/>
              </w:rPr>
            </w:pPr>
            <w:r w:rsidRPr="00435450">
              <w:t xml:space="preserve"> </w:t>
            </w:r>
            <w:r w:rsidR="003C5242" w:rsidRPr="00435450">
              <w:rPr>
                <w:b/>
                <w:sz w:val="24"/>
              </w:rPr>
              <w:t>Pjesa</w:t>
            </w:r>
            <w:r w:rsidR="003C5242" w:rsidRPr="00435450">
              <w:rPr>
                <w:b/>
                <w:spacing w:val="1"/>
                <w:sz w:val="24"/>
              </w:rPr>
              <w:t xml:space="preserve"> </w:t>
            </w:r>
            <w:r w:rsidR="003C5242" w:rsidRPr="00435450">
              <w:rPr>
                <w:b/>
                <w:sz w:val="24"/>
              </w:rPr>
              <w:t>/</w:t>
            </w:r>
            <w:r w:rsidR="003C5242" w:rsidRPr="00435450">
              <w:rPr>
                <w:b/>
                <w:spacing w:val="-3"/>
                <w:sz w:val="24"/>
              </w:rPr>
              <w:t xml:space="preserve"> </w:t>
            </w:r>
            <w:r w:rsidR="003C5242" w:rsidRPr="00435450">
              <w:rPr>
                <w:b/>
                <w:sz w:val="24"/>
              </w:rPr>
              <w:t>Elementet</w:t>
            </w:r>
            <w:r w:rsidR="003C5242" w:rsidRPr="00435450">
              <w:rPr>
                <w:b/>
                <w:spacing w:val="-2"/>
                <w:sz w:val="24"/>
              </w:rPr>
              <w:t xml:space="preserve"> </w:t>
            </w:r>
            <w:r w:rsidR="003C5242" w:rsidRPr="00435450">
              <w:rPr>
                <w:b/>
                <w:sz w:val="24"/>
              </w:rPr>
              <w:t>e</w:t>
            </w:r>
            <w:r w:rsidR="003C5242" w:rsidRPr="00435450">
              <w:rPr>
                <w:b/>
                <w:spacing w:val="-4"/>
                <w:sz w:val="24"/>
              </w:rPr>
              <w:t xml:space="preserve"> </w:t>
            </w:r>
            <w:r w:rsidR="003C5242" w:rsidRPr="00435450">
              <w:rPr>
                <w:b/>
                <w:sz w:val="24"/>
              </w:rPr>
              <w:t>notimit</w:t>
            </w:r>
          </w:p>
        </w:tc>
        <w:tc>
          <w:tcPr>
            <w:tcW w:w="4284" w:type="dxa"/>
          </w:tcPr>
          <w:p w14:paraId="6CDB2F31" w14:textId="77777777" w:rsidR="003C5242" w:rsidRPr="00435450" w:rsidRDefault="003C5242" w:rsidP="00527B47">
            <w:pPr>
              <w:pStyle w:val="TableParagraph"/>
              <w:spacing w:before="103"/>
              <w:ind w:left="4"/>
              <w:jc w:val="left"/>
              <w:rPr>
                <w:rFonts w:ascii="Cambria" w:hAnsi="Cambria"/>
                <w:sz w:val="24"/>
              </w:rPr>
            </w:pPr>
            <w:r w:rsidRPr="00435450">
              <w:rPr>
                <w:rFonts w:ascii="Cambria" w:hAnsi="Cambria"/>
                <w:w w:val="105"/>
                <w:sz w:val="24"/>
              </w:rPr>
              <w:t>Vlera</w:t>
            </w:r>
            <w:r w:rsidRPr="00435450"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 w:rsidRPr="00435450">
              <w:rPr>
                <w:rFonts w:ascii="Cambria" w:hAnsi="Cambria"/>
                <w:w w:val="105"/>
                <w:sz w:val="24"/>
              </w:rPr>
              <w:t>e</w:t>
            </w:r>
            <w:r w:rsidRPr="00435450"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 w:rsidRPr="00435450">
              <w:rPr>
                <w:rFonts w:ascii="Cambria" w:hAnsi="Cambria"/>
                <w:w w:val="105"/>
                <w:sz w:val="24"/>
              </w:rPr>
              <w:t>përgjithshme/Pikët</w:t>
            </w:r>
            <w:r w:rsidRPr="00435450"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 w:rsidRPr="00435450">
              <w:rPr>
                <w:rFonts w:ascii="Cambria" w:hAnsi="Cambria"/>
                <w:w w:val="105"/>
                <w:sz w:val="24"/>
              </w:rPr>
              <w:t>maksimale</w:t>
            </w:r>
          </w:p>
        </w:tc>
      </w:tr>
      <w:tr w:rsidR="00874E90" w:rsidRPr="00435450" w14:paraId="29E929F0" w14:textId="77777777" w:rsidTr="00E20606">
        <w:trPr>
          <w:trHeight w:val="125"/>
        </w:trPr>
        <w:tc>
          <w:tcPr>
            <w:tcW w:w="4715" w:type="dxa"/>
            <w:vMerge/>
            <w:tcBorders>
              <w:top w:val="nil"/>
            </w:tcBorders>
          </w:tcPr>
          <w:p w14:paraId="4DB6E04A" w14:textId="77777777" w:rsidR="00874E90" w:rsidRPr="00435450" w:rsidRDefault="00874E90" w:rsidP="00527B47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2"/>
          </w:tcPr>
          <w:p w14:paraId="7BC75A89" w14:textId="11ED651D" w:rsidR="00874E90" w:rsidRPr="00435450" w:rsidRDefault="00874E90" w:rsidP="00E20606">
            <w:pPr>
              <w:pStyle w:val="TableParagraph"/>
              <w:spacing w:line="268" w:lineRule="exact"/>
              <w:ind w:left="0" w:right="396"/>
              <w:jc w:val="left"/>
              <w:rPr>
                <w:b/>
                <w:sz w:val="24"/>
              </w:rPr>
            </w:pPr>
          </w:p>
        </w:tc>
      </w:tr>
      <w:tr w:rsidR="00874E90" w:rsidRPr="00435450" w14:paraId="7DBC43F5" w14:textId="77777777" w:rsidTr="00E20606">
        <w:trPr>
          <w:trHeight w:val="340"/>
        </w:trPr>
        <w:tc>
          <w:tcPr>
            <w:tcW w:w="4715" w:type="dxa"/>
            <w:shd w:val="clear" w:color="auto" w:fill="E3E3E3"/>
          </w:tcPr>
          <w:p w14:paraId="70FAB2E0" w14:textId="77777777" w:rsidR="00874E90" w:rsidRPr="00435450" w:rsidRDefault="00874E90" w:rsidP="00527B47">
            <w:pPr>
              <w:pStyle w:val="TableParagraph"/>
              <w:spacing w:line="321" w:lineRule="exact"/>
              <w:ind w:left="249"/>
              <w:jc w:val="left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1. Kapaciteti</w:t>
            </w:r>
            <w:r w:rsidRPr="00435450">
              <w:rPr>
                <w:b/>
                <w:spacing w:val="-1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financiar</w:t>
            </w:r>
            <w:r w:rsidRPr="00435450">
              <w:rPr>
                <w:b/>
                <w:spacing w:val="-8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dhe</w:t>
            </w:r>
            <w:r w:rsidRPr="00435450">
              <w:rPr>
                <w:b/>
                <w:spacing w:val="-6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operacional</w:t>
            </w:r>
          </w:p>
        </w:tc>
        <w:tc>
          <w:tcPr>
            <w:tcW w:w="4320" w:type="dxa"/>
            <w:gridSpan w:val="2"/>
            <w:shd w:val="clear" w:color="auto" w:fill="D9D9D9"/>
          </w:tcPr>
          <w:p w14:paraId="5CAD41A5" w14:textId="77777777" w:rsidR="00874E90" w:rsidRPr="00435450" w:rsidRDefault="00874E90" w:rsidP="00527B47">
            <w:pPr>
              <w:pStyle w:val="TableParagraph"/>
              <w:spacing w:line="321" w:lineRule="exact"/>
              <w:ind w:left="396" w:right="396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20</w:t>
            </w:r>
          </w:p>
        </w:tc>
      </w:tr>
      <w:tr w:rsidR="00874E90" w:rsidRPr="00435450" w14:paraId="32246328" w14:textId="77777777" w:rsidTr="00E20606">
        <w:trPr>
          <w:trHeight w:val="354"/>
        </w:trPr>
        <w:tc>
          <w:tcPr>
            <w:tcW w:w="4715" w:type="dxa"/>
          </w:tcPr>
          <w:p w14:paraId="3A881939" w14:textId="77777777" w:rsidR="00874E90" w:rsidRPr="00435450" w:rsidRDefault="00874E90" w:rsidP="00527B47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2. Relevanca</w:t>
            </w:r>
            <w:r w:rsidRPr="00435450">
              <w:rPr>
                <w:b/>
                <w:spacing w:val="-1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e</w:t>
            </w:r>
            <w:r w:rsidRPr="00435450">
              <w:rPr>
                <w:b/>
                <w:spacing w:val="-5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veprimit</w:t>
            </w:r>
          </w:p>
        </w:tc>
        <w:tc>
          <w:tcPr>
            <w:tcW w:w="4320" w:type="dxa"/>
            <w:gridSpan w:val="2"/>
          </w:tcPr>
          <w:p w14:paraId="123C6611" w14:textId="77777777" w:rsidR="00874E90" w:rsidRPr="00435450" w:rsidRDefault="00874E90" w:rsidP="00527B47">
            <w:pPr>
              <w:pStyle w:val="TableParagraph"/>
              <w:spacing w:before="7"/>
              <w:ind w:left="396" w:right="396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25</w:t>
            </w:r>
          </w:p>
        </w:tc>
      </w:tr>
      <w:tr w:rsidR="00874E90" w:rsidRPr="00435450" w14:paraId="34C0220F" w14:textId="77777777" w:rsidTr="00E20606">
        <w:trPr>
          <w:trHeight w:val="426"/>
        </w:trPr>
        <w:tc>
          <w:tcPr>
            <w:tcW w:w="4715" w:type="dxa"/>
            <w:shd w:val="clear" w:color="auto" w:fill="D9D9D9"/>
          </w:tcPr>
          <w:p w14:paraId="38FCCC39" w14:textId="77777777" w:rsidR="00874E90" w:rsidRPr="00435450" w:rsidRDefault="00874E90" w:rsidP="00527B47">
            <w:pPr>
              <w:pStyle w:val="TableParagraph"/>
              <w:spacing w:before="40"/>
              <w:jc w:val="left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3.</w:t>
            </w:r>
            <w:r w:rsidRPr="00435450">
              <w:rPr>
                <w:b/>
                <w:spacing w:val="-1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Efektshmëria</w:t>
            </w:r>
            <w:r w:rsidRPr="00435450">
              <w:rPr>
                <w:b/>
                <w:spacing w:val="-8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dhe</w:t>
            </w:r>
            <w:r w:rsidRPr="00435450">
              <w:rPr>
                <w:b/>
                <w:spacing w:val="-2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arritshmëria</w:t>
            </w:r>
          </w:p>
        </w:tc>
        <w:tc>
          <w:tcPr>
            <w:tcW w:w="4320" w:type="dxa"/>
            <w:gridSpan w:val="2"/>
            <w:shd w:val="clear" w:color="auto" w:fill="D9D9D9"/>
          </w:tcPr>
          <w:p w14:paraId="5533869D" w14:textId="77777777" w:rsidR="00874E90" w:rsidRPr="00435450" w:rsidRDefault="00874E90" w:rsidP="00527B47">
            <w:pPr>
              <w:pStyle w:val="TableParagraph"/>
              <w:spacing w:before="40"/>
              <w:ind w:left="396" w:right="396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25</w:t>
            </w:r>
          </w:p>
        </w:tc>
      </w:tr>
      <w:tr w:rsidR="00874E90" w:rsidRPr="00435450" w14:paraId="787CB9E1" w14:textId="77777777" w:rsidTr="00E20606">
        <w:trPr>
          <w:trHeight w:val="364"/>
        </w:trPr>
        <w:tc>
          <w:tcPr>
            <w:tcW w:w="4715" w:type="dxa"/>
          </w:tcPr>
          <w:p w14:paraId="49E757F0" w14:textId="77777777" w:rsidR="00874E90" w:rsidRPr="00435450" w:rsidRDefault="00874E90" w:rsidP="00527B47">
            <w:pPr>
              <w:pStyle w:val="TableParagraph"/>
              <w:spacing w:before="12"/>
              <w:jc w:val="left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4.</w:t>
            </w:r>
            <w:r w:rsidRPr="00435450">
              <w:rPr>
                <w:b/>
                <w:spacing w:val="-2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Qëndrueshmëria</w:t>
            </w:r>
            <w:r w:rsidRPr="00435450">
              <w:rPr>
                <w:b/>
                <w:spacing w:val="-3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e</w:t>
            </w:r>
            <w:r w:rsidRPr="00435450">
              <w:rPr>
                <w:b/>
                <w:spacing w:val="-3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veprimit</w:t>
            </w:r>
          </w:p>
        </w:tc>
        <w:tc>
          <w:tcPr>
            <w:tcW w:w="4320" w:type="dxa"/>
            <w:gridSpan w:val="2"/>
          </w:tcPr>
          <w:p w14:paraId="4B257EC2" w14:textId="77777777" w:rsidR="00874E90" w:rsidRPr="00435450" w:rsidRDefault="00874E90" w:rsidP="00527B47">
            <w:pPr>
              <w:pStyle w:val="TableParagraph"/>
              <w:spacing w:before="12"/>
              <w:ind w:left="396" w:right="396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15</w:t>
            </w:r>
          </w:p>
        </w:tc>
      </w:tr>
      <w:tr w:rsidR="00874E90" w:rsidRPr="00435450" w14:paraId="2DCD8389" w14:textId="77777777" w:rsidTr="00E20606">
        <w:trPr>
          <w:trHeight w:val="340"/>
        </w:trPr>
        <w:tc>
          <w:tcPr>
            <w:tcW w:w="4715" w:type="dxa"/>
            <w:shd w:val="clear" w:color="auto" w:fill="E3E3E3"/>
          </w:tcPr>
          <w:p w14:paraId="63F3F209" w14:textId="77777777" w:rsidR="00874E90" w:rsidRPr="00435450" w:rsidRDefault="00874E90" w:rsidP="00527B47">
            <w:pPr>
              <w:pStyle w:val="TableParagraph"/>
              <w:spacing w:line="321" w:lineRule="exact"/>
              <w:jc w:val="left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5.</w:t>
            </w:r>
            <w:r w:rsidRPr="00435450">
              <w:rPr>
                <w:b/>
                <w:spacing w:val="1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Buxheti</w:t>
            </w:r>
            <w:r w:rsidRPr="00435450">
              <w:rPr>
                <w:b/>
                <w:spacing w:val="-4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dhe</w:t>
            </w:r>
            <w:r w:rsidRPr="00435450">
              <w:rPr>
                <w:b/>
                <w:spacing w:val="-1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efektshmëria</w:t>
            </w:r>
            <w:r w:rsidRPr="00435450">
              <w:rPr>
                <w:b/>
                <w:spacing w:val="-1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në</w:t>
            </w:r>
            <w:r w:rsidRPr="00435450">
              <w:rPr>
                <w:b/>
                <w:spacing w:val="-5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kosto</w:t>
            </w:r>
          </w:p>
        </w:tc>
        <w:tc>
          <w:tcPr>
            <w:tcW w:w="4320" w:type="dxa"/>
            <w:gridSpan w:val="2"/>
            <w:shd w:val="clear" w:color="auto" w:fill="E3E3E3"/>
          </w:tcPr>
          <w:p w14:paraId="20992281" w14:textId="77777777" w:rsidR="00874E90" w:rsidRPr="00435450" w:rsidRDefault="00874E90" w:rsidP="00527B47">
            <w:pPr>
              <w:pStyle w:val="TableParagraph"/>
              <w:spacing w:line="321" w:lineRule="exact"/>
              <w:ind w:left="396" w:right="396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15</w:t>
            </w:r>
          </w:p>
        </w:tc>
      </w:tr>
      <w:tr w:rsidR="00874E90" w:rsidRPr="00435450" w14:paraId="06C7E921" w14:textId="77777777" w:rsidTr="00E20606">
        <w:trPr>
          <w:trHeight w:val="354"/>
        </w:trPr>
        <w:tc>
          <w:tcPr>
            <w:tcW w:w="4715" w:type="dxa"/>
            <w:shd w:val="clear" w:color="auto" w:fill="E3E3E3"/>
          </w:tcPr>
          <w:p w14:paraId="403BDBFC" w14:textId="77777777" w:rsidR="00874E90" w:rsidRPr="00435450" w:rsidRDefault="00874E90" w:rsidP="00527B47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GJITHSEJ</w:t>
            </w:r>
            <w:r w:rsidRPr="00435450">
              <w:rPr>
                <w:b/>
                <w:spacing w:val="-2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PIKË</w:t>
            </w:r>
            <w:r w:rsidRPr="00435450">
              <w:rPr>
                <w:b/>
                <w:spacing w:val="-2"/>
                <w:sz w:val="24"/>
              </w:rPr>
              <w:t xml:space="preserve"> </w:t>
            </w:r>
            <w:r w:rsidRPr="00435450">
              <w:rPr>
                <w:b/>
                <w:sz w:val="24"/>
              </w:rPr>
              <w:t>(MAKSIMUM)</w:t>
            </w:r>
          </w:p>
        </w:tc>
        <w:tc>
          <w:tcPr>
            <w:tcW w:w="4320" w:type="dxa"/>
            <w:gridSpan w:val="2"/>
            <w:shd w:val="clear" w:color="auto" w:fill="E3E3E3"/>
          </w:tcPr>
          <w:p w14:paraId="53733BBF" w14:textId="77777777" w:rsidR="00874E90" w:rsidRPr="00435450" w:rsidRDefault="00874E90" w:rsidP="00527B47">
            <w:pPr>
              <w:pStyle w:val="TableParagraph"/>
              <w:spacing w:before="7"/>
              <w:ind w:left="399" w:right="394"/>
              <w:rPr>
                <w:b/>
                <w:sz w:val="24"/>
              </w:rPr>
            </w:pPr>
            <w:r w:rsidRPr="00435450">
              <w:rPr>
                <w:b/>
                <w:sz w:val="24"/>
              </w:rPr>
              <w:t>100</w:t>
            </w:r>
          </w:p>
        </w:tc>
      </w:tr>
    </w:tbl>
    <w:p w14:paraId="58F1E5F9" w14:textId="3C50DF4C" w:rsidR="00633445" w:rsidRDefault="00633445" w:rsidP="00633445">
      <w:pPr>
        <w:pStyle w:val="Heading1"/>
        <w:rPr>
          <w:rFonts w:eastAsia="Palatino Linotype"/>
        </w:rPr>
      </w:pPr>
      <w:bookmarkStart w:id="22" w:name="_Toc166596359"/>
      <w:r>
        <w:rPr>
          <w:rFonts w:eastAsia="Palatino Linotype"/>
        </w:rPr>
        <w:t>6 Ankesat</w:t>
      </w:r>
      <w:bookmarkEnd w:id="22"/>
    </w:p>
    <w:p w14:paraId="56665482" w14:textId="693A70CA" w:rsidR="000A1284" w:rsidRDefault="00633445" w:rsidP="00E20606">
      <w:pPr>
        <w:spacing w:before="47"/>
        <w:ind w:right="50"/>
        <w:rPr>
          <w:rFonts w:ascii="Palatino Linotype" w:eastAsia="Palatino Linotype" w:hAnsi="Palatino Linotype" w:cs="Palatino Linotype"/>
          <w:b/>
          <w:bCs/>
          <w:sz w:val="32"/>
          <w:szCs w:val="32"/>
        </w:rPr>
      </w:pPr>
      <w:r>
        <w:t>Pas publikimit të rezultateve, aplikantët mund të adresojnë ankesat e tyre në Shkrimoren e MZHR-së</w:t>
      </w:r>
      <w:r w:rsidR="00E20606">
        <w:t>.</w:t>
      </w:r>
    </w:p>
    <w:sectPr w:rsidR="000A1284" w:rsidSect="00E11148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6475"/>
    <w:multiLevelType w:val="hybridMultilevel"/>
    <w:tmpl w:val="5D5C005C"/>
    <w:lvl w:ilvl="0" w:tplc="2E62E80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7A72ED2A">
      <w:numFmt w:val="bullet"/>
      <w:lvlText w:val="•"/>
      <w:lvlJc w:val="left"/>
      <w:pPr>
        <w:ind w:left="1705" w:hanging="361"/>
      </w:pPr>
      <w:rPr>
        <w:rFonts w:hint="default"/>
        <w:lang w:val="sq-AL" w:eastAsia="en-US" w:bidi="ar-SA"/>
      </w:rPr>
    </w:lvl>
    <w:lvl w:ilvl="2" w:tplc="EA127486">
      <w:numFmt w:val="bullet"/>
      <w:lvlText w:val="•"/>
      <w:lvlJc w:val="left"/>
      <w:pPr>
        <w:ind w:left="2571" w:hanging="361"/>
      </w:pPr>
      <w:rPr>
        <w:rFonts w:hint="default"/>
        <w:lang w:val="sq-AL" w:eastAsia="en-US" w:bidi="ar-SA"/>
      </w:rPr>
    </w:lvl>
    <w:lvl w:ilvl="3" w:tplc="D3003E52">
      <w:numFmt w:val="bullet"/>
      <w:lvlText w:val="•"/>
      <w:lvlJc w:val="left"/>
      <w:pPr>
        <w:ind w:left="3437" w:hanging="361"/>
      </w:pPr>
      <w:rPr>
        <w:rFonts w:hint="default"/>
        <w:lang w:val="sq-AL" w:eastAsia="en-US" w:bidi="ar-SA"/>
      </w:rPr>
    </w:lvl>
    <w:lvl w:ilvl="4" w:tplc="47B44508">
      <w:numFmt w:val="bullet"/>
      <w:lvlText w:val="•"/>
      <w:lvlJc w:val="left"/>
      <w:pPr>
        <w:ind w:left="4303" w:hanging="361"/>
      </w:pPr>
      <w:rPr>
        <w:rFonts w:hint="default"/>
        <w:lang w:val="sq-AL" w:eastAsia="en-US" w:bidi="ar-SA"/>
      </w:rPr>
    </w:lvl>
    <w:lvl w:ilvl="5" w:tplc="98CE9F4E">
      <w:numFmt w:val="bullet"/>
      <w:lvlText w:val="•"/>
      <w:lvlJc w:val="left"/>
      <w:pPr>
        <w:ind w:left="5169" w:hanging="361"/>
      </w:pPr>
      <w:rPr>
        <w:rFonts w:hint="default"/>
        <w:lang w:val="sq-AL" w:eastAsia="en-US" w:bidi="ar-SA"/>
      </w:rPr>
    </w:lvl>
    <w:lvl w:ilvl="6" w:tplc="ED6E412E">
      <w:numFmt w:val="bullet"/>
      <w:lvlText w:val="•"/>
      <w:lvlJc w:val="left"/>
      <w:pPr>
        <w:ind w:left="6035" w:hanging="361"/>
      </w:pPr>
      <w:rPr>
        <w:rFonts w:hint="default"/>
        <w:lang w:val="sq-AL" w:eastAsia="en-US" w:bidi="ar-SA"/>
      </w:rPr>
    </w:lvl>
    <w:lvl w:ilvl="7" w:tplc="D414884A">
      <w:numFmt w:val="bullet"/>
      <w:lvlText w:val="•"/>
      <w:lvlJc w:val="left"/>
      <w:pPr>
        <w:ind w:left="6900" w:hanging="361"/>
      </w:pPr>
      <w:rPr>
        <w:rFonts w:hint="default"/>
        <w:lang w:val="sq-AL" w:eastAsia="en-US" w:bidi="ar-SA"/>
      </w:rPr>
    </w:lvl>
    <w:lvl w:ilvl="8" w:tplc="E9A298C4">
      <w:numFmt w:val="bullet"/>
      <w:lvlText w:val="•"/>
      <w:lvlJc w:val="left"/>
      <w:pPr>
        <w:ind w:left="7766" w:hanging="361"/>
      </w:pPr>
      <w:rPr>
        <w:rFonts w:hint="default"/>
        <w:lang w:val="sq-AL" w:eastAsia="en-US" w:bidi="ar-SA"/>
      </w:rPr>
    </w:lvl>
  </w:abstractNum>
  <w:abstractNum w:abstractNumId="1" w15:restartNumberingAfterBreak="0">
    <w:nsid w:val="0B8A5BBA"/>
    <w:multiLevelType w:val="hybridMultilevel"/>
    <w:tmpl w:val="B95211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4F6328"/>
    <w:multiLevelType w:val="hybridMultilevel"/>
    <w:tmpl w:val="42FAC6BE"/>
    <w:lvl w:ilvl="0" w:tplc="7DEAE886">
      <w:start w:val="1"/>
      <w:numFmt w:val="decimal"/>
      <w:lvlText w:val="%1."/>
      <w:lvlJc w:val="left"/>
      <w:pPr>
        <w:ind w:left="479" w:hanging="36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sq-AL" w:eastAsia="en-US" w:bidi="ar-SA"/>
      </w:rPr>
    </w:lvl>
    <w:lvl w:ilvl="1" w:tplc="012438DA">
      <w:start w:val="1"/>
      <w:numFmt w:val="lowerLetter"/>
      <w:lvlText w:val="%2."/>
      <w:lvlJc w:val="left"/>
      <w:pPr>
        <w:ind w:left="1344" w:hanging="36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sq-AL" w:eastAsia="en-US" w:bidi="ar-SA"/>
      </w:rPr>
    </w:lvl>
    <w:lvl w:ilvl="2" w:tplc="85E4F32C">
      <w:numFmt w:val="bullet"/>
      <w:lvlText w:val="•"/>
      <w:lvlJc w:val="left"/>
      <w:pPr>
        <w:ind w:left="2246" w:hanging="360"/>
      </w:pPr>
      <w:rPr>
        <w:rFonts w:hint="default"/>
        <w:lang w:val="sq-AL" w:eastAsia="en-US" w:bidi="ar-SA"/>
      </w:rPr>
    </w:lvl>
    <w:lvl w:ilvl="3" w:tplc="A760AB5C">
      <w:numFmt w:val="bullet"/>
      <w:lvlText w:val="•"/>
      <w:lvlJc w:val="left"/>
      <w:pPr>
        <w:ind w:left="3152" w:hanging="360"/>
      </w:pPr>
      <w:rPr>
        <w:rFonts w:hint="default"/>
        <w:lang w:val="sq-AL" w:eastAsia="en-US" w:bidi="ar-SA"/>
      </w:rPr>
    </w:lvl>
    <w:lvl w:ilvl="4" w:tplc="9D22B11A">
      <w:numFmt w:val="bullet"/>
      <w:lvlText w:val="•"/>
      <w:lvlJc w:val="left"/>
      <w:pPr>
        <w:ind w:left="4059" w:hanging="360"/>
      </w:pPr>
      <w:rPr>
        <w:rFonts w:hint="default"/>
        <w:lang w:val="sq-AL" w:eastAsia="en-US" w:bidi="ar-SA"/>
      </w:rPr>
    </w:lvl>
    <w:lvl w:ilvl="5" w:tplc="C7C08DCE">
      <w:numFmt w:val="bullet"/>
      <w:lvlText w:val="•"/>
      <w:lvlJc w:val="left"/>
      <w:pPr>
        <w:ind w:left="4965" w:hanging="360"/>
      </w:pPr>
      <w:rPr>
        <w:rFonts w:hint="default"/>
        <w:lang w:val="sq-AL" w:eastAsia="en-US" w:bidi="ar-SA"/>
      </w:rPr>
    </w:lvl>
    <w:lvl w:ilvl="6" w:tplc="93F4A484">
      <w:numFmt w:val="bullet"/>
      <w:lvlText w:val="•"/>
      <w:lvlJc w:val="left"/>
      <w:pPr>
        <w:ind w:left="5872" w:hanging="360"/>
      </w:pPr>
      <w:rPr>
        <w:rFonts w:hint="default"/>
        <w:lang w:val="sq-AL" w:eastAsia="en-US" w:bidi="ar-SA"/>
      </w:rPr>
    </w:lvl>
    <w:lvl w:ilvl="7" w:tplc="EDCC2D54">
      <w:numFmt w:val="bullet"/>
      <w:lvlText w:val="•"/>
      <w:lvlJc w:val="left"/>
      <w:pPr>
        <w:ind w:left="6778" w:hanging="360"/>
      </w:pPr>
      <w:rPr>
        <w:rFonts w:hint="default"/>
        <w:lang w:val="sq-AL" w:eastAsia="en-US" w:bidi="ar-SA"/>
      </w:rPr>
    </w:lvl>
    <w:lvl w:ilvl="8" w:tplc="6B9E1BF4">
      <w:numFmt w:val="bullet"/>
      <w:lvlText w:val="•"/>
      <w:lvlJc w:val="left"/>
      <w:pPr>
        <w:ind w:left="7685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1D46817"/>
    <w:multiLevelType w:val="hybridMultilevel"/>
    <w:tmpl w:val="0200FB0C"/>
    <w:lvl w:ilvl="0" w:tplc="8872DCAE">
      <w:start w:val="1"/>
      <w:numFmt w:val="decimal"/>
      <w:lvlText w:val="%1."/>
      <w:lvlJc w:val="left"/>
      <w:pPr>
        <w:ind w:left="361" w:hanging="361"/>
      </w:pPr>
      <w:rPr>
        <w:rFonts w:ascii="Cambria" w:eastAsia="Cambria" w:hAnsi="Cambria" w:cs="Cambria" w:hint="default"/>
        <w:w w:val="98"/>
        <w:sz w:val="24"/>
        <w:szCs w:val="24"/>
        <w:lang w:val="sq-AL" w:eastAsia="en-US" w:bidi="ar-SA"/>
      </w:rPr>
    </w:lvl>
    <w:lvl w:ilvl="1" w:tplc="8B9EA7B2">
      <w:start w:val="1"/>
      <w:numFmt w:val="decimal"/>
      <w:lvlText w:val="%2."/>
      <w:lvlJc w:val="left"/>
      <w:pPr>
        <w:ind w:left="990" w:hanging="360"/>
      </w:pPr>
      <w:rPr>
        <w:rFonts w:ascii="Cambria" w:eastAsia="Cambria" w:hAnsi="Cambria" w:cs="Cambria" w:hint="default"/>
        <w:w w:val="98"/>
        <w:sz w:val="24"/>
        <w:szCs w:val="24"/>
        <w:lang w:val="sq-AL" w:eastAsia="en-US" w:bidi="ar-SA"/>
      </w:rPr>
    </w:lvl>
    <w:lvl w:ilvl="2" w:tplc="E308573C">
      <w:numFmt w:val="bullet"/>
      <w:lvlText w:val="•"/>
      <w:lvlJc w:val="left"/>
      <w:pPr>
        <w:ind w:left="1874" w:hanging="360"/>
      </w:pPr>
      <w:rPr>
        <w:rFonts w:hint="default"/>
        <w:lang w:val="sq-AL" w:eastAsia="en-US" w:bidi="ar-SA"/>
      </w:rPr>
    </w:lvl>
    <w:lvl w:ilvl="3" w:tplc="1EE8EBCA">
      <w:numFmt w:val="bullet"/>
      <w:lvlText w:val="•"/>
      <w:lvlJc w:val="left"/>
      <w:pPr>
        <w:ind w:left="2767" w:hanging="360"/>
      </w:pPr>
      <w:rPr>
        <w:rFonts w:hint="default"/>
        <w:lang w:val="sq-AL" w:eastAsia="en-US" w:bidi="ar-SA"/>
      </w:rPr>
    </w:lvl>
    <w:lvl w:ilvl="4" w:tplc="5BFE850A">
      <w:numFmt w:val="bullet"/>
      <w:lvlText w:val="•"/>
      <w:lvlJc w:val="left"/>
      <w:pPr>
        <w:ind w:left="3660" w:hanging="360"/>
      </w:pPr>
      <w:rPr>
        <w:rFonts w:hint="default"/>
        <w:lang w:val="sq-AL" w:eastAsia="en-US" w:bidi="ar-SA"/>
      </w:rPr>
    </w:lvl>
    <w:lvl w:ilvl="5" w:tplc="3DB484E6">
      <w:numFmt w:val="bullet"/>
      <w:lvlText w:val="•"/>
      <w:lvlJc w:val="left"/>
      <w:pPr>
        <w:ind w:left="4553" w:hanging="360"/>
      </w:pPr>
      <w:rPr>
        <w:rFonts w:hint="default"/>
        <w:lang w:val="sq-AL" w:eastAsia="en-US" w:bidi="ar-SA"/>
      </w:rPr>
    </w:lvl>
    <w:lvl w:ilvl="6" w:tplc="D26E58C0">
      <w:numFmt w:val="bullet"/>
      <w:lvlText w:val="•"/>
      <w:lvlJc w:val="left"/>
      <w:pPr>
        <w:ind w:left="5446" w:hanging="360"/>
      </w:pPr>
      <w:rPr>
        <w:rFonts w:hint="default"/>
        <w:lang w:val="sq-AL" w:eastAsia="en-US" w:bidi="ar-SA"/>
      </w:rPr>
    </w:lvl>
    <w:lvl w:ilvl="7" w:tplc="41A498E2">
      <w:numFmt w:val="bullet"/>
      <w:lvlText w:val="•"/>
      <w:lvlJc w:val="left"/>
      <w:pPr>
        <w:ind w:left="6339" w:hanging="360"/>
      </w:pPr>
      <w:rPr>
        <w:rFonts w:hint="default"/>
        <w:lang w:val="sq-AL" w:eastAsia="en-US" w:bidi="ar-SA"/>
      </w:rPr>
    </w:lvl>
    <w:lvl w:ilvl="8" w:tplc="B58ADE90">
      <w:numFmt w:val="bullet"/>
      <w:lvlText w:val="•"/>
      <w:lvlJc w:val="left"/>
      <w:pPr>
        <w:ind w:left="7233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263734A1"/>
    <w:multiLevelType w:val="hybridMultilevel"/>
    <w:tmpl w:val="5CA6D794"/>
    <w:lvl w:ilvl="0" w:tplc="D584A7D6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07FA9"/>
    <w:multiLevelType w:val="hybridMultilevel"/>
    <w:tmpl w:val="0484AC2E"/>
    <w:lvl w:ilvl="0" w:tplc="C94C1B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8533D"/>
    <w:multiLevelType w:val="hybridMultilevel"/>
    <w:tmpl w:val="9BAA40DA"/>
    <w:lvl w:ilvl="0" w:tplc="838609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22CE5"/>
    <w:multiLevelType w:val="hybridMultilevel"/>
    <w:tmpl w:val="31EA6B0C"/>
    <w:lvl w:ilvl="0" w:tplc="42DA0EC8">
      <w:numFmt w:val="bullet"/>
      <w:lvlText w:val="-"/>
      <w:lvlJc w:val="left"/>
      <w:pPr>
        <w:ind w:left="1560" w:hanging="36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sq-AL" w:eastAsia="en-US" w:bidi="ar-SA"/>
      </w:rPr>
    </w:lvl>
    <w:lvl w:ilvl="1" w:tplc="670ED96A">
      <w:numFmt w:val="bullet"/>
      <w:lvlText w:val="•"/>
      <w:lvlJc w:val="left"/>
      <w:pPr>
        <w:ind w:left="2353" w:hanging="360"/>
      </w:pPr>
      <w:rPr>
        <w:rFonts w:hint="default"/>
        <w:lang w:val="sq-AL" w:eastAsia="en-US" w:bidi="ar-SA"/>
      </w:rPr>
    </w:lvl>
    <w:lvl w:ilvl="2" w:tplc="76FE8B7A">
      <w:numFmt w:val="bullet"/>
      <w:lvlText w:val="•"/>
      <w:lvlJc w:val="left"/>
      <w:pPr>
        <w:ind w:left="3147" w:hanging="360"/>
      </w:pPr>
      <w:rPr>
        <w:rFonts w:hint="default"/>
        <w:lang w:val="sq-AL" w:eastAsia="en-US" w:bidi="ar-SA"/>
      </w:rPr>
    </w:lvl>
    <w:lvl w:ilvl="3" w:tplc="6A10411A">
      <w:numFmt w:val="bullet"/>
      <w:lvlText w:val="•"/>
      <w:lvlJc w:val="left"/>
      <w:pPr>
        <w:ind w:left="3941" w:hanging="360"/>
      </w:pPr>
      <w:rPr>
        <w:rFonts w:hint="default"/>
        <w:lang w:val="sq-AL" w:eastAsia="en-US" w:bidi="ar-SA"/>
      </w:rPr>
    </w:lvl>
    <w:lvl w:ilvl="4" w:tplc="05AC19EA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5" w:tplc="8216E514">
      <w:numFmt w:val="bullet"/>
      <w:lvlText w:val="•"/>
      <w:lvlJc w:val="left"/>
      <w:pPr>
        <w:ind w:left="5529" w:hanging="360"/>
      </w:pPr>
      <w:rPr>
        <w:rFonts w:hint="default"/>
        <w:lang w:val="sq-AL" w:eastAsia="en-US" w:bidi="ar-SA"/>
      </w:rPr>
    </w:lvl>
    <w:lvl w:ilvl="6" w:tplc="BA2CA6CA">
      <w:numFmt w:val="bullet"/>
      <w:lvlText w:val="•"/>
      <w:lvlJc w:val="left"/>
      <w:pPr>
        <w:ind w:left="6323" w:hanging="360"/>
      </w:pPr>
      <w:rPr>
        <w:rFonts w:hint="default"/>
        <w:lang w:val="sq-AL" w:eastAsia="en-US" w:bidi="ar-SA"/>
      </w:rPr>
    </w:lvl>
    <w:lvl w:ilvl="7" w:tplc="17CC63EC">
      <w:numFmt w:val="bullet"/>
      <w:lvlText w:val="•"/>
      <w:lvlJc w:val="left"/>
      <w:pPr>
        <w:ind w:left="7116" w:hanging="360"/>
      </w:pPr>
      <w:rPr>
        <w:rFonts w:hint="default"/>
        <w:lang w:val="sq-AL" w:eastAsia="en-US" w:bidi="ar-SA"/>
      </w:rPr>
    </w:lvl>
    <w:lvl w:ilvl="8" w:tplc="BD167CA8">
      <w:numFmt w:val="bullet"/>
      <w:lvlText w:val="•"/>
      <w:lvlJc w:val="left"/>
      <w:pPr>
        <w:ind w:left="7910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40EB40B0"/>
    <w:multiLevelType w:val="hybridMultilevel"/>
    <w:tmpl w:val="DCDECF0E"/>
    <w:lvl w:ilvl="0" w:tplc="E49E0E9A">
      <w:start w:val="2"/>
      <w:numFmt w:val="decimal"/>
      <w:lvlText w:val="%1."/>
      <w:lvlJc w:val="left"/>
      <w:pPr>
        <w:ind w:left="479" w:hanging="36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sq-AL" w:eastAsia="en-US" w:bidi="ar-SA"/>
      </w:rPr>
    </w:lvl>
    <w:lvl w:ilvl="1" w:tplc="A05E9FA0">
      <w:start w:val="1"/>
      <w:numFmt w:val="decimal"/>
      <w:lvlText w:val="%2."/>
      <w:lvlJc w:val="left"/>
      <w:pPr>
        <w:ind w:left="1022" w:hanging="452"/>
      </w:pPr>
      <w:rPr>
        <w:rFonts w:ascii="Cambria" w:eastAsia="Cambria" w:hAnsi="Cambria" w:cs="Cambria" w:hint="default"/>
        <w:w w:val="98"/>
        <w:sz w:val="24"/>
        <w:szCs w:val="24"/>
        <w:lang w:val="sq-AL" w:eastAsia="en-US" w:bidi="ar-SA"/>
      </w:rPr>
    </w:lvl>
    <w:lvl w:ilvl="2" w:tplc="337CAA24">
      <w:numFmt w:val="bullet"/>
      <w:lvlText w:val="•"/>
      <w:lvlJc w:val="left"/>
      <w:pPr>
        <w:ind w:left="1962" w:hanging="452"/>
      </w:pPr>
      <w:rPr>
        <w:rFonts w:hint="default"/>
        <w:lang w:val="sq-AL" w:eastAsia="en-US" w:bidi="ar-SA"/>
      </w:rPr>
    </w:lvl>
    <w:lvl w:ilvl="3" w:tplc="D5C43A94">
      <w:numFmt w:val="bullet"/>
      <w:lvlText w:val="•"/>
      <w:lvlJc w:val="left"/>
      <w:pPr>
        <w:ind w:left="2904" w:hanging="452"/>
      </w:pPr>
      <w:rPr>
        <w:rFonts w:hint="default"/>
        <w:lang w:val="sq-AL" w:eastAsia="en-US" w:bidi="ar-SA"/>
      </w:rPr>
    </w:lvl>
    <w:lvl w:ilvl="4" w:tplc="8FE4AE72">
      <w:numFmt w:val="bullet"/>
      <w:lvlText w:val="•"/>
      <w:lvlJc w:val="left"/>
      <w:pPr>
        <w:ind w:left="3846" w:hanging="452"/>
      </w:pPr>
      <w:rPr>
        <w:rFonts w:hint="default"/>
        <w:lang w:val="sq-AL" w:eastAsia="en-US" w:bidi="ar-SA"/>
      </w:rPr>
    </w:lvl>
    <w:lvl w:ilvl="5" w:tplc="BDD4F0C6">
      <w:numFmt w:val="bullet"/>
      <w:lvlText w:val="•"/>
      <w:lvlJc w:val="left"/>
      <w:pPr>
        <w:ind w:left="4788" w:hanging="452"/>
      </w:pPr>
      <w:rPr>
        <w:rFonts w:hint="default"/>
        <w:lang w:val="sq-AL" w:eastAsia="en-US" w:bidi="ar-SA"/>
      </w:rPr>
    </w:lvl>
    <w:lvl w:ilvl="6" w:tplc="819EE7BE">
      <w:numFmt w:val="bullet"/>
      <w:lvlText w:val="•"/>
      <w:lvlJc w:val="left"/>
      <w:pPr>
        <w:ind w:left="5730" w:hanging="452"/>
      </w:pPr>
      <w:rPr>
        <w:rFonts w:hint="default"/>
        <w:lang w:val="sq-AL" w:eastAsia="en-US" w:bidi="ar-SA"/>
      </w:rPr>
    </w:lvl>
    <w:lvl w:ilvl="7" w:tplc="00DE8480">
      <w:numFmt w:val="bullet"/>
      <w:lvlText w:val="•"/>
      <w:lvlJc w:val="left"/>
      <w:pPr>
        <w:ind w:left="6672" w:hanging="452"/>
      </w:pPr>
      <w:rPr>
        <w:rFonts w:hint="default"/>
        <w:lang w:val="sq-AL" w:eastAsia="en-US" w:bidi="ar-SA"/>
      </w:rPr>
    </w:lvl>
    <w:lvl w:ilvl="8" w:tplc="A1D60BAC">
      <w:numFmt w:val="bullet"/>
      <w:lvlText w:val="•"/>
      <w:lvlJc w:val="left"/>
      <w:pPr>
        <w:ind w:left="7614" w:hanging="452"/>
      </w:pPr>
      <w:rPr>
        <w:rFonts w:hint="default"/>
        <w:lang w:val="sq-AL" w:eastAsia="en-US" w:bidi="ar-SA"/>
      </w:rPr>
    </w:lvl>
  </w:abstractNum>
  <w:abstractNum w:abstractNumId="9" w15:restartNumberingAfterBreak="0">
    <w:nsid w:val="417026CB"/>
    <w:multiLevelType w:val="multilevel"/>
    <w:tmpl w:val="F230C16A"/>
    <w:lvl w:ilvl="0">
      <w:start w:val="1"/>
      <w:numFmt w:val="decimal"/>
      <w:lvlText w:val="%1"/>
      <w:lvlJc w:val="left"/>
      <w:pPr>
        <w:ind w:left="360" w:hanging="360"/>
      </w:pPr>
      <w:rPr>
        <w:rFonts w:ascii="Palatino Linotype" w:eastAsia="Palatino Linotype" w:hAnsi="Palatino Linotype" w:cs="Palatino Linotype" w:hint="default"/>
        <w:b/>
        <w:color w:val="1F4D78" w:themeColor="accent1" w:themeShade="7F"/>
      </w:rPr>
    </w:lvl>
    <w:lvl w:ilvl="1">
      <w:start w:val="2"/>
      <w:numFmt w:val="decimal"/>
      <w:lvlText w:val="%1.%2"/>
      <w:lvlJc w:val="left"/>
      <w:pPr>
        <w:ind w:left="1262" w:hanging="360"/>
      </w:pPr>
      <w:rPr>
        <w:rFonts w:ascii="Palatino Linotype" w:eastAsia="Palatino Linotype" w:hAnsi="Palatino Linotype" w:cs="Palatino Linotype" w:hint="default"/>
        <w:b/>
        <w:color w:val="1F4D78" w:themeColor="accent1" w:themeShade="7F"/>
      </w:rPr>
    </w:lvl>
    <w:lvl w:ilvl="2">
      <w:start w:val="1"/>
      <w:numFmt w:val="decimal"/>
      <w:lvlText w:val="%1.%2.%3"/>
      <w:lvlJc w:val="left"/>
      <w:pPr>
        <w:ind w:left="2524" w:hanging="720"/>
      </w:pPr>
      <w:rPr>
        <w:rFonts w:ascii="Palatino Linotype" w:eastAsia="Palatino Linotype" w:hAnsi="Palatino Linotype" w:cs="Palatino Linotype" w:hint="default"/>
        <w:b/>
        <w:color w:val="1F4D78" w:themeColor="accent1" w:themeShade="7F"/>
      </w:rPr>
    </w:lvl>
    <w:lvl w:ilvl="3">
      <w:start w:val="1"/>
      <w:numFmt w:val="decimal"/>
      <w:lvlText w:val="%1.%2.%3.%4"/>
      <w:lvlJc w:val="left"/>
      <w:pPr>
        <w:ind w:left="3426" w:hanging="720"/>
      </w:pPr>
      <w:rPr>
        <w:rFonts w:ascii="Palatino Linotype" w:eastAsia="Palatino Linotype" w:hAnsi="Palatino Linotype" w:cs="Palatino Linotype" w:hint="default"/>
        <w:b/>
        <w:color w:val="1F4D78" w:themeColor="accent1" w:themeShade="7F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ascii="Palatino Linotype" w:eastAsia="Palatino Linotype" w:hAnsi="Palatino Linotype" w:cs="Palatino Linotype" w:hint="default"/>
        <w:b/>
        <w:color w:val="1F4D78" w:themeColor="accent1" w:themeShade="7F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ascii="Palatino Linotype" w:eastAsia="Palatino Linotype" w:hAnsi="Palatino Linotype" w:cs="Palatino Linotype" w:hint="default"/>
        <w:b/>
        <w:color w:val="1F4D78" w:themeColor="accent1" w:themeShade="7F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ascii="Palatino Linotype" w:eastAsia="Palatino Linotype" w:hAnsi="Palatino Linotype" w:cs="Palatino Linotype" w:hint="default"/>
        <w:b/>
        <w:color w:val="1F4D78" w:themeColor="accent1" w:themeShade="7F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ascii="Palatino Linotype" w:eastAsia="Palatino Linotype" w:hAnsi="Palatino Linotype" w:cs="Palatino Linotype" w:hint="default"/>
        <w:b/>
        <w:color w:val="1F4D78" w:themeColor="accent1" w:themeShade="7F"/>
      </w:rPr>
    </w:lvl>
    <w:lvl w:ilvl="8">
      <w:start w:val="1"/>
      <w:numFmt w:val="decimal"/>
      <w:lvlText w:val="%1.%2.%3.%4.%5.%6.%7.%8.%9"/>
      <w:lvlJc w:val="left"/>
      <w:pPr>
        <w:ind w:left="9016" w:hanging="1800"/>
      </w:pPr>
      <w:rPr>
        <w:rFonts w:ascii="Palatino Linotype" w:eastAsia="Palatino Linotype" w:hAnsi="Palatino Linotype" w:cs="Palatino Linotype" w:hint="default"/>
        <w:b/>
        <w:color w:val="1F4D78" w:themeColor="accent1" w:themeShade="7F"/>
      </w:rPr>
    </w:lvl>
  </w:abstractNum>
  <w:abstractNum w:abstractNumId="10" w15:restartNumberingAfterBreak="0">
    <w:nsid w:val="56C74B40"/>
    <w:multiLevelType w:val="multilevel"/>
    <w:tmpl w:val="13CE1358"/>
    <w:lvl w:ilvl="0">
      <w:start w:val="2"/>
      <w:numFmt w:val="decimal"/>
      <w:lvlText w:val="%1"/>
      <w:lvlJc w:val="left"/>
      <w:pPr>
        <w:ind w:left="840" w:hanging="721"/>
      </w:pPr>
      <w:rPr>
        <w:rFonts w:hint="default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40" w:hanging="721"/>
      </w:pPr>
      <w:rPr>
        <w:rFonts w:ascii="Palatino Linotype" w:eastAsia="Palatino Linotype" w:hAnsi="Palatino Linotype" w:cs="Palatino Linotype" w:hint="default"/>
        <w:b/>
        <w:bCs/>
        <w:i/>
        <w:iCs/>
        <w:color w:val="2D74B5"/>
        <w:w w:val="100"/>
        <w:sz w:val="24"/>
        <w:szCs w:val="24"/>
        <w:lang w:val="sq-AL" w:eastAsia="en-US" w:bidi="ar-SA"/>
      </w:rPr>
    </w:lvl>
    <w:lvl w:ilvl="2">
      <w:numFmt w:val="bullet"/>
      <w:lvlText w:val=""/>
      <w:lvlJc w:val="left"/>
      <w:pPr>
        <w:ind w:left="1022" w:hanging="452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2904" w:hanging="45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846" w:hanging="45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788" w:hanging="45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730" w:hanging="45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672" w:hanging="45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14" w:hanging="452"/>
      </w:pPr>
      <w:rPr>
        <w:rFonts w:hint="default"/>
        <w:lang w:val="sq-AL" w:eastAsia="en-US" w:bidi="ar-SA"/>
      </w:rPr>
    </w:lvl>
  </w:abstractNum>
  <w:abstractNum w:abstractNumId="11" w15:restartNumberingAfterBreak="0">
    <w:nsid w:val="5DED23C8"/>
    <w:multiLevelType w:val="hybridMultilevel"/>
    <w:tmpl w:val="F74A673A"/>
    <w:lvl w:ilvl="0" w:tplc="AE4C472A">
      <w:numFmt w:val="bullet"/>
      <w:lvlText w:val="-"/>
      <w:lvlJc w:val="left"/>
      <w:pPr>
        <w:ind w:left="821" w:hanging="361"/>
      </w:pPr>
      <w:rPr>
        <w:rFonts w:ascii="Arial MT" w:eastAsia="Arial MT" w:hAnsi="Arial MT" w:cs="Arial MT" w:hint="default"/>
        <w:w w:val="99"/>
        <w:sz w:val="24"/>
        <w:szCs w:val="24"/>
        <w:lang w:val="sq-AL" w:eastAsia="en-US" w:bidi="ar-SA"/>
      </w:rPr>
    </w:lvl>
    <w:lvl w:ilvl="1" w:tplc="71DCA866">
      <w:numFmt w:val="bullet"/>
      <w:lvlText w:val="•"/>
      <w:lvlJc w:val="left"/>
      <w:pPr>
        <w:ind w:left="1706" w:hanging="361"/>
      </w:pPr>
      <w:rPr>
        <w:rFonts w:hint="default"/>
        <w:lang w:val="sq-AL" w:eastAsia="en-US" w:bidi="ar-SA"/>
      </w:rPr>
    </w:lvl>
    <w:lvl w:ilvl="2" w:tplc="03CE656C">
      <w:numFmt w:val="bullet"/>
      <w:lvlText w:val="•"/>
      <w:lvlJc w:val="left"/>
      <w:pPr>
        <w:ind w:left="2592" w:hanging="361"/>
      </w:pPr>
      <w:rPr>
        <w:rFonts w:hint="default"/>
        <w:lang w:val="sq-AL" w:eastAsia="en-US" w:bidi="ar-SA"/>
      </w:rPr>
    </w:lvl>
    <w:lvl w:ilvl="3" w:tplc="67FED9D4">
      <w:numFmt w:val="bullet"/>
      <w:lvlText w:val="•"/>
      <w:lvlJc w:val="left"/>
      <w:pPr>
        <w:ind w:left="3478" w:hanging="361"/>
      </w:pPr>
      <w:rPr>
        <w:rFonts w:hint="default"/>
        <w:lang w:val="sq-AL" w:eastAsia="en-US" w:bidi="ar-SA"/>
      </w:rPr>
    </w:lvl>
    <w:lvl w:ilvl="4" w:tplc="3E8E4AA0">
      <w:numFmt w:val="bullet"/>
      <w:lvlText w:val="•"/>
      <w:lvlJc w:val="left"/>
      <w:pPr>
        <w:ind w:left="4364" w:hanging="361"/>
      </w:pPr>
      <w:rPr>
        <w:rFonts w:hint="default"/>
        <w:lang w:val="sq-AL" w:eastAsia="en-US" w:bidi="ar-SA"/>
      </w:rPr>
    </w:lvl>
    <w:lvl w:ilvl="5" w:tplc="5CDCB86E">
      <w:numFmt w:val="bullet"/>
      <w:lvlText w:val="•"/>
      <w:lvlJc w:val="left"/>
      <w:pPr>
        <w:ind w:left="5250" w:hanging="361"/>
      </w:pPr>
      <w:rPr>
        <w:rFonts w:hint="default"/>
        <w:lang w:val="sq-AL" w:eastAsia="en-US" w:bidi="ar-SA"/>
      </w:rPr>
    </w:lvl>
    <w:lvl w:ilvl="6" w:tplc="0662397A">
      <w:numFmt w:val="bullet"/>
      <w:lvlText w:val="•"/>
      <w:lvlJc w:val="left"/>
      <w:pPr>
        <w:ind w:left="6136" w:hanging="361"/>
      </w:pPr>
      <w:rPr>
        <w:rFonts w:hint="default"/>
        <w:lang w:val="sq-AL" w:eastAsia="en-US" w:bidi="ar-SA"/>
      </w:rPr>
    </w:lvl>
    <w:lvl w:ilvl="7" w:tplc="76842256">
      <w:numFmt w:val="bullet"/>
      <w:lvlText w:val="•"/>
      <w:lvlJc w:val="left"/>
      <w:pPr>
        <w:ind w:left="7022" w:hanging="361"/>
      </w:pPr>
      <w:rPr>
        <w:rFonts w:hint="default"/>
        <w:lang w:val="sq-AL" w:eastAsia="en-US" w:bidi="ar-SA"/>
      </w:rPr>
    </w:lvl>
    <w:lvl w:ilvl="8" w:tplc="B84CDBCA">
      <w:numFmt w:val="bullet"/>
      <w:lvlText w:val="•"/>
      <w:lvlJc w:val="left"/>
      <w:pPr>
        <w:ind w:left="7908" w:hanging="361"/>
      </w:pPr>
      <w:rPr>
        <w:rFonts w:hint="default"/>
        <w:lang w:val="sq-AL" w:eastAsia="en-US" w:bidi="ar-SA"/>
      </w:rPr>
    </w:lvl>
  </w:abstractNum>
  <w:abstractNum w:abstractNumId="12" w15:restartNumberingAfterBreak="0">
    <w:nsid w:val="5E05419B"/>
    <w:multiLevelType w:val="multilevel"/>
    <w:tmpl w:val="6688DBD2"/>
    <w:lvl w:ilvl="0">
      <w:start w:val="1"/>
      <w:numFmt w:val="decimal"/>
      <w:lvlText w:val="%1."/>
      <w:lvlJc w:val="left"/>
      <w:pPr>
        <w:ind w:left="479" w:hanging="36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902" w:hanging="783"/>
      </w:pPr>
      <w:rPr>
        <w:rFonts w:ascii="Palatino Linotype" w:eastAsia="Palatino Linotype" w:hAnsi="Palatino Linotype" w:cs="Palatino Linotype" w:hint="default"/>
        <w:b/>
        <w:bCs/>
        <w:i/>
        <w:iCs/>
        <w:color w:val="2D74B5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855" w:hanging="78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810" w:hanging="78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766" w:hanging="78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721" w:hanging="78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676" w:hanging="78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632" w:hanging="78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587" w:hanging="783"/>
      </w:pPr>
      <w:rPr>
        <w:rFonts w:hint="default"/>
        <w:lang w:val="sq-AL" w:eastAsia="en-US" w:bidi="ar-SA"/>
      </w:rPr>
    </w:lvl>
  </w:abstractNum>
  <w:abstractNum w:abstractNumId="13" w15:restartNumberingAfterBreak="0">
    <w:nsid w:val="628710E5"/>
    <w:multiLevelType w:val="hybridMultilevel"/>
    <w:tmpl w:val="B81C8CE6"/>
    <w:lvl w:ilvl="0" w:tplc="D700A27C">
      <w:start w:val="1"/>
      <w:numFmt w:val="decimal"/>
      <w:lvlText w:val="%1."/>
      <w:lvlJc w:val="left"/>
      <w:pPr>
        <w:ind w:left="840" w:hanging="361"/>
      </w:pPr>
      <w:rPr>
        <w:rFonts w:ascii="Cambria" w:eastAsia="Cambria" w:hAnsi="Cambria" w:cs="Cambria" w:hint="default"/>
        <w:w w:val="98"/>
        <w:sz w:val="24"/>
        <w:szCs w:val="24"/>
        <w:lang w:val="sq-AL" w:eastAsia="en-US" w:bidi="ar-SA"/>
      </w:rPr>
    </w:lvl>
    <w:lvl w:ilvl="1" w:tplc="E2C89808">
      <w:numFmt w:val="bullet"/>
      <w:lvlText w:val="•"/>
      <w:lvlJc w:val="left"/>
      <w:pPr>
        <w:ind w:left="1705" w:hanging="361"/>
      </w:pPr>
      <w:rPr>
        <w:rFonts w:hint="default"/>
        <w:lang w:val="sq-AL" w:eastAsia="en-US" w:bidi="ar-SA"/>
      </w:rPr>
    </w:lvl>
    <w:lvl w:ilvl="2" w:tplc="106ED32E">
      <w:numFmt w:val="bullet"/>
      <w:lvlText w:val="•"/>
      <w:lvlJc w:val="left"/>
      <w:pPr>
        <w:ind w:left="2571" w:hanging="361"/>
      </w:pPr>
      <w:rPr>
        <w:rFonts w:hint="default"/>
        <w:lang w:val="sq-AL" w:eastAsia="en-US" w:bidi="ar-SA"/>
      </w:rPr>
    </w:lvl>
    <w:lvl w:ilvl="3" w:tplc="197C1A2A">
      <w:numFmt w:val="bullet"/>
      <w:lvlText w:val="•"/>
      <w:lvlJc w:val="left"/>
      <w:pPr>
        <w:ind w:left="3437" w:hanging="361"/>
      </w:pPr>
      <w:rPr>
        <w:rFonts w:hint="default"/>
        <w:lang w:val="sq-AL" w:eastAsia="en-US" w:bidi="ar-SA"/>
      </w:rPr>
    </w:lvl>
    <w:lvl w:ilvl="4" w:tplc="14FC6340">
      <w:numFmt w:val="bullet"/>
      <w:lvlText w:val="•"/>
      <w:lvlJc w:val="left"/>
      <w:pPr>
        <w:ind w:left="4303" w:hanging="361"/>
      </w:pPr>
      <w:rPr>
        <w:rFonts w:hint="default"/>
        <w:lang w:val="sq-AL" w:eastAsia="en-US" w:bidi="ar-SA"/>
      </w:rPr>
    </w:lvl>
    <w:lvl w:ilvl="5" w:tplc="1772B242">
      <w:numFmt w:val="bullet"/>
      <w:lvlText w:val="•"/>
      <w:lvlJc w:val="left"/>
      <w:pPr>
        <w:ind w:left="5169" w:hanging="361"/>
      </w:pPr>
      <w:rPr>
        <w:rFonts w:hint="default"/>
        <w:lang w:val="sq-AL" w:eastAsia="en-US" w:bidi="ar-SA"/>
      </w:rPr>
    </w:lvl>
    <w:lvl w:ilvl="6" w:tplc="30708BE2">
      <w:numFmt w:val="bullet"/>
      <w:lvlText w:val="•"/>
      <w:lvlJc w:val="left"/>
      <w:pPr>
        <w:ind w:left="6035" w:hanging="361"/>
      </w:pPr>
      <w:rPr>
        <w:rFonts w:hint="default"/>
        <w:lang w:val="sq-AL" w:eastAsia="en-US" w:bidi="ar-SA"/>
      </w:rPr>
    </w:lvl>
    <w:lvl w:ilvl="7" w:tplc="D87E0884">
      <w:numFmt w:val="bullet"/>
      <w:lvlText w:val="•"/>
      <w:lvlJc w:val="left"/>
      <w:pPr>
        <w:ind w:left="6900" w:hanging="361"/>
      </w:pPr>
      <w:rPr>
        <w:rFonts w:hint="default"/>
        <w:lang w:val="sq-AL" w:eastAsia="en-US" w:bidi="ar-SA"/>
      </w:rPr>
    </w:lvl>
    <w:lvl w:ilvl="8" w:tplc="FCCCACEE">
      <w:numFmt w:val="bullet"/>
      <w:lvlText w:val="•"/>
      <w:lvlJc w:val="left"/>
      <w:pPr>
        <w:ind w:left="7766" w:hanging="361"/>
      </w:pPr>
      <w:rPr>
        <w:rFonts w:hint="default"/>
        <w:lang w:val="sq-AL" w:eastAsia="en-US" w:bidi="ar-SA"/>
      </w:rPr>
    </w:lvl>
  </w:abstractNum>
  <w:abstractNum w:abstractNumId="14" w15:restartNumberingAfterBreak="0">
    <w:nsid w:val="63370E74"/>
    <w:multiLevelType w:val="hybridMultilevel"/>
    <w:tmpl w:val="BDCA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C4EA3"/>
    <w:multiLevelType w:val="multilevel"/>
    <w:tmpl w:val="C36ED418"/>
    <w:lvl w:ilvl="0">
      <w:start w:val="3"/>
      <w:numFmt w:val="decimal"/>
      <w:lvlText w:val="%1"/>
      <w:lvlJc w:val="left"/>
      <w:pPr>
        <w:ind w:left="840" w:hanging="721"/>
      </w:pPr>
      <w:rPr>
        <w:rFonts w:hint="default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40" w:hanging="721"/>
      </w:pPr>
      <w:rPr>
        <w:rFonts w:ascii="Palatino Linotype" w:eastAsia="Palatino Linotype" w:hAnsi="Palatino Linotype" w:cs="Palatino Linotype" w:hint="default"/>
        <w:b/>
        <w:bCs/>
        <w:i/>
        <w:iCs/>
        <w:color w:val="2D74B5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571" w:hanging="72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437" w:hanging="72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303" w:hanging="72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169" w:hanging="72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035" w:hanging="72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900" w:hanging="72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66" w:hanging="721"/>
      </w:pPr>
      <w:rPr>
        <w:rFonts w:hint="default"/>
        <w:lang w:val="sq-AL" w:eastAsia="en-US" w:bidi="ar-SA"/>
      </w:rPr>
    </w:lvl>
  </w:abstractNum>
  <w:abstractNum w:abstractNumId="16" w15:restartNumberingAfterBreak="0">
    <w:nsid w:val="68986748"/>
    <w:multiLevelType w:val="multilevel"/>
    <w:tmpl w:val="185E5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D74B5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2D74B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D74B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D74B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D74B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D74B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D74B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D74B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D74B5"/>
      </w:rPr>
    </w:lvl>
  </w:abstractNum>
  <w:abstractNum w:abstractNumId="17" w15:restartNumberingAfterBreak="0">
    <w:nsid w:val="6D48368A"/>
    <w:multiLevelType w:val="hybridMultilevel"/>
    <w:tmpl w:val="C7C697AE"/>
    <w:lvl w:ilvl="0" w:tplc="ED5C8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389131">
    <w:abstractNumId w:val="7"/>
  </w:num>
  <w:num w:numId="2" w16cid:durableId="1923906596">
    <w:abstractNumId w:val="12"/>
  </w:num>
  <w:num w:numId="3" w16cid:durableId="1525051118">
    <w:abstractNumId w:val="13"/>
  </w:num>
  <w:num w:numId="4" w16cid:durableId="1107306867">
    <w:abstractNumId w:val="3"/>
  </w:num>
  <w:num w:numId="5" w16cid:durableId="531266385">
    <w:abstractNumId w:val="0"/>
  </w:num>
  <w:num w:numId="6" w16cid:durableId="830291857">
    <w:abstractNumId w:val="10"/>
  </w:num>
  <w:num w:numId="7" w16cid:durableId="1019310180">
    <w:abstractNumId w:val="15"/>
  </w:num>
  <w:num w:numId="8" w16cid:durableId="152569895">
    <w:abstractNumId w:val="8"/>
  </w:num>
  <w:num w:numId="9" w16cid:durableId="739912419">
    <w:abstractNumId w:val="2"/>
  </w:num>
  <w:num w:numId="10" w16cid:durableId="901334743">
    <w:abstractNumId w:val="1"/>
  </w:num>
  <w:num w:numId="11" w16cid:durableId="1936553176">
    <w:abstractNumId w:val="14"/>
  </w:num>
  <w:num w:numId="12" w16cid:durableId="628166657">
    <w:abstractNumId w:val="11"/>
  </w:num>
  <w:num w:numId="13" w16cid:durableId="932780446">
    <w:abstractNumId w:val="17"/>
  </w:num>
  <w:num w:numId="14" w16cid:durableId="44257609">
    <w:abstractNumId w:val="5"/>
  </w:num>
  <w:num w:numId="15" w16cid:durableId="1715228406">
    <w:abstractNumId w:val="4"/>
  </w:num>
  <w:num w:numId="16" w16cid:durableId="1825704553">
    <w:abstractNumId w:val="16"/>
  </w:num>
  <w:num w:numId="17" w16cid:durableId="1349135648">
    <w:abstractNumId w:val="9"/>
  </w:num>
  <w:num w:numId="18" w16cid:durableId="1221361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42"/>
    <w:rsid w:val="00011463"/>
    <w:rsid w:val="0006257C"/>
    <w:rsid w:val="000851C6"/>
    <w:rsid w:val="000A1284"/>
    <w:rsid w:val="000A529F"/>
    <w:rsid w:val="000B1E06"/>
    <w:rsid w:val="000D1AEF"/>
    <w:rsid w:val="00101012"/>
    <w:rsid w:val="00145353"/>
    <w:rsid w:val="001729A6"/>
    <w:rsid w:val="001A39B2"/>
    <w:rsid w:val="001C1797"/>
    <w:rsid w:val="001E4E1E"/>
    <w:rsid w:val="001E575F"/>
    <w:rsid w:val="002155D0"/>
    <w:rsid w:val="0025365A"/>
    <w:rsid w:val="00282227"/>
    <w:rsid w:val="0028557C"/>
    <w:rsid w:val="002F6B14"/>
    <w:rsid w:val="002F71DE"/>
    <w:rsid w:val="00300E05"/>
    <w:rsid w:val="00340995"/>
    <w:rsid w:val="00341BBD"/>
    <w:rsid w:val="003739D6"/>
    <w:rsid w:val="00392947"/>
    <w:rsid w:val="003C5242"/>
    <w:rsid w:val="003C567A"/>
    <w:rsid w:val="003D05C1"/>
    <w:rsid w:val="00435450"/>
    <w:rsid w:val="004504E5"/>
    <w:rsid w:val="00452176"/>
    <w:rsid w:val="0048755A"/>
    <w:rsid w:val="004A0FF4"/>
    <w:rsid w:val="004B3C93"/>
    <w:rsid w:val="004B6522"/>
    <w:rsid w:val="004D7EAC"/>
    <w:rsid w:val="004E7BD9"/>
    <w:rsid w:val="00556196"/>
    <w:rsid w:val="00557CBE"/>
    <w:rsid w:val="005648C3"/>
    <w:rsid w:val="0058263A"/>
    <w:rsid w:val="005C49F4"/>
    <w:rsid w:val="00620141"/>
    <w:rsid w:val="00625CA2"/>
    <w:rsid w:val="00633445"/>
    <w:rsid w:val="00642507"/>
    <w:rsid w:val="00644EF1"/>
    <w:rsid w:val="006636F0"/>
    <w:rsid w:val="00666AAF"/>
    <w:rsid w:val="006724D3"/>
    <w:rsid w:val="006752BE"/>
    <w:rsid w:val="006761B2"/>
    <w:rsid w:val="006E2BF7"/>
    <w:rsid w:val="00771A62"/>
    <w:rsid w:val="00771CEB"/>
    <w:rsid w:val="007C2117"/>
    <w:rsid w:val="00874E90"/>
    <w:rsid w:val="00892EE3"/>
    <w:rsid w:val="008B03D9"/>
    <w:rsid w:val="008E5C50"/>
    <w:rsid w:val="0091206A"/>
    <w:rsid w:val="0093407E"/>
    <w:rsid w:val="0093751E"/>
    <w:rsid w:val="00937669"/>
    <w:rsid w:val="009504EC"/>
    <w:rsid w:val="00967B1B"/>
    <w:rsid w:val="009A438E"/>
    <w:rsid w:val="009C663B"/>
    <w:rsid w:val="009E0E06"/>
    <w:rsid w:val="00A75699"/>
    <w:rsid w:val="00AC71D9"/>
    <w:rsid w:val="00AE7451"/>
    <w:rsid w:val="00BA60BD"/>
    <w:rsid w:val="00BB05F0"/>
    <w:rsid w:val="00CB454E"/>
    <w:rsid w:val="00CC2AF2"/>
    <w:rsid w:val="00CC5C21"/>
    <w:rsid w:val="00D04237"/>
    <w:rsid w:val="00D670EF"/>
    <w:rsid w:val="00D82FE0"/>
    <w:rsid w:val="00DA23E7"/>
    <w:rsid w:val="00DC39B1"/>
    <w:rsid w:val="00DD450B"/>
    <w:rsid w:val="00DD569D"/>
    <w:rsid w:val="00DF62C0"/>
    <w:rsid w:val="00E11148"/>
    <w:rsid w:val="00E20606"/>
    <w:rsid w:val="00E505AF"/>
    <w:rsid w:val="00ED40DB"/>
    <w:rsid w:val="00EE2FEB"/>
    <w:rsid w:val="00EE6ED3"/>
    <w:rsid w:val="00EE7984"/>
    <w:rsid w:val="00F1428E"/>
    <w:rsid w:val="00F45BA4"/>
    <w:rsid w:val="00FA418D"/>
    <w:rsid w:val="00FA4E83"/>
    <w:rsid w:val="00FA52C8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6BEF"/>
  <w15:chartTrackingRefBased/>
  <w15:docId w15:val="{45B861E4-12F1-4F7C-8BB8-900EF00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05F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C5242"/>
    <w:pPr>
      <w:ind w:left="1344" w:hanging="361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2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C5242"/>
    <w:rPr>
      <w:rFonts w:ascii="Palatino Linotype" w:eastAsia="Palatino Linotype" w:hAnsi="Palatino Linotype" w:cs="Palatino Linotype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3C52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5242"/>
    <w:rPr>
      <w:rFonts w:ascii="Cambria" w:eastAsia="Cambria" w:hAnsi="Cambria" w:cs="Cambria"/>
      <w:sz w:val="24"/>
      <w:szCs w:val="24"/>
      <w:lang w:val="sq-AL"/>
    </w:rPr>
  </w:style>
  <w:style w:type="paragraph" w:styleId="Title">
    <w:name w:val="Title"/>
    <w:basedOn w:val="Normal"/>
    <w:link w:val="TitleChar"/>
    <w:qFormat/>
    <w:rsid w:val="003C5242"/>
    <w:pPr>
      <w:spacing w:before="95"/>
      <w:ind w:left="1613" w:right="1631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C5242"/>
    <w:rPr>
      <w:rFonts w:ascii="Palatino Linotype" w:eastAsia="Palatino Linotype" w:hAnsi="Palatino Linotype" w:cs="Palatino Linotype"/>
      <w:b/>
      <w:bCs/>
      <w:sz w:val="28"/>
      <w:szCs w:val="28"/>
      <w:lang w:val="sq-AL"/>
    </w:rPr>
  </w:style>
  <w:style w:type="paragraph" w:styleId="ListParagraph">
    <w:name w:val="List Paragraph"/>
    <w:basedOn w:val="Normal"/>
    <w:uiPriority w:val="1"/>
    <w:qFormat/>
    <w:rsid w:val="003C5242"/>
    <w:pPr>
      <w:ind w:left="840" w:hanging="361"/>
    </w:pPr>
  </w:style>
  <w:style w:type="character" w:customStyle="1" w:styleId="Heading3Char">
    <w:name w:val="Heading 3 Char"/>
    <w:basedOn w:val="DefaultParagraphFont"/>
    <w:link w:val="Heading3"/>
    <w:uiPriority w:val="9"/>
    <w:rsid w:val="003C52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3C5242"/>
    <w:pPr>
      <w:ind w:left="259"/>
      <w:jc w:val="center"/>
    </w:pPr>
    <w:rPr>
      <w:rFonts w:ascii="Palatino Linotype" w:eastAsia="Palatino Linotype" w:hAnsi="Palatino Linotype" w:cs="Palatino Linotype"/>
    </w:rPr>
  </w:style>
  <w:style w:type="paragraph" w:styleId="NormalWeb">
    <w:name w:val="Normal (Web)"/>
    <w:basedOn w:val="Normal"/>
    <w:uiPriority w:val="99"/>
    <w:semiHidden/>
    <w:unhideWhenUsed/>
    <w:rsid w:val="008B03D9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en-US"/>
    </w:rPr>
  </w:style>
  <w:style w:type="paragraph" w:customStyle="1" w:styleId="elementtoproof">
    <w:name w:val="elementtoproof"/>
    <w:basedOn w:val="Normal"/>
    <w:uiPriority w:val="99"/>
    <w:semiHidden/>
    <w:rsid w:val="008B03D9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504E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7E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A7569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11463"/>
    <w:pPr>
      <w:widowControl/>
      <w:autoSpaceDE/>
      <w:autoSpaceDN/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146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1146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eshnik.Uka@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AA33-DCCB-4B75-89C8-D8F8E5CB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Besim Kamberaj</cp:lastModifiedBy>
  <cp:revision>44</cp:revision>
  <cp:lastPrinted>2024-05-15T07:33:00Z</cp:lastPrinted>
  <dcterms:created xsi:type="dcterms:W3CDTF">2024-05-14T13:30:00Z</dcterms:created>
  <dcterms:modified xsi:type="dcterms:W3CDTF">2024-05-15T07:33:00Z</dcterms:modified>
</cp:coreProperties>
</file>