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9E" w:rsidRPr="00141ED3" w:rsidRDefault="0070629E" w:rsidP="0070629E">
      <w:pPr>
        <w:rPr>
          <w:rFonts w:ascii="Book Antiqua" w:hAnsi="Book Antiqua" w:cs="Segoe UI"/>
          <w:sz w:val="24"/>
          <w:szCs w:val="24"/>
          <w:lang w:val="sr-Latn-CS"/>
        </w:rPr>
      </w:pPr>
    </w:p>
    <w:p w:rsidR="005E0BFB" w:rsidRPr="00F5322F" w:rsidRDefault="0070629E" w:rsidP="0070629E">
      <w:pPr>
        <w:jc w:val="center"/>
        <w:rPr>
          <w:rFonts w:ascii="Book Antiqua" w:hAnsi="Book Antiqua" w:cs="Segoe UI"/>
          <w:sz w:val="24"/>
          <w:szCs w:val="24"/>
          <w:lang w:val="sr-Latn-CS"/>
        </w:rPr>
      </w:pPr>
      <w:r w:rsidRPr="00F5322F">
        <w:rPr>
          <w:rFonts w:ascii="Book Antiqua" w:hAnsi="Book Antiqua" w:cs="Segoe UI"/>
          <w:noProof/>
          <w:sz w:val="24"/>
          <w:szCs w:val="24"/>
          <w:lang w:val="bs-Latn-BA" w:eastAsia="bs-Latn-BA"/>
        </w:rPr>
        <w:drawing>
          <wp:inline distT="0" distB="0" distL="0" distR="0">
            <wp:extent cx="963295" cy="9715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971550"/>
                    </a:xfrm>
                    <a:prstGeom prst="rect">
                      <a:avLst/>
                    </a:prstGeom>
                    <a:noFill/>
                  </pic:spPr>
                </pic:pic>
              </a:graphicData>
            </a:graphic>
          </wp:inline>
        </w:drawing>
      </w:r>
    </w:p>
    <w:p w:rsidR="0070629E" w:rsidRPr="00F5322F" w:rsidRDefault="0070629E" w:rsidP="0070629E">
      <w:pPr>
        <w:jc w:val="center"/>
        <w:rPr>
          <w:rFonts w:ascii="Book Antiqua" w:hAnsi="Book Antiqua" w:cs="Segoe UI"/>
          <w:b/>
          <w:sz w:val="24"/>
          <w:szCs w:val="24"/>
          <w:lang w:val="sr-Latn-CS"/>
        </w:rPr>
      </w:pPr>
      <w:r w:rsidRPr="00F5322F">
        <w:rPr>
          <w:rFonts w:ascii="Book Antiqua" w:hAnsi="Book Antiqua" w:cs="Segoe UI"/>
          <w:b/>
          <w:sz w:val="24"/>
          <w:szCs w:val="24"/>
          <w:lang w:val="sr-Latn-CS"/>
        </w:rPr>
        <w:t xml:space="preserve">Republika e Kosovës </w:t>
      </w:r>
    </w:p>
    <w:p w:rsidR="0070629E" w:rsidRPr="00F5322F" w:rsidRDefault="0070629E" w:rsidP="0070629E">
      <w:pPr>
        <w:jc w:val="center"/>
        <w:rPr>
          <w:rFonts w:ascii="Book Antiqua" w:hAnsi="Book Antiqua" w:cs="Segoe UI"/>
          <w:b/>
          <w:sz w:val="24"/>
          <w:szCs w:val="24"/>
          <w:lang w:val="sr-Latn-CS"/>
        </w:rPr>
      </w:pPr>
      <w:r w:rsidRPr="00F5322F">
        <w:rPr>
          <w:rFonts w:ascii="Book Antiqua" w:hAnsi="Book Antiqua" w:cs="Segoe UI"/>
          <w:b/>
          <w:sz w:val="24"/>
          <w:szCs w:val="24"/>
          <w:lang w:val="sr-Latn-CS"/>
        </w:rPr>
        <w:t>Republika Kosova-Republic of Kosovo</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b/>
          <w:sz w:val="24"/>
          <w:szCs w:val="24"/>
          <w:lang w:val="sr-Latn-CS"/>
        </w:rPr>
        <w:t>Qeveria - Vlada - Government</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sz w:val="24"/>
          <w:szCs w:val="24"/>
          <w:lang w:val="sr-Latn-CS"/>
        </w:rPr>
        <w:t>Ministria e Zhvillimit Rajonal</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sz w:val="24"/>
          <w:szCs w:val="24"/>
          <w:lang w:val="sr-Latn-CS"/>
        </w:rPr>
        <w:t>Ministarstvo za Regionalni Razvoj</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sz w:val="24"/>
          <w:szCs w:val="24"/>
          <w:lang w:val="sr-Latn-CS"/>
        </w:rPr>
        <w:t>Ministry of Regional Development</w:t>
      </w:r>
    </w:p>
    <w:p w:rsidR="00976E06" w:rsidRPr="00F5322F" w:rsidRDefault="00976E06" w:rsidP="00976E06">
      <w:pPr>
        <w:pBdr>
          <w:bottom w:val="single" w:sz="4" w:space="1" w:color="auto"/>
        </w:pBdr>
        <w:jc w:val="center"/>
        <w:rPr>
          <w:rFonts w:ascii="Book Antiqua" w:hAnsi="Book Antiqua" w:cs="Segoe UI"/>
          <w:sz w:val="24"/>
          <w:szCs w:val="24"/>
          <w:lang w:val="sr-Latn-CS"/>
        </w:rPr>
      </w:pPr>
    </w:p>
    <w:p w:rsidR="005E0BFB" w:rsidRPr="00F5322F" w:rsidRDefault="005E0BFB" w:rsidP="0070629E">
      <w:pPr>
        <w:jc w:val="center"/>
        <w:rPr>
          <w:rFonts w:ascii="Book Antiqua" w:hAnsi="Book Antiqua" w:cs="Segoe UI"/>
          <w:sz w:val="24"/>
          <w:szCs w:val="24"/>
          <w:lang w:val="sr-Latn-CS"/>
        </w:rPr>
      </w:pPr>
    </w:p>
    <w:p w:rsidR="009E590A" w:rsidRPr="00F5322F" w:rsidRDefault="009E590A" w:rsidP="00804117">
      <w:pPr>
        <w:rPr>
          <w:rFonts w:ascii="Book Antiqua" w:eastAsia="Tahoma" w:hAnsi="Book Antiqua" w:cs="Segoe UI"/>
          <w:b/>
          <w:spacing w:val="1"/>
          <w:sz w:val="24"/>
          <w:szCs w:val="24"/>
          <w:lang w:val="sr-Latn-CS"/>
        </w:rPr>
      </w:pPr>
    </w:p>
    <w:p w:rsidR="00B432C4" w:rsidRPr="00F5322F" w:rsidRDefault="00B432C4" w:rsidP="00B432C4">
      <w:pPr>
        <w:jc w:val="center"/>
        <w:rPr>
          <w:rFonts w:ascii="Book Antiqua" w:eastAsia="Tahoma" w:hAnsi="Book Antiqua" w:cs="Segoe UI"/>
          <w:b/>
          <w:spacing w:val="1"/>
          <w:sz w:val="24"/>
          <w:szCs w:val="24"/>
          <w:lang w:val="sr-Latn-CS"/>
        </w:rPr>
      </w:pPr>
      <w:r w:rsidRPr="00F5322F">
        <w:rPr>
          <w:rFonts w:ascii="Book Antiqua" w:eastAsia="Tahoma" w:hAnsi="Book Antiqua" w:cs="Segoe UI"/>
          <w:b/>
          <w:spacing w:val="1"/>
          <w:sz w:val="24"/>
          <w:szCs w:val="24"/>
          <w:lang w:val="sr-Latn-CS"/>
        </w:rPr>
        <w:t>SMERNICE I KRITERIJUMI ZA PODNOSIOCE ZAHTEVA ZA GRANTOVE</w:t>
      </w:r>
    </w:p>
    <w:p w:rsidR="005E0BFB" w:rsidRPr="00F5322F" w:rsidRDefault="00B432C4" w:rsidP="00B432C4">
      <w:pPr>
        <w:jc w:val="center"/>
        <w:rPr>
          <w:rFonts w:ascii="Book Antiqua" w:hAnsi="Book Antiqua" w:cs="Segoe UI"/>
          <w:sz w:val="24"/>
          <w:szCs w:val="24"/>
          <w:lang w:val="sr-Latn-CS"/>
        </w:rPr>
      </w:pPr>
      <w:r w:rsidRPr="00F5322F">
        <w:rPr>
          <w:rFonts w:ascii="Book Antiqua" w:eastAsia="Tahoma" w:hAnsi="Book Antiqua" w:cs="Segoe UI"/>
          <w:b/>
          <w:spacing w:val="1"/>
          <w:sz w:val="24"/>
          <w:szCs w:val="24"/>
          <w:lang w:val="sr-Latn-CS"/>
        </w:rPr>
        <w:t>MRR/2020</w:t>
      </w:r>
    </w:p>
    <w:p w:rsidR="00430F05" w:rsidRPr="00F5322F" w:rsidRDefault="00430F05" w:rsidP="00ED0140">
      <w:pPr>
        <w:jc w:val="center"/>
        <w:rPr>
          <w:rFonts w:ascii="Book Antiqua" w:eastAsia="Tahoma" w:hAnsi="Book Antiqua" w:cs="Segoe UI"/>
          <w:b/>
          <w:sz w:val="24"/>
          <w:szCs w:val="24"/>
          <w:lang w:val="sr-Latn-CS"/>
        </w:rPr>
      </w:pPr>
    </w:p>
    <w:p w:rsidR="005E0BFB" w:rsidRPr="00F5322F" w:rsidRDefault="00B432C4" w:rsidP="00ED0140">
      <w:pPr>
        <w:jc w:val="center"/>
        <w:rPr>
          <w:rFonts w:ascii="Book Antiqua" w:eastAsia="Tahoma" w:hAnsi="Book Antiqua" w:cs="Segoe UI"/>
          <w:sz w:val="24"/>
          <w:szCs w:val="24"/>
          <w:lang w:val="sr-Latn-CS"/>
        </w:rPr>
      </w:pPr>
      <w:r w:rsidRPr="00F5322F">
        <w:rPr>
          <w:rFonts w:ascii="Book Antiqua" w:eastAsia="Tahoma" w:hAnsi="Book Antiqua" w:cs="Segoe UI"/>
          <w:b/>
          <w:sz w:val="24"/>
          <w:szCs w:val="24"/>
          <w:lang w:val="sr-Latn-CS"/>
        </w:rPr>
        <w:t>Šema grantova „Program ekonomskog oporavka 2020“, mera 8 (Lot I i Lot II</w:t>
      </w:r>
      <w:r w:rsidR="009313CE" w:rsidRPr="00F5322F">
        <w:rPr>
          <w:rFonts w:ascii="Book Antiqua" w:eastAsia="Tahoma" w:hAnsi="Book Antiqua" w:cs="Segoe UI"/>
          <w:b/>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B432C4" w:rsidP="00ED0140">
      <w:pPr>
        <w:jc w:val="center"/>
        <w:rPr>
          <w:rFonts w:ascii="Book Antiqua" w:eastAsia="Tahoma" w:hAnsi="Book Antiqua" w:cs="Segoe UI"/>
          <w:sz w:val="24"/>
          <w:szCs w:val="24"/>
          <w:lang w:val="sr-Latn-CS"/>
        </w:rPr>
      </w:pPr>
      <w:r w:rsidRPr="00F5322F">
        <w:rPr>
          <w:rFonts w:ascii="Book Antiqua" w:eastAsia="Tahoma" w:hAnsi="Book Antiqua" w:cs="Segoe UI"/>
          <w:b/>
          <w:spacing w:val="-1"/>
          <w:sz w:val="24"/>
          <w:szCs w:val="24"/>
          <w:lang w:val="sr-Latn-CS"/>
        </w:rPr>
        <w:t>Ugovorni organ</w:t>
      </w:r>
      <w:r w:rsidR="005E0BFB" w:rsidRPr="00F5322F">
        <w:rPr>
          <w:rFonts w:ascii="Book Antiqua" w:eastAsia="Tahoma" w:hAnsi="Book Antiqua" w:cs="Segoe UI"/>
          <w:b/>
          <w:w w:val="99"/>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B432C4" w:rsidP="00ED0140">
      <w:pPr>
        <w:jc w:val="center"/>
        <w:rPr>
          <w:rFonts w:ascii="Book Antiqua" w:eastAsia="Tahoma" w:hAnsi="Book Antiqua" w:cs="Segoe UI"/>
          <w:sz w:val="24"/>
          <w:szCs w:val="24"/>
          <w:lang w:val="sr-Latn-CS"/>
        </w:rPr>
      </w:pPr>
      <w:r w:rsidRPr="00F5322F">
        <w:rPr>
          <w:rFonts w:ascii="Book Antiqua" w:eastAsia="Tahoma" w:hAnsi="Book Antiqua" w:cs="Segoe UI"/>
          <w:b/>
          <w:sz w:val="24"/>
          <w:szCs w:val="24"/>
          <w:lang w:val="sr-Latn-CS"/>
        </w:rPr>
        <w:t>Ministarstvo za Regionalni Razvoj</w:t>
      </w:r>
      <w:r w:rsidR="00505B66" w:rsidRPr="00F5322F">
        <w:rPr>
          <w:rFonts w:ascii="Book Antiqua" w:eastAsia="Tahoma" w:hAnsi="Book Antiqua" w:cs="Segoe UI"/>
          <w:b/>
          <w:sz w:val="24"/>
          <w:szCs w:val="24"/>
          <w:lang w:val="sr-Latn-CS"/>
        </w:rPr>
        <w:t xml:space="preserve"> </w:t>
      </w:r>
      <w:r w:rsidR="005E0BFB" w:rsidRPr="00F5322F">
        <w:rPr>
          <w:rFonts w:ascii="Book Antiqua" w:eastAsia="Tahoma" w:hAnsi="Book Antiqua" w:cs="Segoe UI"/>
          <w:b/>
          <w:spacing w:val="3"/>
          <w:w w:val="99"/>
          <w:sz w:val="24"/>
          <w:szCs w:val="24"/>
          <w:lang w:val="sr-Latn-CS"/>
        </w:rPr>
        <w:t>(</w:t>
      </w:r>
      <w:r w:rsidR="00A0409C" w:rsidRPr="00F5322F">
        <w:rPr>
          <w:rFonts w:ascii="Book Antiqua" w:eastAsia="Tahoma" w:hAnsi="Book Antiqua" w:cs="Segoe UI"/>
          <w:b/>
          <w:w w:val="99"/>
          <w:sz w:val="24"/>
          <w:szCs w:val="24"/>
          <w:lang w:val="sr-Latn-CS"/>
        </w:rPr>
        <w:t>M</w:t>
      </w:r>
      <w:r w:rsidRPr="00F5322F">
        <w:rPr>
          <w:rFonts w:ascii="Book Antiqua" w:eastAsia="Tahoma" w:hAnsi="Book Antiqua" w:cs="Segoe UI"/>
          <w:b/>
          <w:w w:val="99"/>
          <w:sz w:val="24"/>
          <w:szCs w:val="24"/>
          <w:lang w:val="sr-Latn-CS"/>
        </w:rPr>
        <w:t>R</w:t>
      </w:r>
      <w:r w:rsidR="00A0409C" w:rsidRPr="00F5322F">
        <w:rPr>
          <w:rFonts w:ascii="Book Antiqua" w:eastAsia="Tahoma" w:hAnsi="Book Antiqua" w:cs="Segoe UI"/>
          <w:b/>
          <w:w w:val="99"/>
          <w:sz w:val="24"/>
          <w:szCs w:val="24"/>
          <w:lang w:val="sr-Latn-CS"/>
        </w:rPr>
        <w:t>R</w:t>
      </w:r>
      <w:r w:rsidR="005E0BFB" w:rsidRPr="00F5322F">
        <w:rPr>
          <w:rFonts w:ascii="Book Antiqua" w:eastAsia="Tahoma" w:hAnsi="Book Antiqua" w:cs="Segoe UI"/>
          <w:b/>
          <w:w w:val="99"/>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430F05">
      <w:pPr>
        <w:rPr>
          <w:rFonts w:ascii="Book Antiqua" w:hAnsi="Book Antiqua" w:cs="Segoe UI"/>
          <w:b/>
          <w:sz w:val="24"/>
          <w:szCs w:val="24"/>
          <w:lang w:val="sr-Latn-CS"/>
        </w:rPr>
      </w:pPr>
    </w:p>
    <w:p w:rsidR="00430F05" w:rsidRPr="00F5322F" w:rsidRDefault="00430F05" w:rsidP="00430F05">
      <w:pPr>
        <w:rPr>
          <w:rFonts w:ascii="Book Antiqua" w:hAnsi="Book Antiqua" w:cs="Segoe UI"/>
          <w:b/>
          <w:sz w:val="24"/>
          <w:szCs w:val="24"/>
          <w:lang w:val="sr-Latn-CS"/>
        </w:rPr>
      </w:pPr>
    </w:p>
    <w:p w:rsidR="00EA7620" w:rsidRPr="00F5322F" w:rsidRDefault="00B432C4" w:rsidP="00ED0140">
      <w:pPr>
        <w:jc w:val="center"/>
        <w:rPr>
          <w:rFonts w:ascii="Book Antiqua" w:hAnsi="Book Antiqua" w:cs="Segoe UI"/>
          <w:b/>
          <w:sz w:val="24"/>
          <w:szCs w:val="24"/>
          <w:lang w:val="sr-Latn-CS"/>
        </w:rPr>
      </w:pPr>
      <w:r w:rsidRPr="00F5322F">
        <w:rPr>
          <w:rFonts w:ascii="Book Antiqua" w:hAnsi="Book Antiqua" w:cs="Segoe UI"/>
          <w:b/>
          <w:sz w:val="24"/>
          <w:szCs w:val="24"/>
          <w:lang w:val="sr-Latn-CS"/>
        </w:rPr>
        <w:t>Rok za podnošenje prijave</w:t>
      </w:r>
      <w:r w:rsidR="00EA7620" w:rsidRPr="00F5322F">
        <w:rPr>
          <w:rFonts w:ascii="Book Antiqua" w:hAnsi="Book Antiqua" w:cs="Segoe UI"/>
          <w:b/>
          <w:sz w:val="24"/>
          <w:szCs w:val="24"/>
          <w:lang w:val="sr-Latn-CS"/>
        </w:rPr>
        <w:t>:</w:t>
      </w:r>
    </w:p>
    <w:p w:rsidR="00EA7620" w:rsidRPr="00F5322F" w:rsidRDefault="00B432C4" w:rsidP="009D20EA">
      <w:pPr>
        <w:jc w:val="center"/>
        <w:rPr>
          <w:rFonts w:ascii="Book Antiqua" w:eastAsia="Tahoma" w:hAnsi="Book Antiqua" w:cs="Segoe UI"/>
          <w:sz w:val="24"/>
          <w:szCs w:val="24"/>
          <w:lang w:val="sr-Latn-CS"/>
        </w:rPr>
      </w:pPr>
      <w:r w:rsidRPr="00F5322F">
        <w:rPr>
          <w:rFonts w:ascii="Book Antiqua" w:hAnsi="Book Antiqua" w:cs="Segoe UI"/>
          <w:sz w:val="24"/>
          <w:szCs w:val="24"/>
          <w:lang w:val="sr-Latn-CS"/>
        </w:rPr>
        <w:t>Od</w:t>
      </w:r>
      <w:r w:rsidR="00F10704" w:rsidRPr="00F5322F">
        <w:rPr>
          <w:rFonts w:ascii="Book Antiqua" w:hAnsi="Book Antiqua" w:cs="Segoe UI"/>
          <w:sz w:val="24"/>
          <w:szCs w:val="24"/>
          <w:lang w:val="sr-Latn-CS"/>
        </w:rPr>
        <w:t xml:space="preserve"> </w:t>
      </w:r>
      <w:r w:rsidR="00EA6B73" w:rsidRPr="00F5322F">
        <w:rPr>
          <w:rFonts w:ascii="Book Antiqua" w:hAnsi="Book Antiqua" w:cs="Segoe UI"/>
          <w:sz w:val="24"/>
          <w:szCs w:val="24"/>
          <w:lang w:val="sr-Latn-CS"/>
        </w:rPr>
        <w:t>0</w:t>
      </w:r>
      <w:r w:rsidR="008344FD" w:rsidRPr="00F5322F">
        <w:rPr>
          <w:rFonts w:ascii="Book Antiqua" w:hAnsi="Book Antiqua" w:cs="Segoe UI"/>
          <w:sz w:val="24"/>
          <w:szCs w:val="24"/>
          <w:lang w:val="sr-Latn-CS"/>
        </w:rPr>
        <w:t>1</w:t>
      </w:r>
      <w:r w:rsidRPr="00F5322F">
        <w:rPr>
          <w:rFonts w:ascii="Book Antiqua" w:hAnsi="Book Antiqua" w:cs="Segoe UI"/>
          <w:sz w:val="24"/>
          <w:szCs w:val="24"/>
          <w:lang w:val="sr-Latn-CS"/>
        </w:rPr>
        <w:t xml:space="preserve"> Oktobra</w:t>
      </w:r>
      <w:r w:rsidR="00565D92" w:rsidRPr="00F5322F">
        <w:rPr>
          <w:rFonts w:ascii="Book Antiqua" w:hAnsi="Book Antiqua" w:cs="Segoe UI"/>
          <w:sz w:val="24"/>
          <w:szCs w:val="24"/>
          <w:lang w:val="sr-Latn-CS"/>
        </w:rPr>
        <w:t xml:space="preserve"> </w:t>
      </w:r>
      <w:r w:rsidRPr="00F5322F">
        <w:rPr>
          <w:rFonts w:ascii="Book Antiqua" w:hAnsi="Book Antiqua" w:cs="Segoe UI"/>
          <w:sz w:val="24"/>
          <w:szCs w:val="24"/>
          <w:lang w:val="sr-Latn-CS"/>
        </w:rPr>
        <w:t xml:space="preserve">do 12 Oktobra </w:t>
      </w:r>
      <w:r w:rsidR="00623178" w:rsidRPr="00F5322F">
        <w:rPr>
          <w:rFonts w:ascii="Book Antiqua" w:hAnsi="Book Antiqua" w:cs="Segoe UI"/>
          <w:sz w:val="24"/>
          <w:szCs w:val="24"/>
          <w:lang w:val="sr-Latn-CS"/>
        </w:rPr>
        <w:t>2020</w:t>
      </w:r>
      <w:r w:rsidRPr="00F5322F">
        <w:rPr>
          <w:rFonts w:ascii="Book Antiqua" w:hAnsi="Book Antiqua" w:cs="Segoe UI"/>
          <w:sz w:val="24"/>
          <w:szCs w:val="24"/>
          <w:lang w:val="sr-Latn-CS"/>
        </w:rPr>
        <w:t>. god</w:t>
      </w:r>
      <w:r w:rsidR="00F10704" w:rsidRPr="00F5322F">
        <w:rPr>
          <w:rFonts w:ascii="Book Antiqua" w:hAnsi="Book Antiqua" w:cs="Segoe UI"/>
          <w:sz w:val="24"/>
          <w:szCs w:val="24"/>
          <w:lang w:val="sr-Latn-CS"/>
        </w:rPr>
        <w:t xml:space="preserve"> 16:00</w:t>
      </w:r>
      <w:r w:rsidRPr="00F5322F">
        <w:rPr>
          <w:rFonts w:ascii="Book Antiqua" w:hAnsi="Book Antiqua" w:cs="Segoe UI"/>
          <w:sz w:val="24"/>
          <w:szCs w:val="24"/>
          <w:lang w:val="sr-Latn-CS"/>
        </w:rPr>
        <w:t xml:space="preserve"> časova</w:t>
      </w:r>
    </w:p>
    <w:p w:rsidR="00B979BD" w:rsidRPr="00F5322F" w:rsidRDefault="00B979BD" w:rsidP="00ED0140">
      <w:pPr>
        <w:jc w:val="both"/>
        <w:rPr>
          <w:rFonts w:ascii="Book Antiqua" w:eastAsia="Tahoma" w:hAnsi="Book Antiqua" w:cs="Segoe UI"/>
          <w:sz w:val="24"/>
          <w:szCs w:val="24"/>
          <w:lang w:val="sr-Latn-CS"/>
        </w:rPr>
      </w:pPr>
    </w:p>
    <w:p w:rsidR="00A0409C" w:rsidRPr="00F5322F" w:rsidRDefault="00A0409C" w:rsidP="009E590A">
      <w:pPr>
        <w:jc w:val="center"/>
        <w:rPr>
          <w:rFonts w:ascii="Book Antiqua" w:eastAsia="Tahoma" w:hAnsi="Book Antiqua" w:cs="Segoe UI"/>
          <w:sz w:val="24"/>
          <w:szCs w:val="24"/>
          <w:u w:val="single"/>
          <w:lang w:val="sr-Latn-CS"/>
        </w:rPr>
      </w:pPr>
    </w:p>
    <w:p w:rsidR="00B979BD" w:rsidRPr="00F5322F" w:rsidRDefault="00B979BD" w:rsidP="00ED0140">
      <w:pPr>
        <w:jc w:val="both"/>
        <w:rPr>
          <w:rFonts w:ascii="Book Antiqua" w:eastAsia="Tahoma" w:hAnsi="Book Antiqua" w:cs="Segoe UI"/>
          <w:sz w:val="24"/>
          <w:szCs w:val="24"/>
          <w:lang w:val="sr-Latn-CS"/>
        </w:rPr>
        <w:sectPr w:rsidR="00B979BD" w:rsidRPr="00F5322F" w:rsidSect="003D1B52">
          <w:headerReference w:type="even" r:id="rId9"/>
          <w:headerReference w:type="default" r:id="rId10"/>
          <w:footerReference w:type="even" r:id="rId11"/>
          <w:footerReference w:type="default" r:id="rId12"/>
          <w:headerReference w:type="first" r:id="rId13"/>
          <w:footerReference w:type="first" r:id="rId14"/>
          <w:pgSz w:w="11909" w:h="16834" w:code="9"/>
          <w:pgMar w:top="922" w:right="1339" w:bottom="1440" w:left="1685" w:header="734" w:footer="720" w:gutter="0"/>
          <w:cols w:space="720"/>
        </w:sectPr>
      </w:pPr>
    </w:p>
    <w:sdt>
      <w:sdtPr>
        <w:rPr>
          <w:rFonts w:ascii="Book Antiqua" w:eastAsia="Times New Roman" w:hAnsi="Book Antiqua" w:cs="Times New Roman"/>
          <w:b w:val="0"/>
          <w:bCs w:val="0"/>
          <w:color w:val="auto"/>
          <w:sz w:val="24"/>
          <w:szCs w:val="24"/>
          <w:lang w:val="sr-Latn-CS"/>
        </w:rPr>
        <w:id w:val="116515088"/>
        <w:docPartObj>
          <w:docPartGallery w:val="Table of Contents"/>
          <w:docPartUnique/>
        </w:docPartObj>
      </w:sdtPr>
      <w:sdtEndPr/>
      <w:sdtContent>
        <w:p w:rsidR="00173654" w:rsidRPr="00F5322F" w:rsidRDefault="00141ED3">
          <w:pPr>
            <w:pStyle w:val="TOCHeading"/>
            <w:rPr>
              <w:rFonts w:ascii="Book Antiqua" w:hAnsi="Book Antiqua"/>
              <w:color w:val="2F5496" w:themeColor="accent5" w:themeShade="BF"/>
              <w:sz w:val="24"/>
              <w:szCs w:val="24"/>
              <w:lang w:val="sr-Latn-CS"/>
            </w:rPr>
          </w:pPr>
          <w:r w:rsidRPr="00F5322F">
            <w:rPr>
              <w:rFonts w:ascii="Book Antiqua" w:hAnsi="Book Antiqua"/>
              <w:color w:val="2F5496" w:themeColor="accent5" w:themeShade="BF"/>
              <w:sz w:val="24"/>
              <w:szCs w:val="24"/>
              <w:lang w:val="sr-Latn-CS"/>
            </w:rPr>
            <w:t>Sadržaj</w:t>
          </w:r>
        </w:p>
        <w:p w:rsidR="00173654" w:rsidRPr="00F5322F" w:rsidRDefault="00173654" w:rsidP="00173654">
          <w:pPr>
            <w:rPr>
              <w:rFonts w:ascii="Book Antiqua" w:hAnsi="Book Antiqua"/>
              <w:color w:val="2F5496" w:themeColor="accent5" w:themeShade="BF"/>
              <w:sz w:val="24"/>
              <w:szCs w:val="24"/>
              <w:lang w:val="sr-Latn-CS"/>
            </w:rPr>
          </w:pPr>
        </w:p>
        <w:p w:rsidR="00141ED3" w:rsidRPr="00F5322F" w:rsidRDefault="00506C86">
          <w:pPr>
            <w:pStyle w:val="TOC1"/>
            <w:tabs>
              <w:tab w:val="right" w:leader="dot" w:pos="9232"/>
            </w:tabs>
            <w:rPr>
              <w:rFonts w:asciiTheme="minorHAnsi" w:eastAsiaTheme="minorEastAsia" w:hAnsiTheme="minorHAnsi" w:cstheme="minorBidi"/>
              <w:noProof/>
              <w:sz w:val="22"/>
              <w:szCs w:val="22"/>
              <w:lang w:val="sr-Latn-CS" w:eastAsia="sr-Latn-CS"/>
            </w:rPr>
          </w:pPr>
          <w:r w:rsidRPr="00F5322F">
            <w:rPr>
              <w:rFonts w:ascii="Book Antiqua" w:hAnsi="Book Antiqua"/>
              <w:sz w:val="24"/>
              <w:szCs w:val="24"/>
              <w:lang w:val="sr-Latn-CS"/>
            </w:rPr>
            <w:fldChar w:fldCharType="begin"/>
          </w:r>
          <w:r w:rsidR="00173654" w:rsidRPr="00F5322F">
            <w:rPr>
              <w:rFonts w:ascii="Book Antiqua" w:hAnsi="Book Antiqua"/>
              <w:sz w:val="24"/>
              <w:szCs w:val="24"/>
              <w:lang w:val="sr-Latn-CS"/>
            </w:rPr>
            <w:instrText xml:space="preserve"> TOC \o "1-3" \h \z \u </w:instrText>
          </w:r>
          <w:r w:rsidRPr="00F5322F">
            <w:rPr>
              <w:rFonts w:ascii="Book Antiqua" w:hAnsi="Book Antiqua"/>
              <w:sz w:val="24"/>
              <w:szCs w:val="24"/>
              <w:lang w:val="sr-Latn-CS"/>
            </w:rPr>
            <w:fldChar w:fldCharType="separate"/>
          </w:r>
          <w:hyperlink w:anchor="_Toc52193423" w:history="1">
            <w:r w:rsidR="00141ED3" w:rsidRPr="00F5322F">
              <w:rPr>
                <w:rStyle w:val="Hyperlink"/>
                <w:rFonts w:ascii="Book Antiqua" w:eastAsia="Tahoma" w:hAnsi="Book Antiqua"/>
                <w:noProof/>
                <w:lang w:val="sr-Latn-CS"/>
              </w:rPr>
              <w:t>1. ŠEMA GRANTOVA „Program ekonomskog oporavka 2020“ Mera 8</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_Toc52193423 \h </w:instrText>
            </w:r>
            <w:r w:rsidR="00141ED3" w:rsidRPr="00F5322F">
              <w:rPr>
                <w:noProof/>
                <w:webHidden/>
              </w:rPr>
            </w:r>
            <w:r w:rsidR="00141ED3" w:rsidRPr="00F5322F">
              <w:rPr>
                <w:noProof/>
                <w:webHidden/>
              </w:rPr>
              <w:fldChar w:fldCharType="separate"/>
            </w:r>
            <w:r w:rsidR="00141ED3" w:rsidRPr="00F5322F">
              <w:rPr>
                <w:noProof/>
                <w:webHidden/>
              </w:rPr>
              <w:t>3</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4" w:history="1">
            <w:r w:rsidR="00141ED3" w:rsidRPr="00F5322F">
              <w:rPr>
                <w:rStyle w:val="Hyperlink"/>
                <w:rFonts w:ascii="Book Antiqua" w:eastAsia="Tahoma" w:hAnsi="Book Antiqua"/>
                <w:noProof/>
                <w:lang w:val="sr-Latn-CS"/>
              </w:rPr>
              <w:t>1.1. Uvod</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_Toc52193424 \h </w:instrText>
            </w:r>
            <w:r w:rsidR="00141ED3" w:rsidRPr="00F5322F">
              <w:rPr>
                <w:noProof/>
                <w:webHidden/>
              </w:rPr>
            </w:r>
            <w:r w:rsidR="00141ED3" w:rsidRPr="00F5322F">
              <w:rPr>
                <w:noProof/>
                <w:webHidden/>
              </w:rPr>
              <w:fldChar w:fldCharType="separate"/>
            </w:r>
            <w:r w:rsidR="00141ED3" w:rsidRPr="00F5322F">
              <w:rPr>
                <w:noProof/>
                <w:webHidden/>
              </w:rPr>
              <w:t>3</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5" w:history="1">
            <w:r w:rsidR="00141ED3" w:rsidRPr="00F5322F">
              <w:rPr>
                <w:rStyle w:val="Hyperlink"/>
                <w:rFonts w:ascii="Book Antiqua" w:eastAsia="Tahoma" w:hAnsi="Book Antiqua"/>
                <w:noProof/>
                <w:lang w:val="sr-Latn-CS"/>
              </w:rPr>
              <w:t>1.</w:t>
            </w:r>
            <w:r w:rsidR="00141ED3" w:rsidRPr="00F5322F">
              <w:rPr>
                <w:rStyle w:val="Hyperlink"/>
                <w:rFonts w:ascii="Book Antiqua" w:eastAsia="Tahoma" w:hAnsi="Book Antiqua"/>
                <w:noProof/>
                <w:spacing w:val="1"/>
                <w:lang w:val="sr-Latn-CS"/>
              </w:rPr>
              <w:t>2</w:t>
            </w:r>
            <w:r w:rsidR="00141ED3" w:rsidRPr="00F5322F">
              <w:rPr>
                <w:rStyle w:val="Hyperlink"/>
                <w:rFonts w:ascii="Book Antiqua" w:eastAsia="Tahoma" w:hAnsi="Book Antiqua"/>
                <w:noProof/>
                <w:lang w:val="sr-Latn-CS"/>
              </w:rPr>
              <w:t>.  Grant/šema</w:t>
            </w:r>
            <w:r w:rsidR="00141ED3" w:rsidRPr="00F5322F">
              <w:rPr>
                <w:rStyle w:val="Hyperlink"/>
                <w:rFonts w:ascii="Book Antiqua" w:eastAsia="Tahoma" w:hAnsi="Book Antiqua" w:cs="Segoe UI"/>
                <w:noProof/>
                <w:lang w:val="sr-Latn-CS"/>
              </w:rPr>
              <w:t>„Program ekonomskog oporavka“Mera 8</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_Toc52193425 \h </w:instrText>
            </w:r>
            <w:r w:rsidR="00141ED3" w:rsidRPr="00F5322F">
              <w:rPr>
                <w:noProof/>
                <w:webHidden/>
              </w:rPr>
            </w:r>
            <w:r w:rsidR="00141ED3" w:rsidRPr="00F5322F">
              <w:rPr>
                <w:noProof/>
                <w:webHidden/>
              </w:rPr>
              <w:fldChar w:fldCharType="separate"/>
            </w:r>
            <w:r w:rsidR="00141ED3" w:rsidRPr="00F5322F">
              <w:rPr>
                <w:noProof/>
                <w:webHidden/>
              </w:rPr>
              <w:t>3</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6" w:history="1">
            <w:r w:rsidR="00141ED3" w:rsidRPr="00F5322F">
              <w:rPr>
                <w:rStyle w:val="Hyperlink"/>
                <w:rFonts w:ascii="Book Antiqua" w:eastAsia="Tahoma" w:hAnsi="Book Antiqua"/>
                <w:noProof/>
                <w:lang w:val="sr-Latn-CS"/>
              </w:rPr>
              <w:t>1.</w:t>
            </w:r>
            <w:r w:rsidR="00141ED3" w:rsidRPr="00F5322F">
              <w:rPr>
                <w:rStyle w:val="Hyperlink"/>
                <w:rFonts w:ascii="Book Antiqua" w:eastAsia="Tahoma" w:hAnsi="Book Antiqua"/>
                <w:noProof/>
                <w:spacing w:val="1"/>
                <w:lang w:val="sr-Latn-CS"/>
              </w:rPr>
              <w:t>3</w:t>
            </w:r>
            <w:r w:rsidR="00141ED3" w:rsidRPr="00F5322F">
              <w:rPr>
                <w:rStyle w:val="Hyperlink"/>
                <w:rFonts w:ascii="Book Antiqua" w:eastAsia="Tahoma" w:hAnsi="Book Antiqua"/>
                <w:noProof/>
                <w:lang w:val="sr-Latn-CS"/>
              </w:rPr>
              <w:t>.</w:t>
            </w:r>
            <w:r w:rsidR="00141ED3" w:rsidRPr="00F5322F">
              <w:rPr>
                <w:rStyle w:val="Hyperlink"/>
                <w:noProof/>
                <w:lang w:val="sr-Latn-CS"/>
              </w:rPr>
              <w:t xml:space="preserve"> </w:t>
            </w:r>
            <w:r w:rsidR="00141ED3" w:rsidRPr="00F5322F">
              <w:rPr>
                <w:rStyle w:val="Hyperlink"/>
                <w:rFonts w:ascii="Book Antiqua" w:eastAsia="Tahoma" w:hAnsi="Book Antiqua"/>
                <w:noProof/>
                <w:spacing w:val="-5"/>
                <w:lang w:val="sr-Latn-CS"/>
              </w:rPr>
              <w:t>Svrhe poziva za podnošenje predloga</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_Toc52193426 \h </w:instrText>
            </w:r>
            <w:r w:rsidR="00141ED3" w:rsidRPr="00F5322F">
              <w:rPr>
                <w:noProof/>
                <w:webHidden/>
              </w:rPr>
            </w:r>
            <w:r w:rsidR="00141ED3" w:rsidRPr="00F5322F">
              <w:rPr>
                <w:noProof/>
                <w:webHidden/>
              </w:rPr>
              <w:fldChar w:fldCharType="separate"/>
            </w:r>
            <w:r w:rsidR="00141ED3" w:rsidRPr="00F5322F">
              <w:rPr>
                <w:noProof/>
                <w:webHidden/>
              </w:rPr>
              <w:t>3</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7" w:history="1">
            <w:r w:rsidR="00141ED3" w:rsidRPr="00F5322F">
              <w:rPr>
                <w:rStyle w:val="Hyperlink"/>
                <w:rFonts w:ascii="Book Antiqua" w:eastAsia="Tahoma" w:hAnsi="Book Antiqua"/>
                <w:noProof/>
                <w:lang w:val="sr-Latn-CS"/>
              </w:rPr>
              <w:t>1.</w:t>
            </w:r>
            <w:r w:rsidR="00141ED3" w:rsidRPr="00F5322F">
              <w:rPr>
                <w:rStyle w:val="Hyperlink"/>
                <w:rFonts w:ascii="Book Antiqua" w:eastAsia="Tahoma" w:hAnsi="Book Antiqua"/>
                <w:noProof/>
                <w:spacing w:val="1"/>
                <w:lang w:val="sr-Latn-CS"/>
              </w:rPr>
              <w:t>4</w:t>
            </w:r>
            <w:r w:rsidR="00141ED3" w:rsidRPr="00F5322F">
              <w:rPr>
                <w:rStyle w:val="Hyperlink"/>
                <w:rFonts w:ascii="Book Antiqua" w:eastAsia="Tahoma" w:hAnsi="Book Antiqua"/>
                <w:noProof/>
                <w:lang w:val="sr-Latn-CS"/>
              </w:rPr>
              <w:t>. Finansijska podrška pružena od ugovornog organa (MRR)</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_Toc52193427 \h </w:instrText>
            </w:r>
            <w:r w:rsidR="00141ED3" w:rsidRPr="00F5322F">
              <w:rPr>
                <w:noProof/>
                <w:webHidden/>
              </w:rPr>
            </w:r>
            <w:r w:rsidR="00141ED3" w:rsidRPr="00F5322F">
              <w:rPr>
                <w:noProof/>
                <w:webHidden/>
              </w:rPr>
              <w:fldChar w:fldCharType="separate"/>
            </w:r>
            <w:r w:rsidR="00141ED3" w:rsidRPr="00F5322F">
              <w:rPr>
                <w:noProof/>
                <w:webHidden/>
              </w:rPr>
              <w:t>3</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8" w:history="1">
            <w:r w:rsidR="00141ED3" w:rsidRPr="00F5322F">
              <w:rPr>
                <w:rStyle w:val="Hyperlink"/>
                <w:rFonts w:ascii="Book Antiqua" w:eastAsia="Tahoma" w:hAnsi="Book Antiqua"/>
                <w:noProof/>
                <w:u w:color="000000"/>
                <w:lang w:val="sr-Latn-CS"/>
              </w:rPr>
              <w:t>1.5 Iznosi grantova</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_Toc52193428 \h </w:instrText>
            </w:r>
            <w:r w:rsidR="00141ED3" w:rsidRPr="00F5322F">
              <w:rPr>
                <w:noProof/>
                <w:webHidden/>
              </w:rPr>
            </w:r>
            <w:r w:rsidR="00141ED3" w:rsidRPr="00F5322F">
              <w:rPr>
                <w:noProof/>
                <w:webHidden/>
              </w:rPr>
              <w:fldChar w:fldCharType="separate"/>
            </w:r>
            <w:r w:rsidR="00141ED3" w:rsidRPr="00F5322F">
              <w:rPr>
                <w:noProof/>
                <w:webHidden/>
              </w:rPr>
              <w:t>4</w:t>
            </w:r>
            <w:r w:rsidR="00141ED3" w:rsidRPr="00F5322F">
              <w:rPr>
                <w:noProof/>
                <w:webHidden/>
              </w:rPr>
              <w:fldChar w:fldCharType="end"/>
            </w:r>
          </w:hyperlink>
        </w:p>
        <w:p w:rsidR="00141ED3" w:rsidRPr="00F5322F" w:rsidRDefault="005E1D7E">
          <w:pPr>
            <w:pStyle w:val="TOC1"/>
            <w:tabs>
              <w:tab w:val="right" w:leader="dot" w:pos="9232"/>
            </w:tabs>
            <w:rPr>
              <w:rFonts w:asciiTheme="minorHAnsi" w:eastAsiaTheme="minorEastAsia" w:hAnsiTheme="minorHAnsi" w:cstheme="minorBidi"/>
              <w:noProof/>
              <w:sz w:val="22"/>
              <w:szCs w:val="22"/>
              <w:lang w:val="sr-Latn-CS" w:eastAsia="sr-Latn-CS"/>
            </w:rPr>
          </w:pPr>
          <w:hyperlink w:anchor="_Toc52193429" w:history="1">
            <w:r w:rsidR="00141ED3" w:rsidRPr="00F5322F">
              <w:rPr>
                <w:rStyle w:val="Hyperlink"/>
                <w:rFonts w:ascii="Book Antiqua" w:eastAsia="Tahoma" w:hAnsi="Book Antiqua"/>
                <w:noProof/>
                <w:lang w:val="sr-Latn-CS"/>
              </w:rPr>
              <w:t xml:space="preserve">2.  </w:t>
            </w:r>
            <w:r w:rsidR="00141ED3" w:rsidRPr="00F5322F">
              <w:rPr>
                <w:rStyle w:val="Hyperlink"/>
                <w:rFonts w:ascii="Book Antiqua" w:eastAsia="Tahoma" w:hAnsi="Book Antiqua"/>
                <w:noProof/>
                <w:spacing w:val="-1"/>
                <w:lang w:val="sr-Latn-CS"/>
              </w:rPr>
              <w:t>PRAVILA ZA POZIVANJE ZA PREDLOGA</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_Toc52193429 \h </w:instrText>
            </w:r>
            <w:r w:rsidR="00141ED3" w:rsidRPr="00F5322F">
              <w:rPr>
                <w:noProof/>
                <w:webHidden/>
              </w:rPr>
            </w:r>
            <w:r w:rsidR="00141ED3" w:rsidRPr="00F5322F">
              <w:rPr>
                <w:noProof/>
                <w:webHidden/>
              </w:rPr>
              <w:fldChar w:fldCharType="separate"/>
            </w:r>
            <w:r w:rsidR="00141ED3" w:rsidRPr="00F5322F">
              <w:rPr>
                <w:noProof/>
                <w:webHidden/>
              </w:rPr>
              <w:t>4</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0" w:history="1">
            <w:r w:rsidR="00141ED3" w:rsidRPr="00F5322F">
              <w:rPr>
                <w:rStyle w:val="Hyperlink"/>
                <w:rFonts w:ascii="Book Antiqua" w:eastAsia="Tahoma" w:hAnsi="Book Antiqua"/>
                <w:noProof/>
                <w:lang w:val="sr-Latn-CS"/>
              </w:rPr>
              <w:t>2.1 Kvalifikacija aplikanata: ko se može prijaviti?</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_Toc52193430 \h </w:instrText>
            </w:r>
            <w:r w:rsidR="00141ED3" w:rsidRPr="00F5322F">
              <w:rPr>
                <w:noProof/>
                <w:webHidden/>
              </w:rPr>
            </w:r>
            <w:r w:rsidR="00141ED3" w:rsidRPr="00F5322F">
              <w:rPr>
                <w:noProof/>
                <w:webHidden/>
              </w:rPr>
              <w:fldChar w:fldCharType="separate"/>
            </w:r>
            <w:r w:rsidR="00141ED3" w:rsidRPr="00F5322F">
              <w:rPr>
                <w:noProof/>
                <w:webHidden/>
              </w:rPr>
              <w:t>4</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1" w:history="1">
            <w:r w:rsidR="00141ED3" w:rsidRPr="00F5322F">
              <w:rPr>
                <w:rStyle w:val="Hyperlink"/>
                <w:rFonts w:ascii="Book Antiqua" w:eastAsia="Tahoma" w:hAnsi="Book Antiqua"/>
                <w:noProof/>
                <w:lang w:val="sr-Latn-CS"/>
              </w:rPr>
              <w:t>2.2 Aplikanti koji se ne kvalifikuju</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_Toc52193431 \h </w:instrText>
            </w:r>
            <w:r w:rsidR="00141ED3" w:rsidRPr="00F5322F">
              <w:rPr>
                <w:noProof/>
                <w:webHidden/>
              </w:rPr>
            </w:r>
            <w:r w:rsidR="00141ED3" w:rsidRPr="00F5322F">
              <w:rPr>
                <w:noProof/>
                <w:webHidden/>
              </w:rPr>
              <w:fldChar w:fldCharType="separate"/>
            </w:r>
            <w:r w:rsidR="00141ED3" w:rsidRPr="00F5322F">
              <w:rPr>
                <w:noProof/>
                <w:webHidden/>
              </w:rPr>
              <w:t>5</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2" w:history="1">
            <w:r w:rsidR="00141ED3" w:rsidRPr="00F5322F">
              <w:rPr>
                <w:rStyle w:val="Hyperlink"/>
                <w:rFonts w:ascii="Book Antiqua" w:eastAsia="Tahoma" w:hAnsi="Book Antiqua"/>
                <w:noProof/>
                <w:u w:color="000000"/>
                <w:lang w:val="sr-Latn-CS"/>
              </w:rPr>
              <w:t>2.3 Sektori ili teme</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_Toc52193432 \h </w:instrText>
            </w:r>
            <w:r w:rsidR="00141ED3" w:rsidRPr="00F5322F">
              <w:rPr>
                <w:noProof/>
                <w:webHidden/>
              </w:rPr>
            </w:r>
            <w:r w:rsidR="00141ED3" w:rsidRPr="00F5322F">
              <w:rPr>
                <w:noProof/>
                <w:webHidden/>
              </w:rPr>
              <w:fldChar w:fldCharType="separate"/>
            </w:r>
            <w:r w:rsidR="00141ED3" w:rsidRPr="00F5322F">
              <w:rPr>
                <w:noProof/>
                <w:webHidden/>
              </w:rPr>
              <w:t>5</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3" w:history="1">
            <w:r w:rsidR="00141ED3" w:rsidRPr="00F5322F">
              <w:rPr>
                <w:rStyle w:val="Hyperlink"/>
                <w:rFonts w:ascii="Book Antiqua" w:eastAsia="Tahoma" w:hAnsi="Book Antiqua"/>
                <w:noProof/>
                <w:u w:color="000000"/>
                <w:lang w:val="sr-Latn-CS"/>
              </w:rPr>
              <w:t>2.4 Lokacija</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_Toc52193433 \h </w:instrText>
            </w:r>
            <w:r w:rsidR="00141ED3" w:rsidRPr="00F5322F">
              <w:rPr>
                <w:noProof/>
                <w:webHidden/>
              </w:rPr>
            </w:r>
            <w:r w:rsidR="00141ED3" w:rsidRPr="00F5322F">
              <w:rPr>
                <w:noProof/>
                <w:webHidden/>
              </w:rPr>
              <w:fldChar w:fldCharType="separate"/>
            </w:r>
            <w:r w:rsidR="00141ED3" w:rsidRPr="00F5322F">
              <w:rPr>
                <w:noProof/>
                <w:webHidden/>
              </w:rPr>
              <w:t>5</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4" w:history="1">
            <w:r w:rsidR="00141ED3" w:rsidRPr="00F5322F">
              <w:rPr>
                <w:rStyle w:val="Hyperlink"/>
                <w:rFonts w:ascii="Book Antiqua" w:eastAsia="Tahoma" w:hAnsi="Book Antiqua"/>
                <w:noProof/>
                <w:spacing w:val="-1"/>
                <w:u w:color="000000"/>
                <w:lang w:val="sr-Latn-CS"/>
              </w:rPr>
              <w:t>2.5 Vrste delovanja/projekta</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_Toc52193434 \h </w:instrText>
            </w:r>
            <w:r w:rsidR="00141ED3" w:rsidRPr="00F5322F">
              <w:rPr>
                <w:noProof/>
                <w:webHidden/>
              </w:rPr>
            </w:r>
            <w:r w:rsidR="00141ED3" w:rsidRPr="00F5322F">
              <w:rPr>
                <w:noProof/>
                <w:webHidden/>
              </w:rPr>
              <w:fldChar w:fldCharType="separate"/>
            </w:r>
            <w:r w:rsidR="00141ED3" w:rsidRPr="00F5322F">
              <w:rPr>
                <w:noProof/>
                <w:webHidden/>
              </w:rPr>
              <w:t>5</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5" w:history="1">
            <w:r w:rsidR="00141ED3" w:rsidRPr="00F5322F">
              <w:rPr>
                <w:rStyle w:val="Hyperlink"/>
                <w:rFonts w:ascii="Book Antiqua" w:eastAsia="Tahoma" w:hAnsi="Book Antiqua"/>
                <w:noProof/>
                <w:lang w:val="sr-Latn-CS"/>
              </w:rPr>
              <w:t>2.6 Broj prijava i grantova po aplikantu</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_Toc52193435 \h </w:instrText>
            </w:r>
            <w:r w:rsidR="00141ED3" w:rsidRPr="00F5322F">
              <w:rPr>
                <w:noProof/>
                <w:webHidden/>
              </w:rPr>
            </w:r>
            <w:r w:rsidR="00141ED3" w:rsidRPr="00F5322F">
              <w:rPr>
                <w:noProof/>
                <w:webHidden/>
              </w:rPr>
              <w:fldChar w:fldCharType="separate"/>
            </w:r>
            <w:r w:rsidR="00141ED3" w:rsidRPr="00F5322F">
              <w:rPr>
                <w:noProof/>
                <w:webHidden/>
              </w:rPr>
              <w:t>6</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6" w:history="1">
            <w:r w:rsidR="00141ED3" w:rsidRPr="00F5322F">
              <w:rPr>
                <w:rStyle w:val="Hyperlink"/>
                <w:rFonts w:ascii="Book Antiqua" w:eastAsia="Tahoma" w:hAnsi="Book Antiqua"/>
                <w:noProof/>
                <w:lang w:val="sr-Latn-CS"/>
              </w:rPr>
              <w:t>2.7 Prihvatljivost troškova: troškovi koji se mogu uzeti u obzir za grant</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_Toc52193436 \h </w:instrText>
            </w:r>
            <w:r w:rsidR="00141ED3" w:rsidRPr="00F5322F">
              <w:rPr>
                <w:noProof/>
                <w:webHidden/>
              </w:rPr>
            </w:r>
            <w:r w:rsidR="00141ED3" w:rsidRPr="00F5322F">
              <w:rPr>
                <w:noProof/>
                <w:webHidden/>
              </w:rPr>
              <w:fldChar w:fldCharType="separate"/>
            </w:r>
            <w:r w:rsidR="00141ED3" w:rsidRPr="00F5322F">
              <w:rPr>
                <w:noProof/>
                <w:webHidden/>
              </w:rPr>
              <w:t>6</w:t>
            </w:r>
            <w:r w:rsidR="00141ED3" w:rsidRPr="00F5322F">
              <w:rPr>
                <w:noProof/>
                <w:webHidden/>
              </w:rPr>
              <w:fldChar w:fldCharType="end"/>
            </w:r>
          </w:hyperlink>
        </w:p>
        <w:p w:rsidR="00141ED3" w:rsidRPr="00F5322F" w:rsidRDefault="005E1D7E">
          <w:pPr>
            <w:pStyle w:val="TOC2"/>
            <w:tabs>
              <w:tab w:val="left" w:pos="880"/>
              <w:tab w:val="right" w:leader="dot" w:pos="9232"/>
            </w:tabs>
            <w:rPr>
              <w:rFonts w:asciiTheme="minorHAnsi" w:eastAsiaTheme="minorEastAsia" w:hAnsiTheme="minorHAnsi" w:cstheme="minorBidi"/>
              <w:noProof/>
              <w:sz w:val="22"/>
              <w:szCs w:val="22"/>
              <w:lang w:val="sr-Latn-CS" w:eastAsia="sr-Latn-CS"/>
            </w:rPr>
          </w:pPr>
          <w:hyperlink w:anchor="_Toc52193437" w:history="1">
            <w:r w:rsidR="00141ED3" w:rsidRPr="00F5322F">
              <w:rPr>
                <w:rStyle w:val="Hyperlink"/>
                <w:rFonts w:ascii="Book Antiqua" w:eastAsia="MS Mincho" w:hAnsi="Book Antiqua"/>
                <w:noProof/>
                <w:lang w:val="sr-Latn-CS"/>
              </w:rPr>
              <w:t>2.8</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MS Mincho" w:hAnsi="Book Antiqua"/>
                <w:noProof/>
                <w:lang w:val="sr-Latn-CS"/>
              </w:rPr>
              <w:t>Postupci nabavke</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_Toc52193437 \h </w:instrText>
            </w:r>
            <w:r w:rsidR="00141ED3" w:rsidRPr="00F5322F">
              <w:rPr>
                <w:noProof/>
                <w:webHidden/>
              </w:rPr>
            </w:r>
            <w:r w:rsidR="00141ED3" w:rsidRPr="00F5322F">
              <w:rPr>
                <w:noProof/>
                <w:webHidden/>
              </w:rPr>
              <w:fldChar w:fldCharType="separate"/>
            </w:r>
            <w:r w:rsidR="00141ED3" w:rsidRPr="00F5322F">
              <w:rPr>
                <w:noProof/>
                <w:webHidden/>
              </w:rPr>
              <w:t>7</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8" w:history="1">
            <w:r w:rsidR="00141ED3" w:rsidRPr="00F5322F">
              <w:rPr>
                <w:rStyle w:val="Hyperlink"/>
                <w:rFonts w:ascii="Book Antiqua" w:eastAsia="MS Mincho" w:hAnsi="Book Antiqua" w:cs="HelveticaNeueLTPro-Bd"/>
                <w:noProof/>
                <w:lang w:val="sr-Latn-CS"/>
              </w:rPr>
              <w:t xml:space="preserve">2.9 </w:t>
            </w:r>
            <w:r w:rsidR="00141ED3" w:rsidRPr="00F5322F">
              <w:rPr>
                <w:rStyle w:val="Hyperlink"/>
                <w:rFonts w:ascii="Book Antiqua" w:eastAsia="Tahoma" w:hAnsi="Book Antiqua"/>
                <w:noProof/>
                <w:u w:color="000000"/>
                <w:lang w:val="sr-Latn-CS"/>
              </w:rPr>
              <w:t>Trajanje</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_Toc52193438 \h </w:instrText>
            </w:r>
            <w:r w:rsidR="00141ED3" w:rsidRPr="00F5322F">
              <w:rPr>
                <w:noProof/>
                <w:webHidden/>
              </w:rPr>
            </w:r>
            <w:r w:rsidR="00141ED3" w:rsidRPr="00F5322F">
              <w:rPr>
                <w:noProof/>
                <w:webHidden/>
              </w:rPr>
              <w:fldChar w:fldCharType="separate"/>
            </w:r>
            <w:r w:rsidR="00141ED3" w:rsidRPr="00F5322F">
              <w:rPr>
                <w:noProof/>
                <w:webHidden/>
              </w:rPr>
              <w:t>7</w:t>
            </w:r>
            <w:r w:rsidR="00141ED3" w:rsidRPr="00F5322F">
              <w:rPr>
                <w:noProof/>
                <w:webHidden/>
              </w:rPr>
              <w:fldChar w:fldCharType="end"/>
            </w:r>
          </w:hyperlink>
        </w:p>
        <w:p w:rsidR="00141ED3" w:rsidRPr="00F5322F" w:rsidRDefault="005E1D7E">
          <w:pPr>
            <w:pStyle w:val="TOC2"/>
            <w:tabs>
              <w:tab w:val="left" w:pos="880"/>
              <w:tab w:val="right" w:leader="dot" w:pos="9232"/>
            </w:tabs>
            <w:rPr>
              <w:rFonts w:asciiTheme="minorHAnsi" w:eastAsiaTheme="minorEastAsia" w:hAnsiTheme="minorHAnsi" w:cstheme="minorBidi"/>
              <w:noProof/>
              <w:sz w:val="22"/>
              <w:szCs w:val="22"/>
              <w:lang w:val="sr-Latn-CS" w:eastAsia="sr-Latn-CS"/>
            </w:rPr>
          </w:pPr>
          <w:hyperlink w:anchor="_Toc52193439" w:history="1">
            <w:r w:rsidR="00141ED3" w:rsidRPr="00F5322F">
              <w:rPr>
                <w:rStyle w:val="Hyperlink"/>
                <w:rFonts w:ascii="Book Antiqua" w:eastAsia="Tahoma" w:hAnsi="Book Antiqua"/>
                <w:noProof/>
                <w:lang w:val="sr-Latn-CS"/>
              </w:rPr>
              <w:t>2.10.</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Tahoma" w:hAnsi="Book Antiqua"/>
                <w:noProof/>
                <w:lang w:val="sr-Latn-CS"/>
              </w:rPr>
              <w:t>Uslovi plaćanja granta</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_Toc52193439 \h </w:instrText>
            </w:r>
            <w:r w:rsidR="00141ED3" w:rsidRPr="00F5322F">
              <w:rPr>
                <w:noProof/>
                <w:webHidden/>
              </w:rPr>
            </w:r>
            <w:r w:rsidR="00141ED3" w:rsidRPr="00F5322F">
              <w:rPr>
                <w:noProof/>
                <w:webHidden/>
              </w:rPr>
              <w:fldChar w:fldCharType="separate"/>
            </w:r>
            <w:r w:rsidR="00141ED3" w:rsidRPr="00F5322F">
              <w:rPr>
                <w:noProof/>
                <w:webHidden/>
              </w:rPr>
              <w:t>7</w:t>
            </w:r>
            <w:r w:rsidR="00141ED3" w:rsidRPr="00F5322F">
              <w:rPr>
                <w:noProof/>
                <w:webHidden/>
              </w:rPr>
              <w:fldChar w:fldCharType="end"/>
            </w:r>
          </w:hyperlink>
        </w:p>
        <w:p w:rsidR="00141ED3" w:rsidRPr="00F5322F" w:rsidRDefault="005E1D7E">
          <w:pPr>
            <w:pStyle w:val="TOC1"/>
            <w:tabs>
              <w:tab w:val="right" w:leader="dot" w:pos="9232"/>
            </w:tabs>
            <w:rPr>
              <w:rFonts w:asciiTheme="minorHAnsi" w:eastAsiaTheme="minorEastAsia" w:hAnsiTheme="minorHAnsi" w:cstheme="minorBidi"/>
              <w:noProof/>
              <w:sz w:val="22"/>
              <w:szCs w:val="22"/>
              <w:lang w:val="sr-Latn-CS" w:eastAsia="sr-Latn-CS"/>
            </w:rPr>
          </w:pPr>
          <w:hyperlink w:anchor="_Toc52193440" w:history="1">
            <w:r w:rsidR="00141ED3" w:rsidRPr="00F5322F">
              <w:rPr>
                <w:rStyle w:val="Hyperlink"/>
                <w:rFonts w:ascii="Book Antiqua" w:eastAsia="Tahoma" w:hAnsi="Book Antiqua"/>
                <w:noProof/>
                <w:spacing w:val="-1"/>
                <w:lang w:val="sr-Latn-CS"/>
              </w:rPr>
              <w:t>3. KAKO SE PRIJAVITI I POSTUPCI KOJE TREBA SLEDITI</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_Toc52193440 \h </w:instrText>
            </w:r>
            <w:r w:rsidR="00141ED3" w:rsidRPr="00F5322F">
              <w:rPr>
                <w:noProof/>
                <w:webHidden/>
              </w:rPr>
            </w:r>
            <w:r w:rsidR="00141ED3" w:rsidRPr="00F5322F">
              <w:rPr>
                <w:noProof/>
                <w:webHidden/>
              </w:rPr>
              <w:fldChar w:fldCharType="separate"/>
            </w:r>
            <w:r w:rsidR="00141ED3" w:rsidRPr="00F5322F">
              <w:rPr>
                <w:noProof/>
                <w:webHidden/>
              </w:rPr>
              <w:t>8</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1" w:history="1">
            <w:r w:rsidR="00141ED3" w:rsidRPr="00F5322F">
              <w:rPr>
                <w:rStyle w:val="Hyperlink"/>
                <w:rFonts w:ascii="Book Antiqua" w:eastAsia="Tahoma" w:hAnsi="Book Antiqua"/>
                <w:noProof/>
                <w:lang w:val="sr-Latn-CS"/>
              </w:rPr>
              <w:t>3.1 Način prijavljivanja</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_Toc52193441 \h </w:instrText>
            </w:r>
            <w:r w:rsidR="00141ED3" w:rsidRPr="00F5322F">
              <w:rPr>
                <w:noProof/>
                <w:webHidden/>
              </w:rPr>
            </w:r>
            <w:r w:rsidR="00141ED3" w:rsidRPr="00F5322F">
              <w:rPr>
                <w:noProof/>
                <w:webHidden/>
              </w:rPr>
              <w:fldChar w:fldCharType="separate"/>
            </w:r>
            <w:r w:rsidR="00141ED3" w:rsidRPr="00F5322F">
              <w:rPr>
                <w:noProof/>
                <w:webHidden/>
              </w:rPr>
              <w:t>8</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2" w:history="1">
            <w:r w:rsidR="00141ED3" w:rsidRPr="00F5322F">
              <w:rPr>
                <w:rStyle w:val="Hyperlink"/>
                <w:rFonts w:ascii="Book Antiqua" w:eastAsia="Tahoma" w:hAnsi="Book Antiqua"/>
                <w:noProof/>
                <w:spacing w:val="-1"/>
                <w:lang w:val="sr-Latn-CS"/>
              </w:rPr>
              <w:t>3.2 Gde i kako se prijaviti</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_Toc52193442 \h </w:instrText>
            </w:r>
            <w:r w:rsidR="00141ED3" w:rsidRPr="00F5322F">
              <w:rPr>
                <w:noProof/>
                <w:webHidden/>
              </w:rPr>
            </w:r>
            <w:r w:rsidR="00141ED3" w:rsidRPr="00F5322F">
              <w:rPr>
                <w:noProof/>
                <w:webHidden/>
              </w:rPr>
              <w:fldChar w:fldCharType="separate"/>
            </w:r>
            <w:r w:rsidR="00141ED3" w:rsidRPr="00F5322F">
              <w:rPr>
                <w:noProof/>
                <w:webHidden/>
              </w:rPr>
              <w:t>9</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3" w:history="1">
            <w:r w:rsidR="00141ED3" w:rsidRPr="00F5322F">
              <w:rPr>
                <w:rStyle w:val="Hyperlink"/>
                <w:rFonts w:ascii="Book Antiqua" w:eastAsia="Tahoma" w:hAnsi="Book Antiqua"/>
                <w:noProof/>
                <w:lang w:val="sr-Latn-CS"/>
              </w:rPr>
              <w:t>3.3 Krajnji rok za prijavu</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_Toc52193443 \h </w:instrText>
            </w:r>
            <w:r w:rsidR="00141ED3" w:rsidRPr="00F5322F">
              <w:rPr>
                <w:noProof/>
                <w:webHidden/>
              </w:rPr>
            </w:r>
            <w:r w:rsidR="00141ED3" w:rsidRPr="00F5322F">
              <w:rPr>
                <w:noProof/>
                <w:webHidden/>
              </w:rPr>
              <w:fldChar w:fldCharType="separate"/>
            </w:r>
            <w:r w:rsidR="00141ED3" w:rsidRPr="00F5322F">
              <w:rPr>
                <w:noProof/>
                <w:webHidden/>
              </w:rPr>
              <w:t>9</w:t>
            </w:r>
            <w:r w:rsidR="00141ED3" w:rsidRPr="00F5322F">
              <w:rPr>
                <w:noProof/>
                <w:webHidden/>
              </w:rPr>
              <w:fldChar w:fldCharType="end"/>
            </w:r>
          </w:hyperlink>
        </w:p>
        <w:p w:rsidR="00141ED3" w:rsidRPr="00F5322F" w:rsidRDefault="005E1D7E">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4" w:history="1">
            <w:r w:rsidR="00141ED3" w:rsidRPr="00F5322F">
              <w:rPr>
                <w:rStyle w:val="Hyperlink"/>
                <w:rFonts w:ascii="Book Antiqua" w:eastAsia="Tahoma" w:hAnsi="Book Antiqua"/>
                <w:noProof/>
                <w:lang w:val="sr-Latn-CS"/>
              </w:rPr>
              <w:t>3.4 Dalje informacije o prijavi</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_Toc52193444 \h </w:instrText>
            </w:r>
            <w:r w:rsidR="00141ED3" w:rsidRPr="00F5322F">
              <w:rPr>
                <w:noProof/>
                <w:webHidden/>
              </w:rPr>
            </w:r>
            <w:r w:rsidR="00141ED3" w:rsidRPr="00F5322F">
              <w:rPr>
                <w:noProof/>
                <w:webHidden/>
              </w:rPr>
              <w:fldChar w:fldCharType="separate"/>
            </w:r>
            <w:r w:rsidR="00141ED3" w:rsidRPr="00F5322F">
              <w:rPr>
                <w:noProof/>
                <w:webHidden/>
              </w:rPr>
              <w:t>9</w:t>
            </w:r>
            <w:r w:rsidR="00141ED3" w:rsidRPr="00F5322F">
              <w:rPr>
                <w:noProof/>
                <w:webHidden/>
              </w:rPr>
              <w:fldChar w:fldCharType="end"/>
            </w:r>
          </w:hyperlink>
        </w:p>
        <w:p w:rsidR="00141ED3" w:rsidRPr="00F5322F" w:rsidRDefault="005E1D7E">
          <w:pPr>
            <w:pStyle w:val="TOC1"/>
            <w:tabs>
              <w:tab w:val="left" w:pos="440"/>
              <w:tab w:val="right" w:leader="dot" w:pos="9232"/>
            </w:tabs>
            <w:rPr>
              <w:rFonts w:asciiTheme="minorHAnsi" w:eastAsiaTheme="minorEastAsia" w:hAnsiTheme="minorHAnsi" w:cstheme="minorBidi"/>
              <w:noProof/>
              <w:sz w:val="22"/>
              <w:szCs w:val="22"/>
              <w:lang w:val="sr-Latn-CS" w:eastAsia="sr-Latn-CS"/>
            </w:rPr>
          </w:pPr>
          <w:hyperlink w:anchor="_Toc52193445" w:history="1">
            <w:r w:rsidR="00141ED3" w:rsidRPr="00F5322F">
              <w:rPr>
                <w:rStyle w:val="Hyperlink"/>
                <w:rFonts w:ascii="Book Antiqua" w:eastAsia="Tahoma" w:hAnsi="Book Antiqua"/>
                <w:noProof/>
                <w:lang w:val="sr-Latn-CS"/>
              </w:rPr>
              <w:t>4.</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Tahoma" w:hAnsi="Book Antiqua"/>
                <w:noProof/>
                <w:lang w:val="sr-Latn-CS"/>
              </w:rPr>
              <w:t>Kriterijumi procenjivanja</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_Toc52193445 \h </w:instrText>
            </w:r>
            <w:r w:rsidR="00141ED3" w:rsidRPr="00F5322F">
              <w:rPr>
                <w:noProof/>
                <w:webHidden/>
              </w:rPr>
            </w:r>
            <w:r w:rsidR="00141ED3" w:rsidRPr="00F5322F">
              <w:rPr>
                <w:noProof/>
                <w:webHidden/>
              </w:rPr>
              <w:fldChar w:fldCharType="separate"/>
            </w:r>
            <w:r w:rsidR="00141ED3" w:rsidRPr="00F5322F">
              <w:rPr>
                <w:noProof/>
                <w:webHidden/>
              </w:rPr>
              <w:t>10</w:t>
            </w:r>
            <w:r w:rsidR="00141ED3" w:rsidRPr="00F5322F">
              <w:rPr>
                <w:noProof/>
                <w:webHidden/>
              </w:rPr>
              <w:fldChar w:fldCharType="end"/>
            </w:r>
          </w:hyperlink>
        </w:p>
        <w:p w:rsidR="00141ED3" w:rsidRPr="00F5322F" w:rsidRDefault="005E1D7E">
          <w:pPr>
            <w:pStyle w:val="TOC1"/>
            <w:tabs>
              <w:tab w:val="left" w:pos="440"/>
              <w:tab w:val="right" w:leader="dot" w:pos="9232"/>
            </w:tabs>
            <w:rPr>
              <w:rFonts w:asciiTheme="minorHAnsi" w:eastAsiaTheme="minorEastAsia" w:hAnsiTheme="minorHAnsi" w:cstheme="minorBidi"/>
              <w:noProof/>
              <w:sz w:val="22"/>
              <w:szCs w:val="22"/>
              <w:lang w:val="sr-Latn-CS" w:eastAsia="sr-Latn-CS"/>
            </w:rPr>
          </w:pPr>
          <w:hyperlink w:anchor="_Toc52193446" w:history="1">
            <w:r w:rsidR="00141ED3" w:rsidRPr="00F5322F">
              <w:rPr>
                <w:rStyle w:val="Hyperlink"/>
                <w:rFonts w:ascii="Book Antiqua" w:eastAsia="Tahoma" w:hAnsi="Book Antiqua"/>
                <w:noProof/>
                <w:lang w:val="sr-Latn-CS"/>
              </w:rPr>
              <w:t>5.</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Tahoma" w:hAnsi="Book Antiqua"/>
                <w:noProof/>
                <w:lang w:val="sr-Latn-CS"/>
              </w:rPr>
              <w:t>ŽALBE</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_Toc52193446 \h </w:instrText>
            </w:r>
            <w:r w:rsidR="00141ED3" w:rsidRPr="00F5322F">
              <w:rPr>
                <w:noProof/>
                <w:webHidden/>
              </w:rPr>
            </w:r>
            <w:r w:rsidR="00141ED3" w:rsidRPr="00F5322F">
              <w:rPr>
                <w:noProof/>
                <w:webHidden/>
              </w:rPr>
              <w:fldChar w:fldCharType="separate"/>
            </w:r>
            <w:r w:rsidR="00141ED3" w:rsidRPr="00F5322F">
              <w:rPr>
                <w:noProof/>
                <w:webHidden/>
              </w:rPr>
              <w:t>10</w:t>
            </w:r>
            <w:r w:rsidR="00141ED3" w:rsidRPr="00F5322F">
              <w:rPr>
                <w:noProof/>
                <w:webHidden/>
              </w:rPr>
              <w:fldChar w:fldCharType="end"/>
            </w:r>
          </w:hyperlink>
        </w:p>
        <w:p w:rsidR="00141ED3" w:rsidRPr="00F5322F" w:rsidRDefault="005E1D7E">
          <w:pPr>
            <w:pStyle w:val="TOC1"/>
            <w:tabs>
              <w:tab w:val="right" w:leader="dot" w:pos="9232"/>
            </w:tabs>
            <w:rPr>
              <w:rFonts w:asciiTheme="minorHAnsi" w:eastAsiaTheme="minorEastAsia" w:hAnsiTheme="minorHAnsi" w:cstheme="minorBidi"/>
              <w:noProof/>
              <w:sz w:val="22"/>
              <w:szCs w:val="22"/>
              <w:lang w:val="sr-Latn-CS" w:eastAsia="sr-Latn-CS"/>
            </w:rPr>
          </w:pPr>
          <w:hyperlink w:anchor="_Toc52193447" w:history="1">
            <w:r w:rsidR="00141ED3" w:rsidRPr="00F5322F">
              <w:rPr>
                <w:rStyle w:val="Hyperlink"/>
                <w:rFonts w:ascii="Book Antiqua" w:eastAsia="Tahoma" w:hAnsi="Book Antiqua"/>
                <w:noProof/>
                <w:spacing w:val="-1"/>
                <w:lang w:val="sr-Latn-CS"/>
              </w:rPr>
              <w:t>6. SPISKOVI PRILOGA</w:t>
            </w:r>
            <w:r w:rsidR="00141ED3" w:rsidRPr="00F5322F">
              <w:rPr>
                <w:noProof/>
                <w:webHidden/>
              </w:rPr>
              <w:tab/>
            </w:r>
            <w:r w:rsidR="00141ED3" w:rsidRPr="00F5322F">
              <w:rPr>
                <w:noProof/>
                <w:webHidden/>
              </w:rPr>
              <w:fldChar w:fldCharType="begin"/>
            </w:r>
            <w:r w:rsidR="00141ED3" w:rsidRPr="00F5322F">
              <w:rPr>
                <w:noProof/>
                <w:webHidden/>
              </w:rPr>
              <w:instrText xml:space="preserve"> PAGEREF _Toc52193447 \h </w:instrText>
            </w:r>
            <w:r w:rsidR="00141ED3" w:rsidRPr="00F5322F">
              <w:rPr>
                <w:noProof/>
                <w:webHidden/>
              </w:rPr>
            </w:r>
            <w:r w:rsidR="00141ED3" w:rsidRPr="00F5322F">
              <w:rPr>
                <w:noProof/>
                <w:webHidden/>
              </w:rPr>
              <w:fldChar w:fldCharType="separate"/>
            </w:r>
            <w:r w:rsidR="00141ED3" w:rsidRPr="00F5322F">
              <w:rPr>
                <w:noProof/>
                <w:webHidden/>
              </w:rPr>
              <w:t>10</w:t>
            </w:r>
            <w:r w:rsidR="00141ED3" w:rsidRPr="00F5322F">
              <w:rPr>
                <w:noProof/>
                <w:webHidden/>
              </w:rPr>
              <w:fldChar w:fldCharType="end"/>
            </w:r>
          </w:hyperlink>
        </w:p>
        <w:p w:rsidR="00173654" w:rsidRPr="00F5322F" w:rsidRDefault="00506C86">
          <w:pPr>
            <w:rPr>
              <w:rFonts w:ascii="Book Antiqua" w:hAnsi="Book Antiqua"/>
              <w:sz w:val="24"/>
              <w:szCs w:val="24"/>
              <w:lang w:val="sr-Latn-CS"/>
            </w:rPr>
          </w:pPr>
          <w:r w:rsidRPr="00F5322F">
            <w:rPr>
              <w:rFonts w:ascii="Book Antiqua" w:hAnsi="Book Antiqua"/>
              <w:sz w:val="24"/>
              <w:szCs w:val="24"/>
              <w:lang w:val="sr-Latn-CS"/>
            </w:rPr>
            <w:fldChar w:fldCharType="end"/>
          </w:r>
        </w:p>
      </w:sdtContent>
    </w:sdt>
    <w:p w:rsidR="004F6023" w:rsidRPr="00F5322F" w:rsidRDefault="004F6023" w:rsidP="00ED0140">
      <w:pPr>
        <w:jc w:val="both"/>
        <w:rPr>
          <w:rFonts w:ascii="Book Antiqua" w:eastAsia="Tahoma" w:hAnsi="Book Antiqua" w:cs="Segoe UI"/>
          <w:b/>
          <w:sz w:val="24"/>
          <w:szCs w:val="24"/>
          <w:lang w:val="sr-Latn-CS"/>
        </w:rPr>
      </w:pPr>
    </w:p>
    <w:p w:rsidR="004F6023" w:rsidRPr="00F5322F" w:rsidRDefault="004F6023" w:rsidP="00ED0140">
      <w:pPr>
        <w:jc w:val="both"/>
        <w:rPr>
          <w:rFonts w:ascii="Book Antiqua" w:eastAsia="Tahoma" w:hAnsi="Book Antiqua" w:cs="Segoe UI"/>
          <w:b/>
          <w:sz w:val="24"/>
          <w:szCs w:val="24"/>
          <w:lang w:val="sr-Latn-CS"/>
        </w:rPr>
      </w:pPr>
    </w:p>
    <w:p w:rsidR="004F6023" w:rsidRPr="00F5322F" w:rsidRDefault="004F6023" w:rsidP="00ED0140">
      <w:pPr>
        <w:jc w:val="both"/>
        <w:rPr>
          <w:rFonts w:ascii="Book Antiqua" w:eastAsia="Tahoma" w:hAnsi="Book Antiqua" w:cs="Segoe UI"/>
          <w:b/>
          <w:sz w:val="24"/>
          <w:szCs w:val="24"/>
          <w:lang w:val="sr-Latn-CS"/>
        </w:rPr>
      </w:pPr>
    </w:p>
    <w:p w:rsidR="004F6023" w:rsidRPr="00F5322F" w:rsidRDefault="004F6023"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5E0BFB" w:rsidRPr="00F5322F" w:rsidRDefault="005E0BFB" w:rsidP="002E510A">
      <w:pPr>
        <w:pStyle w:val="Heading1"/>
        <w:numPr>
          <w:ilvl w:val="0"/>
          <w:numId w:val="0"/>
        </w:numPr>
        <w:ind w:left="720" w:hanging="720"/>
        <w:rPr>
          <w:rFonts w:ascii="Book Antiqua" w:hAnsi="Book Antiqua" w:cs="Segoe UI"/>
          <w:sz w:val="24"/>
          <w:szCs w:val="24"/>
          <w:lang w:val="sr-Latn-CS"/>
        </w:rPr>
      </w:pPr>
      <w:bookmarkStart w:id="0" w:name="_Toc52193423"/>
      <w:r w:rsidRPr="00F5322F">
        <w:rPr>
          <w:rFonts w:ascii="Book Antiqua" w:eastAsia="Tahoma" w:hAnsi="Book Antiqua"/>
          <w:sz w:val="24"/>
          <w:szCs w:val="24"/>
          <w:lang w:val="sr-Latn-CS"/>
        </w:rPr>
        <w:lastRenderedPageBreak/>
        <w:t>1.</w:t>
      </w:r>
      <w:r w:rsidR="00B678DD" w:rsidRPr="00F5322F">
        <w:rPr>
          <w:rFonts w:ascii="Book Antiqua" w:eastAsia="Tahoma" w:hAnsi="Book Antiqua"/>
          <w:sz w:val="24"/>
          <w:szCs w:val="24"/>
          <w:lang w:val="sr-Latn-CS"/>
        </w:rPr>
        <w:t xml:space="preserve"> </w:t>
      </w:r>
      <w:r w:rsidR="00B432C4" w:rsidRPr="00F5322F">
        <w:rPr>
          <w:rFonts w:ascii="Book Antiqua" w:eastAsia="Tahoma" w:hAnsi="Book Antiqua"/>
          <w:sz w:val="24"/>
          <w:szCs w:val="24"/>
          <w:lang w:val="sr-Latn-CS"/>
        </w:rPr>
        <w:t>ŠEMA GRANTOVA „Program ekonomskog oporavka 2020“ Mera 8</w:t>
      </w:r>
      <w:bookmarkEnd w:id="0"/>
    </w:p>
    <w:p w:rsidR="005E0BFB" w:rsidRPr="00F5322F" w:rsidRDefault="00173654" w:rsidP="00CE03EA">
      <w:pPr>
        <w:pStyle w:val="Heading2"/>
        <w:numPr>
          <w:ilvl w:val="0"/>
          <w:numId w:val="0"/>
        </w:numPr>
        <w:tabs>
          <w:tab w:val="left" w:pos="1530"/>
        </w:tabs>
        <w:ind w:left="1440" w:hanging="1440"/>
        <w:rPr>
          <w:rFonts w:ascii="Book Antiqua" w:eastAsia="Tahoma" w:hAnsi="Book Antiqua"/>
          <w:sz w:val="24"/>
          <w:szCs w:val="24"/>
          <w:lang w:val="sr-Latn-CS"/>
        </w:rPr>
      </w:pPr>
      <w:bookmarkStart w:id="1" w:name="_Toc52193424"/>
      <w:r w:rsidRPr="00F5322F">
        <w:rPr>
          <w:rFonts w:ascii="Book Antiqua" w:eastAsia="Tahoma" w:hAnsi="Book Antiqua"/>
          <w:sz w:val="24"/>
          <w:szCs w:val="24"/>
          <w:lang w:val="sr-Latn-CS"/>
        </w:rPr>
        <w:t xml:space="preserve">1.1. </w:t>
      </w:r>
      <w:r w:rsidR="00B432C4" w:rsidRPr="00F5322F">
        <w:rPr>
          <w:rFonts w:ascii="Book Antiqua" w:eastAsia="Tahoma" w:hAnsi="Book Antiqua"/>
          <w:sz w:val="24"/>
          <w:szCs w:val="24"/>
          <w:lang w:val="sr-Latn-CS"/>
        </w:rPr>
        <w:t>Uvod</w:t>
      </w:r>
      <w:bookmarkEnd w:id="1"/>
    </w:p>
    <w:p w:rsidR="002D41A0" w:rsidRPr="00F5322F" w:rsidRDefault="00B432C4" w:rsidP="008D356F">
      <w:pPr>
        <w:jc w:val="both"/>
        <w:rPr>
          <w:rFonts w:ascii="Book Antiqua" w:hAnsi="Book Antiqua"/>
          <w:sz w:val="24"/>
          <w:szCs w:val="24"/>
          <w:lang w:val="sr-Latn-CS"/>
        </w:rPr>
      </w:pPr>
      <w:r w:rsidRPr="00F5322F">
        <w:rPr>
          <w:rFonts w:ascii="Book Antiqua" w:hAnsi="Book Antiqua"/>
          <w:color w:val="000000"/>
          <w:sz w:val="24"/>
          <w:szCs w:val="24"/>
          <w:lang w:val="sr-Latn-CS"/>
        </w:rPr>
        <w:t>Situacija koju je stvorio COVID 19 gurnula je vladu Republike Kosovo da preduzme mere za ekonomski oporavak, kako bi se rešio ovaj izazov Vlada Kosova je izradila paket ekonomskog oporavka</w:t>
      </w:r>
      <w:r w:rsidR="002967AB" w:rsidRPr="00F5322F">
        <w:rPr>
          <w:rFonts w:ascii="Book Antiqua" w:hAnsi="Book Antiqua"/>
          <w:color w:val="000000"/>
          <w:sz w:val="24"/>
          <w:szCs w:val="24"/>
          <w:lang w:val="sr-Latn-CS"/>
        </w:rPr>
        <w:t xml:space="preserve">. </w:t>
      </w:r>
      <w:r w:rsidRPr="00F5322F">
        <w:rPr>
          <w:rFonts w:ascii="Book Antiqua" w:hAnsi="Book Antiqua"/>
          <w:sz w:val="24"/>
          <w:szCs w:val="24"/>
          <w:lang w:val="sr-Latn-CS"/>
        </w:rPr>
        <w:t>Program ekonomskog oporavka, koji potiče iz Programa Vlade Republike Kosovo za 2020-2023, koji je Vlada odobrila 05.06.2020. godine, br. 01/02, takođe ima za cilj očuvanje javnog i ekonomskog zdravlja zemlje.</w:t>
      </w:r>
      <w:r w:rsidR="0005101E" w:rsidRPr="00F5322F">
        <w:rPr>
          <w:rFonts w:ascii="Book Antiqua" w:hAnsi="Book Antiqua"/>
          <w:sz w:val="24"/>
          <w:szCs w:val="24"/>
          <w:lang w:val="sr-Latn-CS"/>
        </w:rPr>
        <w:t xml:space="preserve"> </w:t>
      </w:r>
      <w:r w:rsidRPr="00F5322F">
        <w:rPr>
          <w:rFonts w:ascii="Book Antiqua" w:hAnsi="Book Antiqua"/>
          <w:sz w:val="24"/>
          <w:szCs w:val="24"/>
          <w:lang w:val="sr-Latn-CS"/>
        </w:rPr>
        <w:t>Kako je COVID-19 ve</w:t>
      </w:r>
      <w:r w:rsidR="00141ED3" w:rsidRPr="00F5322F">
        <w:rPr>
          <w:rFonts w:ascii="Book Antiqua" w:hAnsi="Book Antiqua"/>
          <w:sz w:val="24"/>
          <w:szCs w:val="24"/>
          <w:lang w:val="sr-Latn-CS"/>
        </w:rPr>
        <w:t>ć</w:t>
      </w:r>
      <w:r w:rsidRPr="00F5322F">
        <w:rPr>
          <w:rFonts w:ascii="Book Antiqua" w:hAnsi="Book Antiqua"/>
          <w:sz w:val="24"/>
          <w:szCs w:val="24"/>
          <w:lang w:val="sr-Latn-CS"/>
        </w:rPr>
        <w:t xml:space="preserve"> prouzrokovao značajnu ekonomsku štetu, negativno utiču</w:t>
      </w:r>
      <w:r w:rsidR="00141ED3" w:rsidRPr="00F5322F">
        <w:rPr>
          <w:rFonts w:ascii="Book Antiqua" w:hAnsi="Book Antiqua"/>
          <w:sz w:val="24"/>
          <w:szCs w:val="24"/>
          <w:lang w:val="sr-Latn-CS"/>
        </w:rPr>
        <w:t>ć</w:t>
      </w:r>
      <w:r w:rsidRPr="00F5322F">
        <w:rPr>
          <w:rFonts w:ascii="Book Antiqua" w:hAnsi="Book Antiqua" w:cs="Book Antiqua"/>
          <w:sz w:val="24"/>
          <w:szCs w:val="24"/>
          <w:lang w:val="sr-Latn-CS"/>
        </w:rPr>
        <w:t>i na proizvodnju, zaposlenost, prihod i izvoz, ove mere i ovaj program namenjeni su ubrzanju ekonomskog oporavka</w:t>
      </w:r>
      <w:r w:rsidR="0005101E" w:rsidRPr="00F5322F">
        <w:rPr>
          <w:rFonts w:ascii="Book Antiqua" w:hAnsi="Book Antiqua"/>
          <w:sz w:val="24"/>
          <w:szCs w:val="24"/>
          <w:lang w:val="sr-Latn-CS"/>
        </w:rPr>
        <w:t xml:space="preserve">. </w:t>
      </w:r>
      <w:r w:rsidRPr="00F5322F">
        <w:rPr>
          <w:rFonts w:ascii="Book Antiqua" w:hAnsi="Book Antiqua"/>
          <w:sz w:val="24"/>
          <w:szCs w:val="24"/>
          <w:lang w:val="sr-Latn-CS"/>
        </w:rPr>
        <w:t xml:space="preserve">Revizijom Zakona o budžetu 2020. godine stvoren je poseban program, Program ekonomskog oporavka, nakon čega su dodeljena sredstva koja </w:t>
      </w:r>
      <w:r w:rsidR="00141ED3" w:rsidRPr="00F5322F">
        <w:rPr>
          <w:rFonts w:ascii="Book Antiqua" w:hAnsi="Book Antiqua"/>
          <w:sz w:val="24"/>
          <w:szCs w:val="24"/>
          <w:lang w:val="sr-Latn-CS"/>
        </w:rPr>
        <w:t>ć</w:t>
      </w:r>
      <w:r w:rsidRPr="00F5322F">
        <w:rPr>
          <w:rFonts w:ascii="Book Antiqua" w:hAnsi="Book Antiqua" w:cs="Book Antiqua"/>
          <w:sz w:val="24"/>
          <w:szCs w:val="24"/>
          <w:lang w:val="sr-Latn-CS"/>
        </w:rPr>
        <w:t>e biti namenjena u svrhe ekonomske i socijalne podrške za prevazilaženje posledica pandemije</w:t>
      </w:r>
      <w:r w:rsidR="0005101E" w:rsidRPr="00F5322F">
        <w:rPr>
          <w:rFonts w:ascii="Book Antiqua" w:hAnsi="Book Antiqua"/>
          <w:sz w:val="24"/>
          <w:szCs w:val="24"/>
          <w:lang w:val="sr-Latn-CS"/>
        </w:rPr>
        <w:t>.</w:t>
      </w:r>
      <w:r w:rsidRPr="00F5322F">
        <w:rPr>
          <w:rFonts w:ascii="Book Antiqua" w:hAnsi="Book Antiqua"/>
          <w:sz w:val="24"/>
          <w:szCs w:val="24"/>
          <w:lang w:val="sr-Latn-CS"/>
        </w:rPr>
        <w:t xml:space="preserve"> </w:t>
      </w:r>
      <w:r w:rsidRPr="00F5322F">
        <w:rPr>
          <w:rFonts w:ascii="Book Antiqua" w:hAnsi="Book Antiqua"/>
          <w:color w:val="000000"/>
          <w:sz w:val="24"/>
          <w:szCs w:val="24"/>
          <w:lang w:val="sr-Latn-CS"/>
        </w:rPr>
        <w:t xml:space="preserve">Ministarstvo za regionalni razvoj opredeljena je da doprinese ovom paketu i planira da bude deo Mere 8 odobrene Vladinom Odlukom br. 01/23 od 13.08.2020. MRR je sproveo konsultacije sa različitim akterima, kao što je Privredna komora Kosova </w:t>
      </w:r>
      <w:r w:rsidRPr="00F5322F">
        <w:rPr>
          <w:rFonts w:ascii="Book Antiqua" w:hAnsi="Book Antiqua"/>
          <w:sz w:val="24"/>
          <w:szCs w:val="24"/>
          <w:lang w:val="sr-Latn-CS"/>
        </w:rPr>
        <w:t>i pet regionalnih razvojnih agencija za dizajniranje ove šeme i potpisala je Memorandum o saradnji sa Privrednom komorom Kosova radi koordinacije aktivnosti za podršku poslovanjima</w:t>
      </w:r>
      <w:r w:rsidR="00EB7D54" w:rsidRPr="00F5322F">
        <w:rPr>
          <w:rFonts w:ascii="Book Antiqua" w:hAnsi="Book Antiqua"/>
          <w:sz w:val="24"/>
          <w:szCs w:val="24"/>
          <w:lang w:val="sr-Latn-CS"/>
        </w:rPr>
        <w:t>.</w:t>
      </w:r>
    </w:p>
    <w:p w:rsidR="004525F7" w:rsidRPr="00F5322F" w:rsidRDefault="004525F7" w:rsidP="008D356F">
      <w:pPr>
        <w:jc w:val="both"/>
        <w:rPr>
          <w:rFonts w:ascii="Book Antiqua" w:hAnsi="Book Antiqua"/>
          <w:sz w:val="24"/>
          <w:szCs w:val="24"/>
          <w:lang w:val="sr-Latn-CS"/>
        </w:rPr>
      </w:pPr>
    </w:p>
    <w:p w:rsidR="005E0BFB" w:rsidRPr="00F5322F" w:rsidRDefault="005E0BFB" w:rsidP="00CE03EA">
      <w:pPr>
        <w:pStyle w:val="Heading2"/>
        <w:numPr>
          <w:ilvl w:val="0"/>
          <w:numId w:val="0"/>
        </w:numPr>
        <w:jc w:val="both"/>
        <w:rPr>
          <w:rFonts w:ascii="Book Antiqua" w:eastAsia="Tahoma" w:hAnsi="Book Antiqua"/>
          <w:sz w:val="24"/>
          <w:szCs w:val="24"/>
          <w:lang w:val="sr-Latn-CS"/>
        </w:rPr>
      </w:pPr>
      <w:bookmarkStart w:id="2" w:name="_Toc52193425"/>
      <w:r w:rsidRPr="00F5322F">
        <w:rPr>
          <w:rFonts w:ascii="Book Antiqua" w:eastAsia="Tahoma" w:hAnsi="Book Antiqua"/>
          <w:sz w:val="24"/>
          <w:szCs w:val="24"/>
          <w:lang w:val="sr-Latn-CS"/>
        </w:rPr>
        <w:t>1.</w:t>
      </w:r>
      <w:r w:rsidRPr="00F5322F">
        <w:rPr>
          <w:rFonts w:ascii="Book Antiqua" w:eastAsia="Tahoma" w:hAnsi="Book Antiqua"/>
          <w:spacing w:val="1"/>
          <w:sz w:val="24"/>
          <w:szCs w:val="24"/>
          <w:lang w:val="sr-Latn-CS"/>
        </w:rPr>
        <w:t>2</w:t>
      </w:r>
      <w:r w:rsidR="00A9200D" w:rsidRPr="00F5322F">
        <w:rPr>
          <w:rFonts w:ascii="Book Antiqua" w:eastAsia="Tahoma" w:hAnsi="Book Antiqua"/>
          <w:sz w:val="24"/>
          <w:szCs w:val="24"/>
          <w:lang w:val="sr-Latn-CS"/>
        </w:rPr>
        <w:t xml:space="preserve">.  </w:t>
      </w:r>
      <w:r w:rsidR="00EB6F25" w:rsidRPr="00F5322F">
        <w:rPr>
          <w:rFonts w:ascii="Book Antiqua" w:eastAsia="Tahoma" w:hAnsi="Book Antiqua"/>
          <w:sz w:val="24"/>
          <w:szCs w:val="24"/>
          <w:lang w:val="sr-Latn-CS"/>
        </w:rPr>
        <w:t>Grant/</w:t>
      </w:r>
      <w:r w:rsidR="00B432C4" w:rsidRPr="00F5322F">
        <w:rPr>
          <w:rFonts w:ascii="Book Antiqua" w:eastAsia="Tahoma" w:hAnsi="Book Antiqua"/>
          <w:sz w:val="24"/>
          <w:szCs w:val="24"/>
          <w:lang w:val="sr-Latn-CS"/>
        </w:rPr>
        <w:t>šema</w:t>
      </w:r>
      <w:r w:rsidR="00391D3F" w:rsidRPr="00F5322F">
        <w:rPr>
          <w:rFonts w:ascii="Book Antiqua" w:eastAsia="Tahoma" w:hAnsi="Book Antiqua" w:cs="Segoe UI"/>
          <w:b w:val="0"/>
          <w:sz w:val="24"/>
          <w:szCs w:val="24"/>
          <w:lang w:val="sr-Latn-CS"/>
        </w:rPr>
        <w:t>„</w:t>
      </w:r>
      <w:r w:rsidR="0005101E" w:rsidRPr="00F5322F">
        <w:rPr>
          <w:rFonts w:ascii="Book Antiqua" w:eastAsia="Tahoma" w:hAnsi="Book Antiqua" w:cs="Segoe UI"/>
          <w:sz w:val="24"/>
          <w:szCs w:val="24"/>
          <w:lang w:val="sr-Latn-CS"/>
        </w:rPr>
        <w:t xml:space="preserve">Program </w:t>
      </w:r>
      <w:r w:rsidR="00B432C4" w:rsidRPr="00F5322F">
        <w:rPr>
          <w:rFonts w:ascii="Book Antiqua" w:eastAsia="Tahoma" w:hAnsi="Book Antiqua" w:cs="Segoe UI"/>
          <w:sz w:val="24"/>
          <w:szCs w:val="24"/>
          <w:lang w:val="sr-Latn-CS"/>
        </w:rPr>
        <w:t>ekonomskog oporavka</w:t>
      </w:r>
      <w:r w:rsidR="003F0C8F" w:rsidRPr="00F5322F">
        <w:rPr>
          <w:rFonts w:ascii="Book Antiqua" w:eastAsia="Tahoma" w:hAnsi="Book Antiqua" w:cs="Segoe UI"/>
          <w:b w:val="0"/>
          <w:sz w:val="24"/>
          <w:szCs w:val="24"/>
          <w:lang w:val="sr-Latn-CS"/>
        </w:rPr>
        <w:t>“</w:t>
      </w:r>
      <w:r w:rsidR="00B432C4" w:rsidRPr="00F5322F">
        <w:rPr>
          <w:rFonts w:ascii="Book Antiqua" w:eastAsia="Tahoma" w:hAnsi="Book Antiqua" w:cs="Segoe UI"/>
          <w:b w:val="0"/>
          <w:sz w:val="24"/>
          <w:szCs w:val="24"/>
          <w:lang w:val="sr-Latn-CS"/>
        </w:rPr>
        <w:t>Mera</w:t>
      </w:r>
      <w:r w:rsidR="0005101E" w:rsidRPr="00F5322F">
        <w:rPr>
          <w:rFonts w:ascii="Book Antiqua" w:eastAsia="Tahoma" w:hAnsi="Book Antiqua" w:cs="Segoe UI"/>
          <w:b w:val="0"/>
          <w:sz w:val="24"/>
          <w:szCs w:val="24"/>
          <w:lang w:val="sr-Latn-CS"/>
        </w:rPr>
        <w:t xml:space="preserve"> 8</w:t>
      </w:r>
      <w:bookmarkEnd w:id="2"/>
    </w:p>
    <w:p w:rsidR="00DD4F66" w:rsidRPr="00F5322F" w:rsidRDefault="00B432C4" w:rsidP="009E590A">
      <w:pPr>
        <w:jc w:val="both"/>
        <w:rPr>
          <w:rFonts w:ascii="Book Antiqua" w:hAnsi="Book Antiqua" w:cs="Segoe UI"/>
          <w:sz w:val="24"/>
          <w:szCs w:val="24"/>
          <w:lang w:val="sr-Latn-CS"/>
        </w:rPr>
      </w:pPr>
      <w:r w:rsidRPr="00F5322F">
        <w:rPr>
          <w:rFonts w:ascii="Book Antiqua" w:hAnsi="Book Antiqua" w:cs="Segoe UI"/>
          <w:sz w:val="24"/>
          <w:szCs w:val="24"/>
          <w:lang w:val="sr-Latn-CS"/>
        </w:rPr>
        <w:t xml:space="preserve">MRR, pokretanjem šeme grantova za finansiranje privatnog sektora, mi </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emo im pomo</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i da zadovolje svoje potrebe i poslovanju</w:t>
      </w:r>
      <w:r w:rsidR="00A9200D" w:rsidRPr="00F5322F">
        <w:rPr>
          <w:rFonts w:ascii="Book Antiqua" w:hAnsi="Book Antiqua" w:cs="Segoe UI"/>
          <w:sz w:val="24"/>
          <w:szCs w:val="24"/>
          <w:lang w:val="sr-Latn-CS"/>
        </w:rPr>
        <w:t>.</w:t>
      </w:r>
    </w:p>
    <w:p w:rsidR="007D70C2" w:rsidRPr="00F5322F" w:rsidRDefault="00B432C4" w:rsidP="004A5E69">
      <w:pPr>
        <w:jc w:val="both"/>
        <w:rPr>
          <w:rFonts w:ascii="Book Antiqua" w:hAnsi="Book Antiqua" w:cs="Segoe UI"/>
          <w:sz w:val="24"/>
          <w:szCs w:val="24"/>
          <w:lang w:val="sr-Latn-CS"/>
        </w:rPr>
      </w:pPr>
      <w:r w:rsidRPr="00F5322F">
        <w:rPr>
          <w:rFonts w:ascii="Book Antiqua" w:hAnsi="Book Antiqua" w:cs="Segoe UI"/>
          <w:sz w:val="24"/>
          <w:szCs w:val="24"/>
          <w:lang w:val="sr-Latn-CS"/>
        </w:rPr>
        <w:t>Glavni cilj šeme grantova za privatni sektor je omogu</w:t>
      </w:r>
      <w:r w:rsidR="00141ED3" w:rsidRPr="00F5322F">
        <w:rPr>
          <w:rFonts w:ascii="Book Antiqua" w:hAnsi="Book Antiqua" w:cs="Segoe UI"/>
          <w:sz w:val="24"/>
          <w:szCs w:val="24"/>
          <w:lang w:val="sr-Latn-CS"/>
        </w:rPr>
        <w:t>ć</w:t>
      </w:r>
      <w:r w:rsidRPr="00F5322F">
        <w:rPr>
          <w:rFonts w:ascii="Book Antiqua" w:hAnsi="Book Antiqua" w:cs="Segoe UI"/>
          <w:sz w:val="24"/>
          <w:szCs w:val="24"/>
          <w:lang w:val="sr-Latn-CS"/>
        </w:rPr>
        <w:t>avanje sprovođenja i daljeg razvoja kvalitetnih poslovnih projekata, stvaraju</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 xml:space="preserve">i nova radna mesta koja </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e se generisati rastom postoje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ih preduze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a koja su dodeljena sektorima koji imaju ve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i potencijal za rast. U nekim slu</w:t>
      </w:r>
      <w:r w:rsidRPr="00F5322F">
        <w:rPr>
          <w:rFonts w:ascii="Book Antiqua" w:hAnsi="Book Antiqua" w:cs="Segoe UI"/>
          <w:sz w:val="24"/>
          <w:szCs w:val="24"/>
          <w:lang w:val="sr-Latn-CS"/>
        </w:rPr>
        <w:t xml:space="preserve">čajevima fokus </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e biti na podsektorima unutar postoje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eg sektora</w:t>
      </w:r>
      <w:r w:rsidR="004A5E69" w:rsidRPr="00F5322F">
        <w:rPr>
          <w:rFonts w:ascii="Book Antiqua" w:hAnsi="Book Antiqua" w:cs="Segoe UI"/>
          <w:sz w:val="24"/>
          <w:szCs w:val="24"/>
          <w:lang w:val="sr-Latn-CS"/>
        </w:rPr>
        <w:t xml:space="preserve">. </w:t>
      </w:r>
    </w:p>
    <w:p w:rsidR="00DD4F66" w:rsidRPr="00F5322F" w:rsidRDefault="00B432C4" w:rsidP="009E590A">
      <w:pPr>
        <w:jc w:val="both"/>
        <w:rPr>
          <w:rFonts w:ascii="Book Antiqua" w:hAnsi="Book Antiqua" w:cs="Segoe UI"/>
          <w:sz w:val="24"/>
          <w:szCs w:val="24"/>
          <w:lang w:val="sr-Latn-CS"/>
        </w:rPr>
      </w:pPr>
      <w:r w:rsidRPr="00F5322F">
        <w:rPr>
          <w:rFonts w:ascii="Book Antiqua" w:hAnsi="Book Antiqua" w:cs="Segoe UI"/>
          <w:sz w:val="24"/>
          <w:szCs w:val="24"/>
          <w:lang w:val="sr-Latn-CS"/>
        </w:rPr>
        <w:t>Pružanje pomo</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i kroz grant koji je pokrenuo MRR za rastu</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a i početna preduze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a u ovim sektorima ima</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e pozitivan uticaj na otvaranje novih radnih mesta</w:t>
      </w:r>
      <w:r w:rsidR="004A5E69" w:rsidRPr="00F5322F">
        <w:rPr>
          <w:rFonts w:ascii="Book Antiqua" w:hAnsi="Book Antiqua" w:cs="Segoe UI"/>
          <w:sz w:val="24"/>
          <w:szCs w:val="24"/>
          <w:lang w:val="sr-Latn-CS"/>
        </w:rPr>
        <w:t>.</w:t>
      </w:r>
    </w:p>
    <w:p w:rsidR="005E0BFB" w:rsidRPr="00F5322F" w:rsidRDefault="005E0BFB" w:rsidP="00CE03EA">
      <w:pPr>
        <w:pStyle w:val="Heading2"/>
        <w:numPr>
          <w:ilvl w:val="0"/>
          <w:numId w:val="0"/>
        </w:numPr>
        <w:ind w:left="1440" w:hanging="1440"/>
        <w:rPr>
          <w:rFonts w:ascii="Book Antiqua" w:eastAsia="Tahoma" w:hAnsi="Book Antiqua"/>
          <w:sz w:val="24"/>
          <w:szCs w:val="24"/>
          <w:lang w:val="sr-Latn-CS"/>
        </w:rPr>
      </w:pPr>
      <w:bookmarkStart w:id="3" w:name="_Toc52193426"/>
      <w:r w:rsidRPr="00F5322F">
        <w:rPr>
          <w:rFonts w:ascii="Book Antiqua" w:eastAsia="Tahoma" w:hAnsi="Book Antiqua"/>
          <w:sz w:val="24"/>
          <w:szCs w:val="24"/>
          <w:lang w:val="sr-Latn-CS"/>
        </w:rPr>
        <w:t>1.</w:t>
      </w:r>
      <w:r w:rsidRPr="00F5322F">
        <w:rPr>
          <w:rFonts w:ascii="Book Antiqua" w:eastAsia="Tahoma" w:hAnsi="Book Antiqua"/>
          <w:spacing w:val="1"/>
          <w:sz w:val="24"/>
          <w:szCs w:val="24"/>
          <w:lang w:val="sr-Latn-CS"/>
        </w:rPr>
        <w:t>3</w:t>
      </w:r>
      <w:r w:rsidRPr="00F5322F">
        <w:rPr>
          <w:rFonts w:ascii="Book Antiqua" w:eastAsia="Tahoma" w:hAnsi="Book Antiqua"/>
          <w:sz w:val="24"/>
          <w:szCs w:val="24"/>
          <w:lang w:val="sr-Latn-CS"/>
        </w:rPr>
        <w:t>.</w:t>
      </w:r>
      <w:r w:rsidR="00B432C4" w:rsidRPr="00F5322F">
        <w:rPr>
          <w:lang w:val="sr-Latn-CS"/>
        </w:rPr>
        <w:t xml:space="preserve"> </w:t>
      </w:r>
      <w:r w:rsidR="00B432C4" w:rsidRPr="00F5322F">
        <w:rPr>
          <w:rFonts w:ascii="Book Antiqua" w:eastAsia="Tahoma" w:hAnsi="Book Antiqua"/>
          <w:spacing w:val="-5"/>
          <w:sz w:val="24"/>
          <w:szCs w:val="24"/>
          <w:lang w:val="sr-Latn-CS"/>
        </w:rPr>
        <w:t>Svrhe poziva za podnošenje predloga</w:t>
      </w:r>
      <w:bookmarkStart w:id="4" w:name="_GoBack"/>
      <w:bookmarkEnd w:id="3"/>
      <w:bookmarkEnd w:id="4"/>
    </w:p>
    <w:p w:rsidR="005E0BFB" w:rsidRPr="00F5322F" w:rsidRDefault="00B432C4" w:rsidP="00593DC9">
      <w:pPr>
        <w:ind w:firstLine="720"/>
        <w:jc w:val="both"/>
        <w:rPr>
          <w:rFonts w:ascii="Book Antiqua" w:eastAsia="Tahoma" w:hAnsi="Book Antiqua" w:cs="Segoe UI"/>
          <w:spacing w:val="2"/>
          <w:sz w:val="24"/>
          <w:szCs w:val="24"/>
          <w:lang w:val="sr-Latn-CS"/>
        </w:rPr>
      </w:pPr>
      <w:r w:rsidRPr="00F5322F">
        <w:rPr>
          <w:rFonts w:ascii="Book Antiqua" w:eastAsia="Tahoma" w:hAnsi="Book Antiqua" w:cs="Segoe UI"/>
          <w:b/>
          <w:sz w:val="24"/>
          <w:szCs w:val="24"/>
          <w:lang w:val="sr-Latn-CS"/>
        </w:rPr>
        <w:t xml:space="preserve">Opšti cilj </w:t>
      </w:r>
      <w:r w:rsidRPr="00F5322F">
        <w:rPr>
          <w:rFonts w:ascii="Book Antiqua" w:eastAsia="Tahoma" w:hAnsi="Book Antiqua" w:cs="Segoe UI"/>
          <w:sz w:val="24"/>
          <w:szCs w:val="24"/>
          <w:lang w:val="sr-Latn-CS"/>
        </w:rPr>
        <w:t>ovog poziva za podnošenje predloga projekata je uravnotežen regionalni društveno-ekonomski razvoj kroz razvoj preduzetništva u pet kosovskih razvojnih regiona pogođenih pandemijom COVID 19</w:t>
      </w:r>
      <w:r w:rsidR="005E0BFB" w:rsidRPr="00F5322F">
        <w:rPr>
          <w:rFonts w:ascii="Book Antiqua" w:eastAsia="Tahoma" w:hAnsi="Book Antiqua" w:cs="Segoe UI"/>
          <w:sz w:val="24"/>
          <w:szCs w:val="24"/>
          <w:lang w:val="sr-Latn-CS"/>
        </w:rPr>
        <w:t>.</w:t>
      </w:r>
    </w:p>
    <w:p w:rsidR="005E0BFB" w:rsidRPr="00F5322F" w:rsidRDefault="00B432C4" w:rsidP="00ED0140">
      <w:pPr>
        <w:jc w:val="both"/>
        <w:rPr>
          <w:rFonts w:ascii="Book Antiqua" w:eastAsia="Tahoma" w:hAnsi="Book Antiqua" w:cs="Segoe UI"/>
          <w:sz w:val="24"/>
          <w:szCs w:val="24"/>
          <w:lang w:val="sr-Latn-CS"/>
        </w:rPr>
      </w:pPr>
      <w:r w:rsidRPr="00F5322F">
        <w:rPr>
          <w:rFonts w:ascii="Book Antiqua" w:eastAsia="Tahoma" w:hAnsi="Book Antiqua" w:cs="Segoe UI"/>
          <w:b/>
          <w:sz w:val="24"/>
          <w:szCs w:val="24"/>
          <w:lang w:val="sr-Latn-CS"/>
        </w:rPr>
        <w:t xml:space="preserve">Specifični ciljevi </w:t>
      </w:r>
      <w:r w:rsidRPr="00F5322F">
        <w:rPr>
          <w:rFonts w:ascii="Book Antiqua" w:eastAsia="Tahoma" w:hAnsi="Book Antiqua" w:cs="Segoe UI"/>
          <w:sz w:val="24"/>
          <w:szCs w:val="24"/>
          <w:lang w:val="sr-Latn-CS"/>
        </w:rPr>
        <w:t>ovog poziva za podnošenje predloga projekata su:</w:t>
      </w:r>
    </w:p>
    <w:p w:rsidR="005E0BFB" w:rsidRPr="00F5322F" w:rsidRDefault="00B432C4" w:rsidP="009E590A">
      <w:pPr>
        <w:pStyle w:val="ListParagraph"/>
        <w:numPr>
          <w:ilvl w:val="0"/>
          <w:numId w:val="19"/>
        </w:numPr>
        <w:tabs>
          <w:tab w:val="left" w:pos="0"/>
        </w:tabs>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Smanjivanje nezaposlenosti stvaranjem novih radnih mesta, sa posebnim naglaskom na mlade</w:t>
      </w:r>
      <w:r w:rsidR="005E0BFB" w:rsidRPr="00F5322F">
        <w:rPr>
          <w:rFonts w:ascii="Book Antiqua" w:eastAsia="Tahoma" w:hAnsi="Book Antiqua" w:cs="Segoe UI"/>
          <w:spacing w:val="1"/>
          <w:sz w:val="24"/>
          <w:szCs w:val="24"/>
          <w:lang w:val="sr-Latn-CS"/>
        </w:rPr>
        <w:t>;</w:t>
      </w:r>
    </w:p>
    <w:p w:rsidR="00B432C4" w:rsidRPr="00F5322F" w:rsidRDefault="00B432C4" w:rsidP="00B432C4">
      <w:pPr>
        <w:pStyle w:val="ListParagraph"/>
        <w:numPr>
          <w:ilvl w:val="0"/>
          <w:numId w:val="19"/>
        </w:numPr>
        <w:tabs>
          <w:tab w:val="left" w:pos="0"/>
        </w:tabs>
        <w:jc w:val="both"/>
        <w:rPr>
          <w:rFonts w:ascii="Book Antiqua" w:hAnsi="Book Antiqua" w:cs="Segoe UI"/>
          <w:sz w:val="24"/>
          <w:szCs w:val="24"/>
          <w:lang w:val="sr-Latn-CS"/>
        </w:rPr>
      </w:pPr>
      <w:r w:rsidRPr="00F5322F">
        <w:rPr>
          <w:rFonts w:ascii="Book Antiqua" w:hAnsi="Book Antiqua" w:cs="Segoe UI"/>
          <w:sz w:val="24"/>
          <w:szCs w:val="24"/>
          <w:lang w:val="sr-Latn-CS"/>
        </w:rPr>
        <w:t>Podrška razvoju novih poslovanja i onih sa potencijalom za rast;</w:t>
      </w:r>
    </w:p>
    <w:p w:rsidR="00CB5F02" w:rsidRPr="00F5322F" w:rsidRDefault="00B432C4" w:rsidP="00B432C4">
      <w:pPr>
        <w:pStyle w:val="ListParagraph"/>
        <w:numPr>
          <w:ilvl w:val="0"/>
          <w:numId w:val="19"/>
        </w:numPr>
        <w:tabs>
          <w:tab w:val="left" w:pos="0"/>
        </w:tabs>
        <w:jc w:val="both"/>
        <w:rPr>
          <w:rFonts w:ascii="Book Antiqua" w:eastAsia="Tahoma" w:hAnsi="Book Antiqua" w:cs="Segoe UI"/>
          <w:sz w:val="24"/>
          <w:szCs w:val="24"/>
          <w:lang w:val="sr-Latn-CS"/>
        </w:rPr>
      </w:pPr>
      <w:r w:rsidRPr="00F5322F">
        <w:rPr>
          <w:rFonts w:ascii="Book Antiqua" w:hAnsi="Book Antiqua" w:cs="Segoe UI"/>
          <w:sz w:val="24"/>
          <w:szCs w:val="24"/>
          <w:lang w:val="sr-Latn-CS"/>
        </w:rPr>
        <w:t>Podrška poslovanjima koja su doprinela zamena uvoza</w:t>
      </w:r>
      <w:r w:rsidR="00CB5F02" w:rsidRPr="00F5322F">
        <w:rPr>
          <w:rFonts w:ascii="Book Antiqua" w:eastAsia="Tahoma" w:hAnsi="Book Antiqua" w:cs="Segoe UI"/>
          <w:sz w:val="24"/>
          <w:szCs w:val="24"/>
          <w:lang w:val="sr-Latn-CS"/>
        </w:rPr>
        <w:t>.</w:t>
      </w:r>
    </w:p>
    <w:p w:rsidR="005E0BFB" w:rsidRPr="00F5322F" w:rsidRDefault="005E0BFB" w:rsidP="00CE03EA">
      <w:pPr>
        <w:pStyle w:val="Heading2"/>
        <w:numPr>
          <w:ilvl w:val="0"/>
          <w:numId w:val="0"/>
        </w:numPr>
        <w:ind w:left="1440" w:hanging="1440"/>
        <w:rPr>
          <w:rFonts w:ascii="Book Antiqua" w:eastAsia="Tahoma" w:hAnsi="Book Antiqua"/>
          <w:sz w:val="24"/>
          <w:szCs w:val="24"/>
          <w:lang w:val="sr-Latn-CS"/>
        </w:rPr>
      </w:pPr>
      <w:bookmarkStart w:id="5" w:name="_Toc52193427"/>
      <w:r w:rsidRPr="00F5322F">
        <w:rPr>
          <w:rFonts w:ascii="Book Antiqua" w:eastAsia="Tahoma" w:hAnsi="Book Antiqua"/>
          <w:sz w:val="24"/>
          <w:szCs w:val="24"/>
          <w:lang w:val="sr-Latn-CS"/>
        </w:rPr>
        <w:t>1.</w:t>
      </w:r>
      <w:r w:rsidRPr="00F5322F">
        <w:rPr>
          <w:rFonts w:ascii="Book Antiqua" w:eastAsia="Tahoma" w:hAnsi="Book Antiqua"/>
          <w:spacing w:val="1"/>
          <w:sz w:val="24"/>
          <w:szCs w:val="24"/>
          <w:lang w:val="sr-Latn-CS"/>
        </w:rPr>
        <w:t>4</w:t>
      </w:r>
      <w:r w:rsidR="00173654" w:rsidRPr="00F5322F">
        <w:rPr>
          <w:rFonts w:ascii="Book Antiqua" w:eastAsia="Tahoma" w:hAnsi="Book Antiqua"/>
          <w:sz w:val="24"/>
          <w:szCs w:val="24"/>
          <w:lang w:val="sr-Latn-CS"/>
        </w:rPr>
        <w:t xml:space="preserve">. </w:t>
      </w:r>
      <w:r w:rsidR="00B432C4" w:rsidRPr="00F5322F">
        <w:rPr>
          <w:rFonts w:ascii="Book Antiqua" w:eastAsia="Tahoma" w:hAnsi="Book Antiqua"/>
          <w:sz w:val="24"/>
          <w:szCs w:val="24"/>
          <w:lang w:val="sr-Latn-CS"/>
        </w:rPr>
        <w:t>Finansijska podrška pružena od ugovornog organa (MRR)</w:t>
      </w:r>
      <w:bookmarkEnd w:id="5"/>
    </w:p>
    <w:p w:rsidR="00FA10A5" w:rsidRPr="00F5322F" w:rsidRDefault="001A5392" w:rsidP="00FA10A5">
      <w:pPr>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Približni iznos ovog poziva je oko milion evra sa mogu</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Book Antiqua"/>
          <w:spacing w:val="-1"/>
          <w:sz w:val="24"/>
          <w:szCs w:val="24"/>
          <w:lang w:val="sr-Latn-CS"/>
        </w:rPr>
        <w:t>noš</w:t>
      </w:r>
      <w:r w:rsidR="00141ED3" w:rsidRPr="00F5322F">
        <w:rPr>
          <w:rFonts w:ascii="Book Antiqua" w:eastAsia="Tahoma" w:hAnsi="Book Antiqua" w:cs="Book Antiqua"/>
          <w:spacing w:val="-1"/>
          <w:sz w:val="24"/>
          <w:szCs w:val="24"/>
          <w:lang w:val="sr-Latn-CS"/>
        </w:rPr>
        <w:t>ć</w:t>
      </w:r>
      <w:r w:rsidRPr="00F5322F">
        <w:rPr>
          <w:rFonts w:ascii="Book Antiqua" w:eastAsia="Tahoma" w:hAnsi="Book Antiqua" w:cs="Book Antiqua"/>
          <w:spacing w:val="-1"/>
          <w:sz w:val="24"/>
          <w:szCs w:val="24"/>
          <w:lang w:val="sr-Latn-CS"/>
        </w:rPr>
        <w:t>u pove</w:t>
      </w:r>
      <w:r w:rsidR="00141ED3" w:rsidRPr="00F5322F">
        <w:rPr>
          <w:rFonts w:ascii="Book Antiqua" w:eastAsia="Tahoma" w:hAnsi="Book Antiqua" w:cs="Book Antiqua"/>
          <w:spacing w:val="-1"/>
          <w:sz w:val="24"/>
          <w:szCs w:val="24"/>
          <w:lang w:val="sr-Latn-CS"/>
        </w:rPr>
        <w:t>ć</w:t>
      </w:r>
      <w:r w:rsidRPr="00F5322F">
        <w:rPr>
          <w:rFonts w:ascii="Book Antiqua" w:eastAsia="Tahoma" w:hAnsi="Book Antiqua" w:cs="Book Antiqua"/>
          <w:spacing w:val="-1"/>
          <w:sz w:val="24"/>
          <w:szCs w:val="24"/>
          <w:lang w:val="sr-Latn-CS"/>
        </w:rPr>
        <w:t>anja u skladu sa slede</w:t>
      </w:r>
      <w:r w:rsidR="00141ED3" w:rsidRPr="00F5322F">
        <w:rPr>
          <w:rFonts w:ascii="Book Antiqua" w:eastAsia="Tahoma" w:hAnsi="Book Antiqua" w:cs="Book Antiqua"/>
          <w:spacing w:val="-1"/>
          <w:sz w:val="24"/>
          <w:szCs w:val="24"/>
          <w:lang w:val="sr-Latn-CS"/>
        </w:rPr>
        <w:t>ć</w:t>
      </w:r>
      <w:r w:rsidRPr="00F5322F">
        <w:rPr>
          <w:rFonts w:ascii="Book Antiqua" w:eastAsia="Tahoma" w:hAnsi="Book Antiqua" w:cs="Book Antiqua"/>
          <w:spacing w:val="-1"/>
          <w:sz w:val="24"/>
          <w:szCs w:val="24"/>
          <w:lang w:val="sr-Latn-CS"/>
        </w:rPr>
        <w:t>im odlukama Vlade Republike Kosovo. U svakom slučaju ugovorni autoritet zadržava pravo da ne rasporedi sva raspoloživa sredstva</w:t>
      </w:r>
      <w:r w:rsidR="00FA10A5" w:rsidRPr="00F5322F">
        <w:rPr>
          <w:rFonts w:ascii="Book Antiqua" w:eastAsia="Tahoma" w:hAnsi="Book Antiqua" w:cs="Segoe UI"/>
          <w:spacing w:val="-1"/>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 xml:space="preserve">Grant </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e biti podeljen na dva Lota, kako sledi</w:t>
      </w:r>
      <w:r w:rsidR="005E0BFB" w:rsidRPr="00F5322F">
        <w:rPr>
          <w:rFonts w:ascii="Book Antiqua" w:eastAsia="Tahoma" w:hAnsi="Book Antiqua" w:cs="Segoe UI"/>
          <w:sz w:val="24"/>
          <w:szCs w:val="24"/>
          <w:lang w:val="sr-Latn-CS"/>
        </w:rPr>
        <w:t>:</w:t>
      </w:r>
    </w:p>
    <w:p w:rsidR="007C76CC" w:rsidRPr="00F5322F" w:rsidRDefault="001A5392" w:rsidP="00C402D5">
      <w:pPr>
        <w:pStyle w:val="ListParagraph"/>
        <w:numPr>
          <w:ilvl w:val="0"/>
          <w:numId w:val="28"/>
        </w:numPr>
        <w:jc w:val="both"/>
        <w:rPr>
          <w:rFonts w:ascii="Book Antiqua" w:eastAsia="Tahoma" w:hAnsi="Book Antiqua" w:cs="Segoe UI"/>
          <w:sz w:val="24"/>
          <w:szCs w:val="24"/>
          <w:u w:val="single"/>
          <w:lang w:val="sr-Latn-CS"/>
        </w:rPr>
      </w:pPr>
      <w:r w:rsidRPr="00F5322F">
        <w:rPr>
          <w:rFonts w:ascii="Book Antiqua" w:eastAsia="Tahoma" w:hAnsi="Book Antiqua" w:cs="Segoe UI"/>
          <w:b/>
          <w:spacing w:val="1"/>
          <w:sz w:val="24"/>
          <w:szCs w:val="24"/>
          <w:u w:val="single"/>
          <w:lang w:val="sr-Latn-CS"/>
        </w:rPr>
        <w:lastRenderedPageBreak/>
        <w:t xml:space="preserve">Lot 1 - </w:t>
      </w:r>
      <w:r w:rsidRPr="00F5322F">
        <w:rPr>
          <w:rFonts w:ascii="Book Antiqua" w:eastAsia="Tahoma" w:hAnsi="Book Antiqua" w:cs="Segoe UI"/>
          <w:spacing w:val="1"/>
          <w:sz w:val="24"/>
          <w:szCs w:val="24"/>
          <w:u w:val="single"/>
          <w:lang w:val="sr-Latn-CS"/>
        </w:rPr>
        <w:t>Mikro i mala preduze</w:t>
      </w:r>
      <w:r w:rsidR="00141ED3" w:rsidRPr="00F5322F">
        <w:rPr>
          <w:rFonts w:ascii="Book Antiqua" w:eastAsia="Tahoma" w:hAnsi="Book Antiqua" w:cs="Segoe UI"/>
          <w:spacing w:val="1"/>
          <w:sz w:val="24"/>
          <w:szCs w:val="24"/>
          <w:u w:val="single"/>
          <w:lang w:val="sr-Latn-CS"/>
        </w:rPr>
        <w:t>ć</w:t>
      </w:r>
      <w:r w:rsidRPr="00F5322F">
        <w:rPr>
          <w:rFonts w:ascii="Book Antiqua" w:eastAsia="Tahoma" w:hAnsi="Book Antiqua" w:cs="Segoe UI"/>
          <w:spacing w:val="1"/>
          <w:sz w:val="24"/>
          <w:szCs w:val="24"/>
          <w:u w:val="single"/>
          <w:lang w:val="sr-Latn-CS"/>
        </w:rPr>
        <w:t>a (registrovana pre 01.01.2020. godine</w:t>
      </w:r>
      <w:r w:rsidR="00B26CDE" w:rsidRPr="00F5322F">
        <w:rPr>
          <w:rFonts w:ascii="Book Antiqua" w:eastAsia="Tahoma" w:hAnsi="Book Antiqua" w:cs="Segoe UI"/>
          <w:spacing w:val="1"/>
          <w:sz w:val="24"/>
          <w:szCs w:val="24"/>
          <w:u w:val="single"/>
          <w:lang w:val="sr-Latn-CS"/>
        </w:rPr>
        <w:t>)</w:t>
      </w:r>
      <w:r w:rsidRPr="00F5322F">
        <w:rPr>
          <w:rFonts w:ascii="Book Antiqua" w:eastAsia="Tahoma" w:hAnsi="Book Antiqua" w:cs="Segoe UI"/>
          <w:spacing w:val="1"/>
          <w:sz w:val="24"/>
          <w:szCs w:val="24"/>
          <w:u w:val="single"/>
          <w:lang w:val="sr-Latn-CS"/>
        </w:rPr>
        <w:t xml:space="preserve"> </w:t>
      </w:r>
      <w:r w:rsidRPr="00F5322F">
        <w:rPr>
          <w:rFonts w:ascii="Book Antiqua" w:eastAsia="Tahoma" w:hAnsi="Book Antiqua" w:cs="Segoe UI"/>
          <w:spacing w:val="1"/>
          <w:sz w:val="24"/>
          <w:szCs w:val="24"/>
          <w:lang w:val="sr-Latn-CS"/>
        </w:rPr>
        <w:t>i mora imati promet od najmanje 5.000,00 € do 15.000,00 € dokazan / prijavljen u KAP-u za poslednju fiskalnu godinu</w:t>
      </w:r>
      <w:r w:rsidR="007C76CC" w:rsidRPr="00F5322F">
        <w:rPr>
          <w:rFonts w:ascii="Book Antiqua" w:eastAsia="Tahoma" w:hAnsi="Book Antiqua" w:cs="Segoe UI"/>
          <w:spacing w:val="1"/>
          <w:sz w:val="24"/>
          <w:szCs w:val="24"/>
          <w:u w:val="single"/>
          <w:lang w:val="sr-Latn-CS"/>
        </w:rPr>
        <w:t>;</w:t>
      </w:r>
    </w:p>
    <w:p w:rsidR="00EB7D54" w:rsidRPr="00F5322F" w:rsidRDefault="00EB7D54" w:rsidP="00EB7D54">
      <w:pPr>
        <w:pStyle w:val="ListParagraph"/>
        <w:ind w:left="990"/>
        <w:jc w:val="both"/>
        <w:rPr>
          <w:rFonts w:ascii="Book Antiqua" w:eastAsia="Tahoma" w:hAnsi="Book Antiqua" w:cs="Segoe UI"/>
          <w:sz w:val="24"/>
          <w:szCs w:val="24"/>
          <w:u w:val="single"/>
          <w:lang w:val="sr-Latn-CS"/>
        </w:rPr>
      </w:pPr>
    </w:p>
    <w:p w:rsidR="005E0BFB" w:rsidRPr="00F5322F" w:rsidRDefault="005E0BFB" w:rsidP="00C402D5">
      <w:pPr>
        <w:pStyle w:val="ListParagraph"/>
        <w:numPr>
          <w:ilvl w:val="0"/>
          <w:numId w:val="28"/>
        </w:numPr>
        <w:jc w:val="both"/>
        <w:rPr>
          <w:rFonts w:ascii="Book Antiqua" w:hAnsi="Book Antiqua" w:cs="Segoe UI"/>
          <w:sz w:val="24"/>
          <w:szCs w:val="24"/>
          <w:lang w:val="sr-Latn-CS"/>
        </w:rPr>
      </w:pPr>
      <w:r w:rsidRPr="00F5322F">
        <w:rPr>
          <w:rFonts w:ascii="Book Antiqua" w:eastAsia="Tahoma" w:hAnsi="Book Antiqua" w:cs="Segoe UI"/>
          <w:b/>
          <w:spacing w:val="1"/>
          <w:sz w:val="24"/>
          <w:szCs w:val="24"/>
          <w:u w:val="single"/>
          <w:lang w:val="sr-Latn-CS"/>
        </w:rPr>
        <w:t>L</w:t>
      </w:r>
      <w:r w:rsidRPr="00F5322F">
        <w:rPr>
          <w:rFonts w:ascii="Book Antiqua" w:eastAsia="Tahoma" w:hAnsi="Book Antiqua" w:cs="Segoe UI"/>
          <w:b/>
          <w:sz w:val="24"/>
          <w:szCs w:val="24"/>
          <w:u w:val="single"/>
          <w:lang w:val="sr-Latn-CS"/>
        </w:rPr>
        <w:t>ot</w:t>
      </w:r>
      <w:r w:rsidR="001A5392" w:rsidRPr="00F5322F">
        <w:rPr>
          <w:rFonts w:ascii="Book Antiqua" w:eastAsia="Tahoma" w:hAnsi="Book Antiqua" w:cs="Segoe UI"/>
          <w:b/>
          <w:sz w:val="24"/>
          <w:szCs w:val="24"/>
          <w:u w:val="single"/>
          <w:lang w:val="sr-Latn-CS"/>
        </w:rPr>
        <w:t xml:space="preserve"> </w:t>
      </w:r>
      <w:r w:rsidR="00F90C18" w:rsidRPr="00F5322F">
        <w:rPr>
          <w:rFonts w:ascii="Book Antiqua" w:eastAsia="Tahoma" w:hAnsi="Book Antiqua" w:cs="Segoe UI"/>
          <w:b/>
          <w:sz w:val="24"/>
          <w:szCs w:val="24"/>
          <w:u w:val="single"/>
          <w:lang w:val="sr-Latn-CS"/>
        </w:rPr>
        <w:t xml:space="preserve">2 </w:t>
      </w:r>
      <w:r w:rsidR="00F90C18" w:rsidRPr="00F5322F">
        <w:rPr>
          <w:rFonts w:ascii="Book Antiqua" w:eastAsia="Tahoma" w:hAnsi="Book Antiqua" w:cs="Segoe UI"/>
          <w:spacing w:val="1"/>
          <w:sz w:val="24"/>
          <w:szCs w:val="24"/>
          <w:u w:val="single"/>
          <w:lang w:val="sr-Latn-CS"/>
        </w:rPr>
        <w:t>–</w:t>
      </w:r>
      <w:r w:rsidR="001A5392" w:rsidRPr="00F5322F">
        <w:rPr>
          <w:lang w:val="sr-Latn-CS"/>
        </w:rPr>
        <w:t xml:space="preserve"> </w:t>
      </w:r>
      <w:r w:rsidR="001A5392" w:rsidRPr="00F5322F">
        <w:rPr>
          <w:rFonts w:ascii="Book Antiqua" w:eastAsia="Tahoma" w:hAnsi="Book Antiqua" w:cs="Segoe UI"/>
          <w:sz w:val="24"/>
          <w:szCs w:val="24"/>
          <w:u w:val="single"/>
          <w:lang w:val="sr-Latn-CS"/>
        </w:rPr>
        <w:t>Mikro i mala preduze</w:t>
      </w:r>
      <w:r w:rsidR="00141ED3" w:rsidRPr="00F5322F">
        <w:rPr>
          <w:rFonts w:ascii="Book Antiqua" w:eastAsia="Tahoma" w:hAnsi="Book Antiqua" w:cs="Segoe UI"/>
          <w:sz w:val="24"/>
          <w:szCs w:val="24"/>
          <w:u w:val="single"/>
          <w:lang w:val="sr-Latn-CS"/>
        </w:rPr>
        <w:t>ć</w:t>
      </w:r>
      <w:r w:rsidR="001A5392" w:rsidRPr="00F5322F">
        <w:rPr>
          <w:rFonts w:ascii="Book Antiqua" w:eastAsia="Tahoma" w:hAnsi="Book Antiqua" w:cs="Segoe UI"/>
          <w:sz w:val="24"/>
          <w:szCs w:val="24"/>
          <w:u w:val="single"/>
          <w:lang w:val="sr-Latn-CS"/>
        </w:rPr>
        <w:t xml:space="preserve">a (registrovana pre 01.01.2020. godine) </w:t>
      </w:r>
      <w:r w:rsidR="001A5392" w:rsidRPr="00F5322F">
        <w:rPr>
          <w:rFonts w:ascii="Book Antiqua" w:eastAsia="Tahoma" w:hAnsi="Book Antiqua" w:cs="Segoe UI"/>
          <w:spacing w:val="1"/>
          <w:sz w:val="24"/>
          <w:szCs w:val="24"/>
          <w:lang w:val="sr-Latn-CS"/>
        </w:rPr>
        <w:t>i moraju imati promet preko 15.001,00 dokazane/prijavljene u PAK-u za poslednju fiskalnu godinu</w:t>
      </w:r>
      <w:r w:rsidR="00230A80" w:rsidRPr="00F5322F">
        <w:rPr>
          <w:rFonts w:ascii="Book Antiqua" w:eastAsia="Tahoma" w:hAnsi="Book Antiqua" w:cs="Segoe UI"/>
          <w:spacing w:val="1"/>
          <w:sz w:val="24"/>
          <w:szCs w:val="24"/>
          <w:u w:val="single"/>
          <w:lang w:val="sr-Latn-CS"/>
        </w:rPr>
        <w:t>.</w:t>
      </w:r>
    </w:p>
    <w:p w:rsidR="005E0BFB" w:rsidRPr="00F5322F" w:rsidRDefault="005E0BFB" w:rsidP="0000028C">
      <w:pPr>
        <w:ind w:left="1440" w:hanging="810"/>
        <w:jc w:val="both"/>
        <w:rPr>
          <w:rFonts w:ascii="Book Antiqua" w:hAnsi="Book Antiqua" w:cs="Segoe UI"/>
          <w:sz w:val="24"/>
          <w:szCs w:val="24"/>
          <w:lang w:val="sr-Latn-CS"/>
        </w:rPr>
      </w:pPr>
    </w:p>
    <w:p w:rsidR="001A5392" w:rsidRPr="00F5322F" w:rsidRDefault="001A5392" w:rsidP="001A5392">
      <w:pPr>
        <w:jc w:val="both"/>
        <w:rPr>
          <w:rFonts w:ascii="Book Antiqua" w:hAnsi="Book Antiqua" w:cs="Segoe UI"/>
          <w:sz w:val="24"/>
          <w:szCs w:val="24"/>
          <w:lang w:val="sr-Latn-CS"/>
        </w:rPr>
      </w:pPr>
      <w:bookmarkStart w:id="6" w:name="_Hlk32306183"/>
      <w:r w:rsidRPr="00F5322F">
        <w:rPr>
          <w:rFonts w:ascii="Book Antiqua" w:hAnsi="Book Antiqua" w:cs="Segoe UI"/>
          <w:sz w:val="24"/>
          <w:szCs w:val="24"/>
          <w:lang w:val="sr-Latn-CS"/>
        </w:rPr>
        <w:t>Pojašnjenje: Mikro i mala preduze</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a su kategorisana:</w:t>
      </w:r>
    </w:p>
    <w:p w:rsidR="001A5392" w:rsidRPr="00F5322F" w:rsidRDefault="001A5392" w:rsidP="001A5392">
      <w:pPr>
        <w:jc w:val="both"/>
        <w:rPr>
          <w:rFonts w:ascii="Book Antiqua" w:hAnsi="Book Antiqua" w:cs="Segoe UI"/>
          <w:sz w:val="24"/>
          <w:szCs w:val="24"/>
          <w:lang w:val="sr-Latn-CS"/>
        </w:rPr>
      </w:pPr>
      <w:r w:rsidRPr="00F5322F">
        <w:rPr>
          <w:rFonts w:ascii="Book Antiqua" w:hAnsi="Book Antiqua" w:cs="Segoe UI"/>
          <w:sz w:val="24"/>
          <w:szCs w:val="24"/>
          <w:lang w:val="sr-Latn-CS"/>
        </w:rPr>
        <w:t>1. Mikro preduze</w:t>
      </w:r>
      <w:r w:rsidR="00141ED3" w:rsidRPr="00F5322F">
        <w:rPr>
          <w:rFonts w:ascii="Book Antiqua" w:hAnsi="Book Antiqua" w:cs="Segoe UI"/>
          <w:sz w:val="24"/>
          <w:szCs w:val="24"/>
          <w:lang w:val="sr-Latn-CS"/>
        </w:rPr>
        <w:t>ć</w:t>
      </w:r>
      <w:r w:rsidRPr="00F5322F">
        <w:rPr>
          <w:rFonts w:ascii="Book Antiqua" w:hAnsi="Book Antiqua" w:cs="Segoe UI"/>
          <w:sz w:val="24"/>
          <w:szCs w:val="24"/>
          <w:lang w:val="sr-Latn-CS"/>
        </w:rPr>
        <w:t>a sa 0-9 zaposlenih;</w:t>
      </w:r>
    </w:p>
    <w:p w:rsidR="00545B92" w:rsidRPr="00F5322F" w:rsidRDefault="001A5392" w:rsidP="001A5392">
      <w:pPr>
        <w:jc w:val="both"/>
        <w:rPr>
          <w:rFonts w:ascii="Book Antiqua" w:hAnsi="Book Antiqua" w:cs="Segoe UI"/>
          <w:sz w:val="24"/>
          <w:szCs w:val="24"/>
          <w:lang w:val="sr-Latn-CS"/>
        </w:rPr>
      </w:pPr>
      <w:r w:rsidRPr="00F5322F">
        <w:rPr>
          <w:rFonts w:ascii="Book Antiqua" w:hAnsi="Book Antiqua" w:cs="Segoe UI"/>
          <w:sz w:val="24"/>
          <w:szCs w:val="24"/>
          <w:lang w:val="sr-Latn-CS"/>
        </w:rPr>
        <w:t>2. Mala preduze</w:t>
      </w:r>
      <w:r w:rsidR="00141ED3" w:rsidRPr="00F5322F">
        <w:rPr>
          <w:rFonts w:ascii="Book Antiqua" w:hAnsi="Book Antiqua" w:cs="Segoe UI"/>
          <w:sz w:val="24"/>
          <w:szCs w:val="24"/>
          <w:lang w:val="sr-Latn-CS"/>
        </w:rPr>
        <w:t>ć</w:t>
      </w:r>
      <w:r w:rsidRPr="00F5322F">
        <w:rPr>
          <w:rFonts w:ascii="Book Antiqua" w:hAnsi="Book Antiqua" w:cs="Segoe UI"/>
          <w:sz w:val="24"/>
          <w:szCs w:val="24"/>
          <w:lang w:val="sr-Latn-CS"/>
        </w:rPr>
        <w:t>a sa 10-49 zaposlenih</w:t>
      </w:r>
      <w:r w:rsidR="00545B92" w:rsidRPr="00F5322F">
        <w:rPr>
          <w:rFonts w:ascii="Book Antiqua" w:hAnsi="Book Antiqua" w:cs="Segoe UI"/>
          <w:sz w:val="24"/>
          <w:szCs w:val="24"/>
          <w:lang w:val="sr-Latn-CS"/>
        </w:rPr>
        <w:t>.</w:t>
      </w:r>
    </w:p>
    <w:bookmarkEnd w:id="6"/>
    <w:p w:rsidR="00545B92" w:rsidRPr="00F5322F" w:rsidRDefault="00545B92" w:rsidP="00ED0140">
      <w:pPr>
        <w:jc w:val="both"/>
        <w:rPr>
          <w:rFonts w:ascii="Book Antiqua" w:hAnsi="Book Antiqua" w:cs="Segoe UI"/>
          <w:sz w:val="24"/>
          <w:szCs w:val="24"/>
          <w:lang w:val="sr-Latn-CS"/>
        </w:rPr>
      </w:pPr>
    </w:p>
    <w:p w:rsidR="005E0BFB" w:rsidRPr="00F5322F" w:rsidRDefault="003C7F98" w:rsidP="00CE03EA">
      <w:pPr>
        <w:pStyle w:val="Heading2"/>
        <w:numPr>
          <w:ilvl w:val="0"/>
          <w:numId w:val="0"/>
        </w:numPr>
        <w:ind w:left="1440" w:hanging="1440"/>
        <w:rPr>
          <w:rFonts w:ascii="Book Antiqua" w:eastAsia="Tahoma" w:hAnsi="Book Antiqua"/>
          <w:sz w:val="24"/>
          <w:szCs w:val="24"/>
          <w:lang w:val="sr-Latn-CS"/>
        </w:rPr>
      </w:pPr>
      <w:bookmarkStart w:id="7" w:name="_Toc52193428"/>
      <w:r w:rsidRPr="00F5322F">
        <w:rPr>
          <w:rFonts w:ascii="Book Antiqua" w:eastAsia="Tahoma" w:hAnsi="Book Antiqua"/>
          <w:sz w:val="24"/>
          <w:szCs w:val="24"/>
          <w:u w:color="000000"/>
          <w:lang w:val="sr-Latn-CS"/>
        </w:rPr>
        <w:t xml:space="preserve">1.5 </w:t>
      </w:r>
      <w:r w:rsidR="001A5392" w:rsidRPr="00F5322F">
        <w:rPr>
          <w:rFonts w:ascii="Book Antiqua" w:eastAsia="Tahoma" w:hAnsi="Book Antiqua"/>
          <w:sz w:val="24"/>
          <w:szCs w:val="24"/>
          <w:u w:color="000000"/>
          <w:lang w:val="sr-Latn-CS"/>
        </w:rPr>
        <w:t>Iznosi grantova</w:t>
      </w:r>
      <w:bookmarkEnd w:id="7"/>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Bilo koji grant koji se traži u okviru ovog poziva za podnošenje predloga projekata mora biti u okviru slede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 xml:space="preserve">ih </w:t>
      </w:r>
      <w:r w:rsidRPr="00F5322F">
        <w:rPr>
          <w:rFonts w:ascii="Book Antiqua" w:eastAsia="Tahoma" w:hAnsi="Book Antiqua" w:cs="Book Antiqua"/>
          <w:b/>
          <w:sz w:val="24"/>
          <w:szCs w:val="24"/>
          <w:lang w:val="sr-Latn-CS"/>
        </w:rPr>
        <w:t>minimalnih i maksimalnih iznosa</w:t>
      </w:r>
      <w:r w:rsidR="005E0BFB" w:rsidRPr="00F5322F">
        <w:rPr>
          <w:rFonts w:ascii="Book Antiqua" w:eastAsia="Tahoma" w:hAnsi="Book Antiqua" w:cs="Segoe UI"/>
          <w:sz w:val="24"/>
          <w:szCs w:val="24"/>
          <w:lang w:val="sr-Latn-CS"/>
        </w:rPr>
        <w:t>:</w:t>
      </w:r>
    </w:p>
    <w:p w:rsidR="007C76CC" w:rsidRPr="00F5322F" w:rsidRDefault="009562E3" w:rsidP="007C76CC">
      <w:pPr>
        <w:ind w:firstLine="630"/>
        <w:jc w:val="both"/>
        <w:rPr>
          <w:rFonts w:ascii="Book Antiqua" w:hAnsi="Book Antiqua" w:cs="Segoe UI"/>
          <w:sz w:val="24"/>
          <w:szCs w:val="24"/>
          <w:lang w:val="sr-Latn-CS"/>
        </w:rPr>
      </w:pPr>
      <w:r w:rsidRPr="00F5322F">
        <w:rPr>
          <w:rFonts w:ascii="Book Antiqua" w:hAnsi="Book Antiqua" w:cs="Segoe UI"/>
          <w:sz w:val="24"/>
          <w:szCs w:val="24"/>
          <w:lang w:val="sr-Latn-CS"/>
        </w:rPr>
        <w:tab/>
      </w:r>
      <w:r w:rsidR="007C76CC" w:rsidRPr="00F5322F">
        <w:rPr>
          <w:rFonts w:ascii="Book Antiqua" w:eastAsia="Tahoma" w:hAnsi="Book Antiqua" w:cs="Segoe UI"/>
          <w:spacing w:val="1"/>
          <w:sz w:val="24"/>
          <w:szCs w:val="24"/>
          <w:u w:val="single"/>
          <w:lang w:val="sr-Latn-CS"/>
        </w:rPr>
        <w:t>L</w:t>
      </w:r>
      <w:r w:rsidR="007C76CC" w:rsidRPr="00F5322F">
        <w:rPr>
          <w:rFonts w:ascii="Book Antiqua" w:eastAsia="Tahoma" w:hAnsi="Book Antiqua" w:cs="Segoe UI"/>
          <w:sz w:val="24"/>
          <w:szCs w:val="24"/>
          <w:u w:val="single"/>
          <w:lang w:val="sr-Latn-CS"/>
        </w:rPr>
        <w:t>o</w:t>
      </w:r>
      <w:r w:rsidR="001A5392" w:rsidRPr="00F5322F">
        <w:rPr>
          <w:rFonts w:ascii="Book Antiqua" w:eastAsia="Tahoma" w:hAnsi="Book Antiqua" w:cs="Segoe UI"/>
          <w:spacing w:val="-2"/>
          <w:sz w:val="24"/>
          <w:szCs w:val="24"/>
          <w:u w:val="single"/>
          <w:lang w:val="sr-Latn-CS"/>
        </w:rPr>
        <w:t>t</w:t>
      </w:r>
      <w:r w:rsidR="007C76CC" w:rsidRPr="00F5322F">
        <w:rPr>
          <w:rFonts w:ascii="Book Antiqua" w:eastAsia="Tahoma" w:hAnsi="Book Antiqua" w:cs="Segoe UI"/>
          <w:spacing w:val="-2"/>
          <w:sz w:val="24"/>
          <w:szCs w:val="24"/>
          <w:u w:val="single"/>
          <w:lang w:val="sr-Latn-CS"/>
        </w:rPr>
        <w:t xml:space="preserve"> 1</w:t>
      </w:r>
      <w:r w:rsidR="007C76CC" w:rsidRPr="00F5322F">
        <w:rPr>
          <w:rFonts w:ascii="Book Antiqua" w:eastAsia="Tahoma" w:hAnsi="Book Antiqua" w:cs="Segoe UI"/>
          <w:sz w:val="24"/>
          <w:szCs w:val="24"/>
          <w:u w:val="single"/>
          <w:lang w:val="sr-Latn-CS"/>
        </w:rPr>
        <w:t>–</w:t>
      </w:r>
      <w:r w:rsidR="001A5392" w:rsidRPr="00F5322F">
        <w:rPr>
          <w:lang w:val="sr-Latn-CS"/>
        </w:rPr>
        <w:t xml:space="preserve"> </w:t>
      </w:r>
      <w:r w:rsidR="001A5392" w:rsidRPr="00F5322F">
        <w:rPr>
          <w:rFonts w:ascii="Book Antiqua" w:eastAsia="Tahoma" w:hAnsi="Book Antiqua" w:cs="Segoe UI"/>
          <w:sz w:val="24"/>
          <w:szCs w:val="24"/>
          <w:u w:val="single"/>
          <w:lang w:val="sr-Latn-CS"/>
        </w:rPr>
        <w:t>Mikro i mala preduze</w:t>
      </w:r>
      <w:r w:rsidR="00141ED3" w:rsidRPr="00F5322F">
        <w:rPr>
          <w:rFonts w:ascii="Book Antiqua" w:eastAsia="Tahoma" w:hAnsi="Book Antiqua" w:cs="Segoe UI"/>
          <w:sz w:val="24"/>
          <w:szCs w:val="24"/>
          <w:u w:val="single"/>
          <w:lang w:val="sr-Latn-CS"/>
        </w:rPr>
        <w:t>ć</w:t>
      </w:r>
      <w:r w:rsidR="001A5392" w:rsidRPr="00F5322F">
        <w:rPr>
          <w:rFonts w:ascii="Book Antiqua" w:eastAsia="Tahoma" w:hAnsi="Book Antiqua" w:cs="Segoe UI"/>
          <w:sz w:val="24"/>
          <w:szCs w:val="24"/>
          <w:u w:val="single"/>
          <w:lang w:val="sr-Latn-CS"/>
        </w:rPr>
        <w:t>a</w:t>
      </w:r>
    </w:p>
    <w:p w:rsidR="007C76CC" w:rsidRPr="00F5322F" w:rsidRDefault="001A5392" w:rsidP="007C76CC">
      <w:pPr>
        <w:ind w:firstLine="1080"/>
        <w:jc w:val="both"/>
        <w:rPr>
          <w:rFonts w:ascii="Book Antiqua" w:hAnsi="Book Antiqua" w:cs="Arial"/>
          <w:sz w:val="24"/>
          <w:szCs w:val="24"/>
          <w:lang w:val="sr-Latn-CS"/>
        </w:rPr>
      </w:pPr>
      <w:r w:rsidRPr="00F5322F">
        <w:rPr>
          <w:rFonts w:ascii="Book Antiqua" w:hAnsi="Book Antiqua" w:cs="Arial"/>
          <w:sz w:val="24"/>
          <w:szCs w:val="24"/>
          <w:lang w:val="sr-Latn-CS"/>
        </w:rPr>
        <w:t>Od</w:t>
      </w:r>
      <w:r w:rsidR="007C76CC" w:rsidRPr="00F5322F">
        <w:rPr>
          <w:rFonts w:ascii="Book Antiqua" w:hAnsi="Book Antiqua" w:cs="Arial"/>
          <w:sz w:val="24"/>
          <w:szCs w:val="24"/>
          <w:lang w:val="sr-Latn-CS"/>
        </w:rPr>
        <w:t xml:space="preserve"> 2</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000</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w:t>
      </w:r>
      <w:r w:rsidR="00F2700D" w:rsidRPr="00F5322F">
        <w:rPr>
          <w:rFonts w:ascii="Book Antiqua" w:hAnsi="Book Antiqua" w:cs="Arial"/>
          <w:sz w:val="24"/>
          <w:szCs w:val="24"/>
          <w:lang w:val="sr-Latn-CS"/>
        </w:rPr>
        <w:t xml:space="preserve">€ </w:t>
      </w:r>
      <w:r w:rsidRPr="00F5322F">
        <w:rPr>
          <w:rFonts w:ascii="Book Antiqua" w:hAnsi="Book Antiqua" w:cs="Arial"/>
          <w:sz w:val="24"/>
          <w:szCs w:val="24"/>
          <w:lang w:val="sr-Latn-CS"/>
        </w:rPr>
        <w:t>do</w:t>
      </w:r>
      <w:r w:rsidR="00F2700D" w:rsidRPr="00F5322F">
        <w:rPr>
          <w:rFonts w:ascii="Book Antiqua" w:hAnsi="Book Antiqua" w:cs="Arial"/>
          <w:sz w:val="24"/>
          <w:szCs w:val="24"/>
          <w:lang w:val="sr-Latn-CS"/>
        </w:rPr>
        <w:t xml:space="preserve"> </w:t>
      </w:r>
      <w:r w:rsidR="000B3B01" w:rsidRPr="00F5322F">
        <w:rPr>
          <w:rFonts w:ascii="Book Antiqua" w:hAnsi="Book Antiqua" w:cs="Arial"/>
          <w:sz w:val="24"/>
          <w:szCs w:val="24"/>
          <w:lang w:val="sr-Latn-CS"/>
        </w:rPr>
        <w:t>7</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000</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00 €;</w:t>
      </w:r>
    </w:p>
    <w:p w:rsidR="007C76CC" w:rsidRPr="00F5322F" w:rsidRDefault="007C76CC" w:rsidP="007C76CC">
      <w:pPr>
        <w:ind w:left="360" w:firstLine="720"/>
        <w:jc w:val="both"/>
        <w:rPr>
          <w:rFonts w:ascii="Book Antiqua" w:eastAsia="Tahoma" w:hAnsi="Book Antiqua" w:cs="Segoe UI"/>
          <w:spacing w:val="1"/>
          <w:sz w:val="24"/>
          <w:szCs w:val="24"/>
          <w:u w:val="single"/>
          <w:lang w:val="sr-Latn-CS"/>
        </w:rPr>
      </w:pPr>
    </w:p>
    <w:p w:rsidR="005E0BFB" w:rsidRPr="00F5322F" w:rsidRDefault="005E0BFB" w:rsidP="0000028C">
      <w:pPr>
        <w:ind w:firstLine="1080"/>
        <w:jc w:val="both"/>
        <w:rPr>
          <w:rFonts w:ascii="Book Antiqua" w:eastAsia="Tahoma" w:hAnsi="Book Antiqua" w:cs="Segoe UI"/>
          <w:sz w:val="24"/>
          <w:szCs w:val="24"/>
          <w:u w:val="single"/>
          <w:lang w:val="sr-Latn-CS"/>
        </w:rPr>
      </w:pPr>
      <w:r w:rsidRPr="00F5322F">
        <w:rPr>
          <w:rFonts w:ascii="Book Antiqua" w:eastAsia="Tahoma" w:hAnsi="Book Antiqua" w:cs="Segoe UI"/>
          <w:spacing w:val="1"/>
          <w:sz w:val="24"/>
          <w:szCs w:val="24"/>
          <w:u w:val="single"/>
          <w:lang w:val="sr-Latn-CS"/>
        </w:rPr>
        <w:t>L</w:t>
      </w:r>
      <w:r w:rsidRPr="00F5322F">
        <w:rPr>
          <w:rFonts w:ascii="Book Antiqua" w:eastAsia="Tahoma" w:hAnsi="Book Antiqua" w:cs="Segoe UI"/>
          <w:sz w:val="24"/>
          <w:szCs w:val="24"/>
          <w:u w:val="single"/>
          <w:lang w:val="sr-Latn-CS"/>
        </w:rPr>
        <w:t>o</w:t>
      </w:r>
      <w:r w:rsidRPr="00F5322F">
        <w:rPr>
          <w:rFonts w:ascii="Book Antiqua" w:eastAsia="Tahoma" w:hAnsi="Book Antiqua" w:cs="Segoe UI"/>
          <w:spacing w:val="-2"/>
          <w:sz w:val="24"/>
          <w:szCs w:val="24"/>
          <w:u w:val="single"/>
          <w:lang w:val="sr-Latn-CS"/>
        </w:rPr>
        <w:t>t</w:t>
      </w:r>
      <w:r w:rsidR="001A273B" w:rsidRPr="00F5322F">
        <w:rPr>
          <w:rFonts w:ascii="Book Antiqua" w:eastAsia="Tahoma" w:hAnsi="Book Antiqua" w:cs="Segoe UI"/>
          <w:spacing w:val="-2"/>
          <w:sz w:val="24"/>
          <w:szCs w:val="24"/>
          <w:u w:val="single"/>
          <w:lang w:val="sr-Latn-CS"/>
        </w:rPr>
        <w:t xml:space="preserve"> </w:t>
      </w:r>
      <w:r w:rsidRPr="00F5322F">
        <w:rPr>
          <w:rFonts w:ascii="Book Antiqua" w:eastAsia="Tahoma" w:hAnsi="Book Antiqua" w:cs="Segoe UI"/>
          <w:sz w:val="24"/>
          <w:szCs w:val="24"/>
          <w:u w:val="single"/>
          <w:lang w:val="sr-Latn-CS"/>
        </w:rPr>
        <w:t>2–</w:t>
      </w:r>
      <w:r w:rsidR="001A5392" w:rsidRPr="00F5322F">
        <w:rPr>
          <w:rFonts w:ascii="Book Antiqua" w:eastAsia="Tahoma" w:hAnsi="Book Antiqua" w:cs="Segoe UI"/>
          <w:sz w:val="24"/>
          <w:szCs w:val="24"/>
          <w:u w:val="single"/>
          <w:lang w:val="sr-Latn-CS"/>
        </w:rPr>
        <w:t>Mikro i mala preduzeća</w:t>
      </w:r>
    </w:p>
    <w:p w:rsidR="00EE1A4D" w:rsidRPr="00F5322F" w:rsidRDefault="001A5392" w:rsidP="0000028C">
      <w:pPr>
        <w:ind w:firstLine="1080"/>
        <w:jc w:val="both"/>
        <w:rPr>
          <w:rFonts w:ascii="Book Antiqua" w:hAnsi="Book Antiqua" w:cs="Arial"/>
          <w:sz w:val="24"/>
          <w:szCs w:val="24"/>
          <w:lang w:val="sr-Latn-CS"/>
        </w:rPr>
      </w:pPr>
      <w:r w:rsidRPr="00F5322F">
        <w:rPr>
          <w:rFonts w:ascii="Book Antiqua" w:hAnsi="Book Antiqua" w:cs="Arial"/>
          <w:sz w:val="24"/>
          <w:szCs w:val="24"/>
          <w:lang w:val="sr-Latn-CS"/>
        </w:rPr>
        <w:t>Od 7.</w:t>
      </w:r>
      <w:r w:rsidR="001665F5" w:rsidRPr="00F5322F">
        <w:rPr>
          <w:rFonts w:ascii="Book Antiqua" w:hAnsi="Book Antiqua" w:cs="Arial"/>
          <w:sz w:val="24"/>
          <w:szCs w:val="24"/>
          <w:lang w:val="sr-Latn-CS"/>
        </w:rPr>
        <w:t>001</w:t>
      </w:r>
      <w:r w:rsidRPr="00F5322F">
        <w:rPr>
          <w:rFonts w:ascii="Book Antiqua" w:hAnsi="Book Antiqua" w:cs="Arial"/>
          <w:sz w:val="24"/>
          <w:szCs w:val="24"/>
          <w:lang w:val="sr-Latn-CS"/>
        </w:rPr>
        <w:t>,</w:t>
      </w:r>
      <w:r w:rsidR="001665F5" w:rsidRPr="00F5322F">
        <w:rPr>
          <w:rFonts w:ascii="Book Antiqua" w:hAnsi="Book Antiqua" w:cs="Arial"/>
          <w:sz w:val="24"/>
          <w:szCs w:val="24"/>
          <w:lang w:val="sr-Latn-CS"/>
        </w:rPr>
        <w:t>00</w:t>
      </w:r>
      <w:r w:rsidRPr="00F5322F">
        <w:rPr>
          <w:rFonts w:ascii="Book Antiqua" w:hAnsi="Book Antiqua" w:cs="Arial"/>
          <w:sz w:val="24"/>
          <w:szCs w:val="24"/>
          <w:lang w:val="sr-Latn-CS"/>
        </w:rPr>
        <w:t xml:space="preserve"> </w:t>
      </w:r>
      <w:r w:rsidR="001A273B" w:rsidRPr="00F5322F">
        <w:rPr>
          <w:rFonts w:ascii="Book Antiqua" w:hAnsi="Book Antiqua" w:cs="Arial"/>
          <w:sz w:val="24"/>
          <w:szCs w:val="24"/>
          <w:lang w:val="sr-Latn-CS"/>
        </w:rPr>
        <w:t xml:space="preserve">€ </w:t>
      </w:r>
      <w:r w:rsidRPr="00F5322F">
        <w:rPr>
          <w:rFonts w:ascii="Book Antiqua" w:hAnsi="Book Antiqua" w:cs="Arial"/>
          <w:sz w:val="24"/>
          <w:szCs w:val="24"/>
          <w:lang w:val="sr-Latn-CS"/>
        </w:rPr>
        <w:t>do</w:t>
      </w:r>
      <w:r w:rsidR="001A273B" w:rsidRPr="00F5322F">
        <w:rPr>
          <w:rFonts w:ascii="Book Antiqua" w:hAnsi="Book Antiqua" w:cs="Arial"/>
          <w:sz w:val="24"/>
          <w:szCs w:val="24"/>
          <w:lang w:val="sr-Latn-CS"/>
        </w:rPr>
        <w:t xml:space="preserve"> </w:t>
      </w:r>
      <w:r w:rsidR="000B3B01" w:rsidRPr="00F5322F">
        <w:rPr>
          <w:rFonts w:ascii="Book Antiqua" w:hAnsi="Book Antiqua" w:cs="Arial"/>
          <w:sz w:val="24"/>
          <w:szCs w:val="24"/>
          <w:lang w:val="sr-Latn-CS"/>
        </w:rPr>
        <w:t>15</w:t>
      </w:r>
      <w:r w:rsidRPr="00F5322F">
        <w:rPr>
          <w:rFonts w:ascii="Book Antiqua" w:hAnsi="Book Antiqua" w:cs="Arial"/>
          <w:sz w:val="24"/>
          <w:szCs w:val="24"/>
          <w:lang w:val="sr-Latn-CS"/>
        </w:rPr>
        <w:t>.</w:t>
      </w:r>
      <w:r w:rsidR="001A273B" w:rsidRPr="00F5322F">
        <w:rPr>
          <w:rFonts w:ascii="Book Antiqua" w:hAnsi="Book Antiqua" w:cs="Arial"/>
          <w:sz w:val="24"/>
          <w:szCs w:val="24"/>
          <w:lang w:val="sr-Latn-CS"/>
        </w:rPr>
        <w:t>000</w:t>
      </w:r>
      <w:r w:rsidRPr="00F5322F">
        <w:rPr>
          <w:rFonts w:ascii="Book Antiqua" w:hAnsi="Book Antiqua" w:cs="Arial"/>
          <w:sz w:val="24"/>
          <w:szCs w:val="24"/>
          <w:lang w:val="sr-Latn-CS"/>
        </w:rPr>
        <w:t>,</w:t>
      </w:r>
      <w:r w:rsidR="001665F5" w:rsidRPr="00F5322F">
        <w:rPr>
          <w:rFonts w:ascii="Book Antiqua" w:hAnsi="Book Antiqua" w:cs="Arial"/>
          <w:sz w:val="24"/>
          <w:szCs w:val="24"/>
          <w:lang w:val="sr-Latn-CS"/>
        </w:rPr>
        <w:t>00</w:t>
      </w:r>
      <w:r w:rsidRPr="00F5322F">
        <w:rPr>
          <w:rFonts w:ascii="Book Antiqua" w:hAnsi="Book Antiqua" w:cs="Arial"/>
          <w:sz w:val="24"/>
          <w:szCs w:val="24"/>
          <w:lang w:val="sr-Latn-CS"/>
        </w:rPr>
        <w:t xml:space="preserve"> </w:t>
      </w:r>
      <w:r w:rsidR="001A273B" w:rsidRPr="00F5322F">
        <w:rPr>
          <w:rFonts w:ascii="Book Antiqua" w:hAnsi="Book Antiqua" w:cs="Arial"/>
          <w:sz w:val="24"/>
          <w:szCs w:val="24"/>
          <w:lang w:val="sr-Latn-CS"/>
        </w:rPr>
        <w:t>€</w:t>
      </w:r>
      <w:r w:rsidR="00686D9D" w:rsidRPr="00F5322F">
        <w:rPr>
          <w:rFonts w:ascii="Book Antiqua" w:hAnsi="Book Antiqua" w:cs="Arial"/>
          <w:sz w:val="24"/>
          <w:szCs w:val="24"/>
          <w:lang w:val="sr-Latn-CS"/>
        </w:rPr>
        <w:t>;</w:t>
      </w:r>
    </w:p>
    <w:p w:rsidR="005E0BFB" w:rsidRPr="00F5322F" w:rsidRDefault="005E0BFB" w:rsidP="0000028C">
      <w:pPr>
        <w:ind w:firstLine="1080"/>
        <w:jc w:val="both"/>
        <w:rPr>
          <w:rFonts w:ascii="Book Antiqua" w:hAnsi="Book Antiqua" w:cs="Segoe UI"/>
          <w:sz w:val="24"/>
          <w:szCs w:val="24"/>
          <w:lang w:val="sr-Latn-CS"/>
        </w:rPr>
      </w:pPr>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Svaki grant koji se traži u okviru ovog poziva za podnošenje predloga projekata mora biti u okviru </w:t>
      </w:r>
      <w:r w:rsidRPr="00F5322F">
        <w:rPr>
          <w:rFonts w:ascii="Book Antiqua" w:eastAsia="Tahoma" w:hAnsi="Book Antiqua" w:cs="Segoe UI"/>
          <w:b/>
          <w:sz w:val="24"/>
          <w:szCs w:val="24"/>
          <w:lang w:val="sr-Latn-CS"/>
        </w:rPr>
        <w:t>minimalnog i maksimalnog procenta ukupnih prihvatljivih troškova</w:t>
      </w:r>
      <w:r w:rsidRPr="00F5322F">
        <w:rPr>
          <w:rFonts w:ascii="Book Antiqua" w:eastAsia="Tahoma" w:hAnsi="Book Antiqua" w:cs="Segoe UI"/>
          <w:sz w:val="24"/>
          <w:szCs w:val="24"/>
          <w:lang w:val="sr-Latn-CS"/>
        </w:rPr>
        <w:t xml:space="preserve"> za delovanje</w:t>
      </w:r>
      <w:r w:rsidR="005E0BFB" w:rsidRPr="00F5322F">
        <w:rPr>
          <w:rFonts w:ascii="Book Antiqua" w:eastAsia="Tahoma" w:hAnsi="Book Antiqua" w:cs="Segoe UI"/>
          <w:sz w:val="24"/>
          <w:szCs w:val="24"/>
          <w:lang w:val="sr-Latn-CS"/>
        </w:rPr>
        <w:t>:</w:t>
      </w:r>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Za sve lotovi, procenat sufinansiranja od kandidata treba da bude od 10% do 40%, takođe se doprinos u prirodi ne smatra sufinansiranjem. Iznos koji zahteva ugovorni autoritet ne može biti manji od 60% ukupnih troškova projektnog predloga</w:t>
      </w:r>
      <w:r w:rsidR="005E0BFB" w:rsidRPr="00F5322F">
        <w:rPr>
          <w:rFonts w:ascii="Book Antiqua" w:eastAsia="Tahoma" w:hAnsi="Book Antiqua" w:cs="Segoe UI"/>
          <w:sz w:val="24"/>
          <w:szCs w:val="24"/>
          <w:lang w:val="sr-Latn-CS"/>
        </w:rPr>
        <w:t>.</w:t>
      </w:r>
      <w:r w:rsidRPr="00F5322F">
        <w:rPr>
          <w:rFonts w:ascii="Book Antiqua" w:eastAsia="Tahoma" w:hAnsi="Book Antiqua" w:cs="Segoe UI"/>
          <w:sz w:val="24"/>
          <w:szCs w:val="24"/>
          <w:lang w:val="sr-Latn-CS"/>
        </w:rPr>
        <w:t xml:space="preserve"> Ako je tokom realizacije kupovina korisnik uspeo da sprovede projekat sa nižim cenama od planiranih, tada se sufinansiranje može svesti na najnižu dozvoljenu vrednost, ali ako se projekat sprovodi ispod minimalne vrednosti sufinansiranja tada se smanjuje i iznos finansiranja MRR-a proporcionalno kako bi se osiguralo da projekat sufinansira korisnik sa minimalnom vrednoš</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u od 10%</w:t>
      </w:r>
      <w:r w:rsidR="00300AF2"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0028C" w:rsidP="00CE03EA">
      <w:pPr>
        <w:pStyle w:val="Heading1"/>
        <w:numPr>
          <w:ilvl w:val="0"/>
          <w:numId w:val="0"/>
        </w:numPr>
        <w:ind w:left="720" w:hanging="720"/>
        <w:rPr>
          <w:rFonts w:ascii="Book Antiqua" w:eastAsia="Tahoma" w:hAnsi="Book Antiqua"/>
          <w:sz w:val="24"/>
          <w:szCs w:val="24"/>
          <w:lang w:val="sr-Latn-CS"/>
        </w:rPr>
      </w:pPr>
      <w:bookmarkStart w:id="8" w:name="_Toc52193429"/>
      <w:r w:rsidRPr="00F5322F">
        <w:rPr>
          <w:rFonts w:ascii="Book Antiqua" w:eastAsia="Tahoma" w:hAnsi="Book Antiqua"/>
          <w:sz w:val="24"/>
          <w:szCs w:val="24"/>
          <w:lang w:val="sr-Latn-CS"/>
        </w:rPr>
        <w:t xml:space="preserve">2.  </w:t>
      </w:r>
      <w:r w:rsidR="001A5392" w:rsidRPr="00F5322F">
        <w:rPr>
          <w:rFonts w:ascii="Book Antiqua" w:eastAsia="Tahoma" w:hAnsi="Book Antiqua"/>
          <w:spacing w:val="-1"/>
          <w:sz w:val="24"/>
          <w:szCs w:val="24"/>
          <w:lang w:val="sr-Latn-CS"/>
        </w:rPr>
        <w:t>PRAVILA ZA POZIVANJE ZA PREDLOGA</w:t>
      </w:r>
      <w:bookmarkEnd w:id="8"/>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position w:val="-1"/>
          <w:sz w:val="24"/>
          <w:szCs w:val="24"/>
          <w:lang w:val="sr-Latn-CS"/>
        </w:rPr>
        <w:t>Ove smernice utvrđuju pravila za podnošenje, odabir i sprovođenje projekata (delovanja) finansiranih u okviru ovog poziva za podnošenje predloga projekata. Postoje tri skupa kriterijuma za kvalifikovanje, koji se bavljaju sa</w:t>
      </w:r>
      <w:r w:rsidR="005E0BFB" w:rsidRPr="00F5322F">
        <w:rPr>
          <w:rFonts w:ascii="Book Antiqua" w:eastAsia="Tahoma" w:hAnsi="Book Antiqua" w:cs="Segoe UI"/>
          <w:sz w:val="24"/>
          <w:szCs w:val="24"/>
          <w:lang w:val="sr-Latn-CS"/>
        </w:rPr>
        <w:t>:</w:t>
      </w:r>
    </w:p>
    <w:p w:rsidR="001A5392" w:rsidRPr="00F5322F" w:rsidRDefault="001A5392" w:rsidP="001A5392">
      <w:pPr>
        <w:pStyle w:val="ListParagraph"/>
        <w:numPr>
          <w:ilvl w:val="0"/>
          <w:numId w:val="18"/>
        </w:numPr>
        <w:tabs>
          <w:tab w:val="left" w:pos="900"/>
        </w:tabs>
        <w:ind w:left="900" w:hanging="450"/>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Podnosilac (i) koji mogu zatražiti grant;</w:t>
      </w:r>
    </w:p>
    <w:p w:rsidR="001A5392" w:rsidRPr="00F5322F" w:rsidRDefault="001A5392" w:rsidP="001A5392">
      <w:pPr>
        <w:pStyle w:val="ListParagraph"/>
        <w:numPr>
          <w:ilvl w:val="0"/>
          <w:numId w:val="18"/>
        </w:numPr>
        <w:tabs>
          <w:tab w:val="left" w:pos="900"/>
        </w:tabs>
        <w:ind w:left="900" w:hanging="450"/>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Delovanja (vrsta poslovnog projekta) za koje se može dodeliti grant;</w:t>
      </w:r>
    </w:p>
    <w:p w:rsidR="005E0BFB" w:rsidRPr="00F5322F" w:rsidRDefault="001A5392" w:rsidP="001A5392">
      <w:pPr>
        <w:pStyle w:val="ListParagraph"/>
        <w:numPr>
          <w:ilvl w:val="0"/>
          <w:numId w:val="18"/>
        </w:numPr>
        <w:tabs>
          <w:tab w:val="left" w:pos="900"/>
        </w:tabs>
        <w:ind w:left="900" w:hanging="450"/>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Vrsta troškova koja se može uzeti pri određivanju iznosa granta</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144A48" w:rsidP="00CE03EA">
      <w:pPr>
        <w:pStyle w:val="Heading2"/>
        <w:numPr>
          <w:ilvl w:val="0"/>
          <w:numId w:val="0"/>
        </w:numPr>
        <w:ind w:left="1440" w:hanging="1440"/>
        <w:rPr>
          <w:rFonts w:ascii="Book Antiqua" w:eastAsia="Tahoma" w:hAnsi="Book Antiqua"/>
          <w:sz w:val="24"/>
          <w:szCs w:val="24"/>
          <w:lang w:val="sr-Latn-CS"/>
        </w:rPr>
      </w:pPr>
      <w:bookmarkStart w:id="9" w:name="_Toc52193430"/>
      <w:r w:rsidRPr="00F5322F">
        <w:rPr>
          <w:rFonts w:ascii="Book Antiqua" w:eastAsia="Tahoma" w:hAnsi="Book Antiqua"/>
          <w:sz w:val="24"/>
          <w:szCs w:val="24"/>
          <w:lang w:val="sr-Latn-CS"/>
        </w:rPr>
        <w:t xml:space="preserve">2.1 </w:t>
      </w:r>
      <w:r w:rsidR="001A5392" w:rsidRPr="00F5322F">
        <w:rPr>
          <w:rFonts w:ascii="Book Antiqua" w:eastAsia="Tahoma" w:hAnsi="Book Antiqua"/>
          <w:sz w:val="24"/>
          <w:szCs w:val="24"/>
          <w:lang w:val="sr-Latn-CS"/>
        </w:rPr>
        <w:t>Kvalifikacija aplikanata: ko se može prijaviti</w:t>
      </w:r>
      <w:r w:rsidR="005E0BFB" w:rsidRPr="00F5322F">
        <w:rPr>
          <w:rFonts w:ascii="Book Antiqua" w:eastAsia="Tahoma" w:hAnsi="Book Antiqua"/>
          <w:sz w:val="24"/>
          <w:szCs w:val="24"/>
          <w:lang w:val="sr-Latn-CS"/>
        </w:rPr>
        <w:t>?</w:t>
      </w:r>
      <w:bookmarkEnd w:id="9"/>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Da bi se kvalifikovali za grant, kandidati </w:t>
      </w:r>
      <w:r w:rsidRPr="00F5322F">
        <w:rPr>
          <w:rFonts w:ascii="Book Antiqua" w:eastAsia="Tahoma" w:hAnsi="Book Antiqua" w:cs="Segoe UI"/>
          <w:b/>
          <w:sz w:val="24"/>
          <w:szCs w:val="24"/>
          <w:lang w:val="sr-Latn-CS"/>
        </w:rPr>
        <w:t>moraju</w:t>
      </w:r>
      <w:r w:rsidRPr="00F5322F">
        <w:rPr>
          <w:rFonts w:ascii="Book Antiqua" w:eastAsia="Tahoma" w:hAnsi="Book Antiqua" w:cs="Segoe UI"/>
          <w:sz w:val="24"/>
          <w:szCs w:val="24"/>
          <w:lang w:val="sr-Latn-CS"/>
        </w:rPr>
        <w:t xml:space="preserve"> </w:t>
      </w:r>
      <w:r w:rsidRPr="00F5322F">
        <w:rPr>
          <w:rFonts w:ascii="Book Antiqua" w:eastAsia="Tahoma" w:hAnsi="Book Antiqua" w:cs="Segoe UI"/>
          <w:b/>
          <w:sz w:val="24"/>
          <w:szCs w:val="24"/>
          <w:lang w:val="sr-Latn-CS"/>
        </w:rPr>
        <w:t>da</w:t>
      </w:r>
      <w:r w:rsidR="005E0BFB" w:rsidRPr="00F5322F">
        <w:rPr>
          <w:rFonts w:ascii="Book Antiqua" w:eastAsia="Tahoma" w:hAnsi="Book Antiqua" w:cs="Segoe UI"/>
          <w:sz w:val="24"/>
          <w:szCs w:val="24"/>
          <w:lang w:val="sr-Latn-CS"/>
        </w:rPr>
        <w:t>:</w:t>
      </w:r>
    </w:p>
    <w:p w:rsidR="001A5392" w:rsidRPr="00F5322F" w:rsidRDefault="001A5392" w:rsidP="001A5392">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Da budu državljani Kosova.</w:t>
      </w:r>
    </w:p>
    <w:p w:rsidR="00954A86" w:rsidRPr="00F5322F" w:rsidRDefault="001A5392" w:rsidP="001A5392">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lastRenderedPageBreak/>
        <w:t>Biti preduze</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e u 100% privatnom vlasništvu (prema Kosovskoj definiciji) registrovano na Kosovu prema kosovskom zakonu</w:t>
      </w:r>
      <w:r w:rsidR="005E0BFB" w:rsidRPr="00F5322F">
        <w:rPr>
          <w:rFonts w:ascii="Book Antiqua" w:eastAsia="Tahoma" w:hAnsi="Book Antiqua" w:cs="Segoe UI"/>
          <w:spacing w:val="3"/>
          <w:position w:val="-2"/>
          <w:sz w:val="24"/>
          <w:szCs w:val="24"/>
          <w:lang w:val="sr-Latn-CS"/>
        </w:rPr>
        <w:t>.</w:t>
      </w:r>
      <w:r w:rsidR="005F6192" w:rsidRPr="00F5322F">
        <w:rPr>
          <w:rStyle w:val="FootnoteReference"/>
          <w:rFonts w:ascii="Book Antiqua" w:eastAsia="Tahoma" w:hAnsi="Book Antiqua" w:cs="Segoe UI"/>
          <w:sz w:val="24"/>
          <w:szCs w:val="24"/>
          <w:lang w:val="sr-Latn-CS"/>
        </w:rPr>
        <w:footnoteReference w:id="1"/>
      </w:r>
    </w:p>
    <w:p w:rsidR="00823430" w:rsidRPr="00F5322F" w:rsidRDefault="00823430" w:rsidP="00823430">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Biti prijavljeni za aktivnosti predviđene akcijom koja je predložena pre podnošenja zahteva za grant;</w:t>
      </w:r>
    </w:p>
    <w:p w:rsidR="007E0F7F" w:rsidRPr="00F5322F" w:rsidRDefault="00823430" w:rsidP="00823430">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Da bude direktno odgovoran za pripremu i upravljanje delovanja</w:t>
      </w:r>
      <w:r w:rsidR="005E0BFB" w:rsidRPr="00F5322F">
        <w:rPr>
          <w:rFonts w:ascii="Book Antiqua" w:eastAsia="Tahoma" w:hAnsi="Book Antiqua" w:cs="Segoe UI"/>
          <w:sz w:val="24"/>
          <w:szCs w:val="24"/>
          <w:lang w:val="sr-Latn-CS"/>
        </w:rPr>
        <w:t>.</w:t>
      </w:r>
    </w:p>
    <w:p w:rsidR="007E0F7F" w:rsidRPr="00F5322F" w:rsidRDefault="007E0F7F" w:rsidP="002C0E06">
      <w:pPr>
        <w:jc w:val="both"/>
        <w:rPr>
          <w:rFonts w:ascii="Book Antiqua" w:eastAsia="Tahoma" w:hAnsi="Book Antiqua" w:cs="Segoe UI"/>
          <w:sz w:val="24"/>
          <w:szCs w:val="24"/>
          <w:lang w:val="sr-Latn-CS"/>
        </w:rPr>
      </w:pPr>
    </w:p>
    <w:p w:rsidR="007E0F7F" w:rsidRPr="00F5322F" w:rsidRDefault="007E0F7F" w:rsidP="00CE03EA">
      <w:pPr>
        <w:pStyle w:val="Heading2"/>
        <w:numPr>
          <w:ilvl w:val="0"/>
          <w:numId w:val="0"/>
        </w:numPr>
        <w:ind w:left="1440" w:hanging="1440"/>
        <w:rPr>
          <w:rFonts w:ascii="Book Antiqua" w:eastAsia="Tahoma" w:hAnsi="Book Antiqua"/>
          <w:sz w:val="24"/>
          <w:szCs w:val="24"/>
          <w:lang w:val="sr-Latn-CS"/>
        </w:rPr>
      </w:pPr>
      <w:bookmarkStart w:id="10" w:name="_Toc52193431"/>
      <w:r w:rsidRPr="00F5322F">
        <w:rPr>
          <w:rFonts w:ascii="Book Antiqua" w:eastAsia="Tahoma" w:hAnsi="Book Antiqua"/>
          <w:sz w:val="24"/>
          <w:szCs w:val="24"/>
          <w:lang w:val="sr-Latn-CS"/>
        </w:rPr>
        <w:t xml:space="preserve">2.2 </w:t>
      </w:r>
      <w:r w:rsidR="00823430" w:rsidRPr="00F5322F">
        <w:rPr>
          <w:rFonts w:ascii="Book Antiqua" w:eastAsia="Tahoma" w:hAnsi="Book Antiqua"/>
          <w:sz w:val="24"/>
          <w:szCs w:val="24"/>
          <w:lang w:val="sr-Latn-CS"/>
        </w:rPr>
        <w:t>Aplikanti koji se ne kvalifikuju</w:t>
      </w:r>
      <w:bookmarkEnd w:id="10"/>
    </w:p>
    <w:p w:rsidR="007E0F7F" w:rsidRPr="00F5322F" w:rsidRDefault="00823430" w:rsidP="007E0F7F">
      <w:pPr>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Potencijalni aplikanti ne mogu učestvovati u pozivu za podnošenje predloga projekata ili primati grantove ako se nađu u nekoj od slede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Book Antiqua"/>
          <w:spacing w:val="1"/>
          <w:sz w:val="24"/>
          <w:szCs w:val="24"/>
          <w:lang w:val="sr-Latn-CS"/>
        </w:rPr>
        <w:t>ih situacija</w:t>
      </w:r>
      <w:r w:rsidR="007E0F7F" w:rsidRPr="00F5322F">
        <w:rPr>
          <w:rFonts w:ascii="Book Antiqua" w:eastAsia="Tahoma" w:hAnsi="Book Antiqua" w:cs="Segoe UI"/>
          <w:spacing w:val="1"/>
          <w:sz w:val="24"/>
          <w:szCs w:val="24"/>
          <w:lang w:val="sr-Latn-CS"/>
        </w:rPr>
        <w:t>:</w:t>
      </w:r>
    </w:p>
    <w:p w:rsidR="007E0F7F" w:rsidRPr="00F5322F" w:rsidRDefault="00823430" w:rsidP="009E590A">
      <w:pPr>
        <w:pStyle w:val="ListParagraph"/>
        <w:numPr>
          <w:ilvl w:val="0"/>
          <w:numId w:val="12"/>
        </w:numPr>
        <w:spacing w:after="120" w:line="264" w:lineRule="auto"/>
        <w:ind w:left="810" w:hanging="270"/>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Bankrotirali ili su u zatvaranju, pod upravom sudova, zaključili sporazume sa poveriocima, obustavili poslovne aktivnosti, bili predmet postupka u vezi sa ovim stvarima ili su u analognim situacijama proisteklim iz postupaka utvrđenih domaćim zakonom ili propisom</w:t>
      </w:r>
      <w:r w:rsidR="007E0F7F" w:rsidRPr="00F5322F">
        <w:rPr>
          <w:rFonts w:ascii="Book Antiqua" w:eastAsia="Tahoma" w:hAnsi="Book Antiqua" w:cs="Segoe UI"/>
          <w:spacing w:val="1"/>
          <w:sz w:val="24"/>
          <w:szCs w:val="24"/>
          <w:lang w:val="sr-Latn-CS"/>
        </w:rPr>
        <w:t>;</w:t>
      </w:r>
    </w:p>
    <w:p w:rsidR="007E0F7F" w:rsidRPr="00F5322F" w:rsidRDefault="00823430" w:rsidP="009E590A">
      <w:pPr>
        <w:pStyle w:val="ListParagraph"/>
        <w:numPr>
          <w:ilvl w:val="0"/>
          <w:numId w:val="12"/>
        </w:numPr>
        <w:spacing w:after="120" w:line="264" w:lineRule="auto"/>
        <w:ind w:left="810" w:hanging="270"/>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Oni ili osobe koje imaju punomo</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je, donose odluke ili imaju kontrolu nad njima, osuđeni su za krivično delo koje uključuje profesionalno ponašanje presudom nadležnog organa (tj. Kada ne postoji mogu</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Book Antiqua"/>
          <w:spacing w:val="1"/>
          <w:sz w:val="24"/>
          <w:szCs w:val="24"/>
          <w:lang w:val="sr-Latn-CS"/>
        </w:rPr>
        <w:t>nost žalbe</w:t>
      </w:r>
      <w:r w:rsidR="007E0F7F" w:rsidRPr="00F5322F">
        <w:rPr>
          <w:rFonts w:ascii="Book Antiqua" w:eastAsia="Tahoma" w:hAnsi="Book Antiqua" w:cs="Segoe UI"/>
          <w:spacing w:val="1"/>
          <w:sz w:val="24"/>
          <w:szCs w:val="24"/>
          <w:lang w:val="sr-Latn-CS"/>
        </w:rPr>
        <w:t>);</w:t>
      </w:r>
    </w:p>
    <w:p w:rsidR="007E0F7F" w:rsidRPr="00F5322F" w:rsidRDefault="00823430" w:rsidP="009E590A">
      <w:pPr>
        <w:pStyle w:val="ListParagraph"/>
        <w:numPr>
          <w:ilvl w:val="0"/>
          <w:numId w:val="12"/>
        </w:numPr>
        <w:spacing w:after="120" w:line="264" w:lineRule="auto"/>
        <w:ind w:left="810" w:hanging="270"/>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Oni ili osobe koje imaju punomo</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je, donose odluke ili imaju kontrolu nad njima, bile su predmet pravosnažne i konačne presude o prevari, korupciji, umešanosti u zločinačku organizaciju, pranju novca ili bilo kojoj drugoj ilegalnoj aktivnosti, gde je ta aktivnost takva nezakonitost šteti finansijskim interesima Kosova</w:t>
      </w:r>
      <w:r w:rsidR="007E0F7F" w:rsidRPr="00F5322F">
        <w:rPr>
          <w:rFonts w:ascii="Book Antiqua" w:eastAsia="Tahoma" w:hAnsi="Book Antiqua" w:cs="Segoe UI"/>
          <w:spacing w:val="1"/>
          <w:sz w:val="24"/>
          <w:szCs w:val="24"/>
          <w:lang w:val="sr-Latn-CS"/>
        </w:rPr>
        <w:t>;</w:t>
      </w:r>
    </w:p>
    <w:p w:rsidR="005E0BFB" w:rsidRPr="00F5322F" w:rsidRDefault="007E560A" w:rsidP="00CE03EA">
      <w:pPr>
        <w:pStyle w:val="Heading2"/>
        <w:numPr>
          <w:ilvl w:val="0"/>
          <w:numId w:val="0"/>
        </w:numPr>
        <w:ind w:left="1440" w:hanging="1440"/>
        <w:rPr>
          <w:rFonts w:ascii="Book Antiqua" w:eastAsia="Tahoma" w:hAnsi="Book Antiqua"/>
          <w:sz w:val="24"/>
          <w:szCs w:val="24"/>
          <w:lang w:val="sr-Latn-CS"/>
        </w:rPr>
      </w:pPr>
      <w:bookmarkStart w:id="11" w:name="_Toc52193432"/>
      <w:r w:rsidRPr="00F5322F">
        <w:rPr>
          <w:rFonts w:ascii="Book Antiqua" w:eastAsia="Tahoma" w:hAnsi="Book Antiqua"/>
          <w:sz w:val="24"/>
          <w:szCs w:val="24"/>
          <w:u w:color="000000"/>
          <w:lang w:val="sr-Latn-CS"/>
        </w:rPr>
        <w:t>2.</w:t>
      </w:r>
      <w:r w:rsidR="00092090" w:rsidRPr="00F5322F">
        <w:rPr>
          <w:rFonts w:ascii="Book Antiqua" w:eastAsia="Tahoma" w:hAnsi="Book Antiqua"/>
          <w:sz w:val="24"/>
          <w:szCs w:val="24"/>
          <w:u w:color="000000"/>
          <w:lang w:val="sr-Latn-CS"/>
        </w:rPr>
        <w:t>3</w:t>
      </w:r>
      <w:r w:rsidR="00823430" w:rsidRPr="00F5322F">
        <w:rPr>
          <w:rFonts w:ascii="Book Antiqua" w:eastAsia="Tahoma" w:hAnsi="Book Antiqua"/>
          <w:sz w:val="24"/>
          <w:szCs w:val="24"/>
          <w:u w:color="000000"/>
          <w:lang w:val="sr-Latn-CS"/>
        </w:rPr>
        <w:t xml:space="preserve"> Sektori ili teme</w:t>
      </w:r>
      <w:bookmarkEnd w:id="11"/>
    </w:p>
    <w:p w:rsidR="005E0BFB" w:rsidRPr="00F5322F" w:rsidRDefault="00823430"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Preduze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a koja se bave proizvodnjom i preradom proizvoda, kao i komercijalnim uslugama, kvalifikovana su za prijavljivanje. Posebna kamata se posve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uje projektima koji imaju potencijal da zamene uvoz i stvore izvoz koji zadovoljava potrebe i prioritete lokalnog okruženja</w:t>
      </w:r>
      <w:r w:rsidR="00591FD2" w:rsidRPr="00F5322F">
        <w:rPr>
          <w:rFonts w:ascii="Book Antiqua" w:eastAsia="Tahoma" w:hAnsi="Book Antiqua" w:cs="Segoe UI"/>
          <w:sz w:val="24"/>
          <w:szCs w:val="24"/>
          <w:lang w:val="sr-Latn-CS"/>
        </w:rPr>
        <w:t xml:space="preserve">.  </w:t>
      </w:r>
    </w:p>
    <w:p w:rsidR="005E0BFB" w:rsidRPr="00F5322F" w:rsidRDefault="00823430" w:rsidP="00301389">
      <w:pPr>
        <w:pStyle w:val="ListParagraph"/>
        <w:numPr>
          <w:ilvl w:val="0"/>
          <w:numId w:val="12"/>
        </w:numPr>
        <w:spacing w:after="120" w:line="264" w:lineRule="auto"/>
        <w:ind w:left="900"/>
        <w:jc w:val="both"/>
        <w:rPr>
          <w:rFonts w:ascii="Book Antiqua" w:eastAsia="Tahoma" w:hAnsi="Book Antiqua" w:cs="Segoe UI"/>
          <w:sz w:val="24"/>
          <w:szCs w:val="24"/>
          <w:lang w:val="sr-Latn-CS"/>
        </w:rPr>
      </w:pPr>
      <w:r w:rsidRPr="00F5322F">
        <w:rPr>
          <w:rFonts w:ascii="Book Antiqua" w:hAnsi="Book Antiqua" w:cs="Segoe UI"/>
          <w:sz w:val="24"/>
          <w:szCs w:val="24"/>
          <w:lang w:val="sr-Latn-CS"/>
        </w:rPr>
        <w:t xml:space="preserve">Trgovina (maloprodaja i veleprodaja), građevinarstvo, poljoprivreda (bilo koja oprema ili delatnost koja se odnosi na poljoprivrednu oblast koju finansira MPŠRR, osim opreme/mašina za proizvodnju i preradu proizvoda) i zdravstvo su sektori koji </w:t>
      </w:r>
      <w:r w:rsidRPr="00F5322F">
        <w:rPr>
          <w:rFonts w:ascii="Book Antiqua" w:hAnsi="Book Antiqua" w:cs="Segoe UI"/>
          <w:b/>
          <w:sz w:val="24"/>
          <w:szCs w:val="24"/>
          <w:lang w:val="sr-Latn-CS"/>
        </w:rPr>
        <w:t>NISU KVALIFIKOVANI</w:t>
      </w:r>
      <w:r w:rsidR="00D8221E" w:rsidRPr="00F5322F">
        <w:rPr>
          <w:rFonts w:ascii="Book Antiqua" w:eastAsia="Tahoma" w:hAnsi="Book Antiqua" w:cs="Segoe UI"/>
          <w:sz w:val="24"/>
          <w:szCs w:val="24"/>
          <w:lang w:val="sr-Latn-CS"/>
        </w:rPr>
        <w:t>.</w:t>
      </w:r>
    </w:p>
    <w:p w:rsidR="005E0BFB" w:rsidRPr="00F5322F" w:rsidRDefault="007E560A" w:rsidP="002E510A">
      <w:pPr>
        <w:pStyle w:val="Heading2"/>
        <w:numPr>
          <w:ilvl w:val="0"/>
          <w:numId w:val="0"/>
        </w:numPr>
        <w:ind w:left="1440" w:hanging="1440"/>
        <w:jc w:val="both"/>
        <w:rPr>
          <w:rFonts w:ascii="Book Antiqua" w:eastAsia="Tahoma" w:hAnsi="Book Antiqua"/>
          <w:sz w:val="24"/>
          <w:szCs w:val="24"/>
          <w:lang w:val="sr-Latn-CS"/>
        </w:rPr>
      </w:pPr>
      <w:bookmarkStart w:id="12" w:name="_Toc52193433"/>
      <w:r w:rsidRPr="00F5322F">
        <w:rPr>
          <w:rFonts w:ascii="Book Antiqua" w:eastAsia="Tahoma" w:hAnsi="Book Antiqua"/>
          <w:sz w:val="24"/>
          <w:szCs w:val="24"/>
          <w:u w:color="000000"/>
          <w:lang w:val="sr-Latn-CS"/>
        </w:rPr>
        <w:t>2.</w:t>
      </w:r>
      <w:r w:rsidR="00092090" w:rsidRPr="00F5322F">
        <w:rPr>
          <w:rFonts w:ascii="Book Antiqua" w:eastAsia="Tahoma" w:hAnsi="Book Antiqua"/>
          <w:sz w:val="24"/>
          <w:szCs w:val="24"/>
          <w:u w:color="000000"/>
          <w:lang w:val="sr-Latn-CS"/>
        </w:rPr>
        <w:t>4</w:t>
      </w:r>
      <w:r w:rsidR="00823430" w:rsidRPr="00F5322F">
        <w:rPr>
          <w:rFonts w:ascii="Book Antiqua" w:eastAsia="Tahoma" w:hAnsi="Book Antiqua"/>
          <w:sz w:val="24"/>
          <w:szCs w:val="24"/>
          <w:u w:color="000000"/>
          <w:lang w:val="sr-Latn-CS"/>
        </w:rPr>
        <w:t xml:space="preserve"> Lokacija</w:t>
      </w:r>
      <w:bookmarkEnd w:id="12"/>
    </w:p>
    <w:p w:rsidR="005E0BFB" w:rsidRPr="00F5322F" w:rsidRDefault="00823430"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Delovanja se moraju preduzeti u Republici Kosovo</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7E560A" w:rsidP="00CE03EA">
      <w:pPr>
        <w:pStyle w:val="Heading2"/>
        <w:numPr>
          <w:ilvl w:val="0"/>
          <w:numId w:val="0"/>
        </w:numPr>
        <w:ind w:left="1440" w:hanging="1440"/>
        <w:rPr>
          <w:rFonts w:ascii="Book Antiqua" w:eastAsia="Tahoma" w:hAnsi="Book Antiqua"/>
          <w:sz w:val="24"/>
          <w:szCs w:val="24"/>
          <w:lang w:val="sr-Latn-CS"/>
        </w:rPr>
      </w:pPr>
      <w:bookmarkStart w:id="13" w:name="_Toc52193434"/>
      <w:r w:rsidRPr="00F5322F">
        <w:rPr>
          <w:rFonts w:ascii="Book Antiqua" w:eastAsia="Tahoma" w:hAnsi="Book Antiqua"/>
          <w:spacing w:val="-1"/>
          <w:sz w:val="24"/>
          <w:szCs w:val="24"/>
          <w:u w:color="000000"/>
          <w:lang w:val="sr-Latn-CS"/>
        </w:rPr>
        <w:t>2.</w:t>
      </w:r>
      <w:r w:rsidR="00092090" w:rsidRPr="00F5322F">
        <w:rPr>
          <w:rFonts w:ascii="Book Antiqua" w:eastAsia="Tahoma" w:hAnsi="Book Antiqua"/>
          <w:spacing w:val="-1"/>
          <w:sz w:val="24"/>
          <w:szCs w:val="24"/>
          <w:u w:color="000000"/>
          <w:lang w:val="sr-Latn-CS"/>
        </w:rPr>
        <w:t>5</w:t>
      </w:r>
      <w:r w:rsidR="00823430" w:rsidRPr="00F5322F">
        <w:rPr>
          <w:rFonts w:ascii="Book Antiqua" w:eastAsia="Tahoma" w:hAnsi="Book Antiqua"/>
          <w:spacing w:val="-1"/>
          <w:sz w:val="24"/>
          <w:szCs w:val="24"/>
          <w:u w:color="000000"/>
          <w:lang w:val="sr-Latn-CS"/>
        </w:rPr>
        <w:t xml:space="preserve"> Vrste delovanja/projekta</w:t>
      </w:r>
      <w:bookmarkEnd w:id="13"/>
    </w:p>
    <w:p w:rsidR="00967BBE" w:rsidRPr="00F5322F" w:rsidRDefault="00823430" w:rsidP="00F1486D">
      <w:pPr>
        <w:jc w:val="both"/>
        <w:rPr>
          <w:rFonts w:ascii="Book Antiqua" w:hAnsi="Book Antiqua" w:cs="Segoe UI"/>
          <w:sz w:val="24"/>
          <w:szCs w:val="24"/>
          <w:lang w:val="sr-Latn-CS"/>
        </w:rPr>
      </w:pPr>
      <w:r w:rsidRPr="00F5322F">
        <w:rPr>
          <w:rFonts w:ascii="Book Antiqua" w:eastAsia="Tahoma" w:hAnsi="Book Antiqua" w:cs="Segoe UI"/>
          <w:sz w:val="24"/>
          <w:szCs w:val="24"/>
          <w:lang w:val="sr-Latn-CS"/>
        </w:rPr>
        <w:t>Predlozi za finansiranje treba da budu tehnički i finansijski nezavisni. Akcije treba da imaju opipljiv i vidljiv uticaj na kompanije i pove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avaju zaposlenost, pove</w:t>
      </w:r>
      <w:r w:rsidR="00141ED3" w:rsidRPr="00F5322F">
        <w:rPr>
          <w:rFonts w:ascii="Book Antiqua" w:eastAsia="Tahoma" w:hAnsi="Book Antiqua" w:cs="Book Antiqua"/>
          <w:sz w:val="24"/>
          <w:szCs w:val="24"/>
          <w:lang w:val="sr-Latn-CS"/>
        </w:rPr>
        <w:t>ć</w:t>
      </w:r>
      <w:r w:rsidRPr="00F5322F">
        <w:rPr>
          <w:rFonts w:ascii="Book Antiqua" w:eastAsia="Tahoma" w:hAnsi="Book Antiqua" w:cs="Book Antiqua"/>
          <w:sz w:val="24"/>
          <w:szCs w:val="24"/>
          <w:lang w:val="sr-Latn-CS"/>
        </w:rPr>
        <w:t>avaju proizvodne kapacitete, poboljšavaju ili optimizuj</w:t>
      </w:r>
      <w:r w:rsidRPr="00F5322F">
        <w:rPr>
          <w:rFonts w:ascii="Book Antiqua" w:eastAsia="Tahoma" w:hAnsi="Book Antiqua" w:cs="Segoe UI"/>
          <w:sz w:val="24"/>
          <w:szCs w:val="24"/>
          <w:lang w:val="sr-Latn-CS"/>
        </w:rPr>
        <w:t>u životni ciklus razvoja proizvoda/usluga i diverzifikuju proizvode/usluge, novi kanali prodaje i distribucije, rast prodaje na Kosovu ili na međunarodnim tržištima, razvoj lanca vrednosti i slično</w:t>
      </w:r>
      <w:r w:rsidR="00967BBE" w:rsidRPr="00F5322F">
        <w:rPr>
          <w:rFonts w:ascii="Book Antiqu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B5B76"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lastRenderedPageBreak/>
        <w:t>Slede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 xml:space="preserve">e vrste aktivnosti u skladu sa ciljevima Programa računaju se kao </w:t>
      </w:r>
      <w:r w:rsidRPr="00F5322F">
        <w:rPr>
          <w:rFonts w:ascii="Book Antiqua" w:eastAsia="Tahoma" w:hAnsi="Book Antiqua" w:cs="Segoe UI"/>
          <w:b/>
          <w:spacing w:val="-1"/>
          <w:sz w:val="24"/>
          <w:szCs w:val="24"/>
          <w:lang w:val="sr-Latn-CS"/>
        </w:rPr>
        <w:t>prihvatljivi troškovi i mogu se finansirati u okviru ovog poziva za podnošenje predloga</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B5B76" w:rsidP="00301389">
      <w:pPr>
        <w:pStyle w:val="ListParagraph"/>
        <w:numPr>
          <w:ilvl w:val="0"/>
          <w:numId w:val="12"/>
        </w:numPr>
        <w:tabs>
          <w:tab w:val="left" w:pos="740"/>
        </w:tabs>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u w:val="single" w:color="000000"/>
          <w:lang w:val="sr-Latn-CS"/>
        </w:rPr>
        <w:t>Ulaganja u materijalnu imovinu</w:t>
      </w:r>
      <w:r w:rsidRPr="00F5322F">
        <w:rPr>
          <w:rFonts w:ascii="Book Antiqua" w:eastAsia="Tahoma" w:hAnsi="Book Antiqua" w:cs="Segoe UI"/>
          <w:sz w:val="24"/>
          <w:szCs w:val="24"/>
          <w:lang w:val="sr-Latn-CS"/>
        </w:rPr>
        <w:t xml:space="preserve"> koje se bavljaju ili nabavkom opreme, mašina, proizvodnih linija, softvera, automatizacije procesa i slično i / ili poboljšanjem proizvodnih procesa i metoda, kao i uključivanjem imovine koja može pomo</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i preduze</w:t>
      </w:r>
      <w:r w:rsidR="00141ED3" w:rsidRPr="00F5322F">
        <w:rPr>
          <w:rFonts w:ascii="Book Antiqua" w:eastAsia="Tahoma" w:hAnsi="Book Antiqua" w:cs="Book Antiqua"/>
          <w:sz w:val="24"/>
          <w:szCs w:val="24"/>
          <w:lang w:val="sr-Latn-CS"/>
        </w:rPr>
        <w:t>ć</w:t>
      </w:r>
      <w:r w:rsidRPr="00F5322F">
        <w:rPr>
          <w:rFonts w:ascii="Book Antiqua" w:eastAsia="Tahoma" w:hAnsi="Book Antiqua" w:cs="Book Antiqua"/>
          <w:sz w:val="24"/>
          <w:szCs w:val="24"/>
          <w:lang w:val="sr-Latn-CS"/>
        </w:rPr>
        <w:t>ima da budu manje zavisno od spoljnih faktora</w:t>
      </w:r>
      <w:r w:rsidR="00AD49A2" w:rsidRPr="00F5322F">
        <w:rPr>
          <w:rFonts w:ascii="Book Antiqua" w:eastAsia="Tahoma" w:hAnsi="Book Antiqua" w:cs="Segoe UI"/>
          <w:sz w:val="24"/>
          <w:szCs w:val="24"/>
          <w:lang w:val="sr-Latn-CS"/>
        </w:rPr>
        <w:t>;</w:t>
      </w:r>
    </w:p>
    <w:p w:rsidR="005E0BFB" w:rsidRPr="00F5322F" w:rsidRDefault="000B5B76" w:rsidP="00301389">
      <w:pPr>
        <w:pStyle w:val="ListParagraph"/>
        <w:numPr>
          <w:ilvl w:val="0"/>
          <w:numId w:val="12"/>
        </w:numPr>
        <w:tabs>
          <w:tab w:val="left" w:pos="740"/>
        </w:tabs>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u w:val="single" w:color="000000"/>
          <w:lang w:val="sr-Latn-CS"/>
        </w:rPr>
        <w:t xml:space="preserve">Specijalizovana obuka </w:t>
      </w:r>
      <w:r w:rsidRPr="00F5322F">
        <w:rPr>
          <w:rFonts w:ascii="Book Antiqua" w:eastAsia="Tahoma" w:hAnsi="Book Antiqua" w:cs="Segoe UI"/>
          <w:sz w:val="24"/>
          <w:szCs w:val="24"/>
          <w:lang w:val="sr-Latn-CS"/>
        </w:rPr>
        <w:t>u odnosu na pomenuta ulaganja, npr. obuka za upotrebu nove opreme ili tehnologije (ova komponenta ne može pre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i više od 5% ukupne vrednosti projekta</w:t>
      </w:r>
      <w:r w:rsidR="00783DE6" w:rsidRPr="00F5322F">
        <w:rPr>
          <w:rFonts w:ascii="Book Antiqua" w:eastAsia="Tahoma" w:hAnsi="Book Antiqua" w:cs="Segoe UI"/>
          <w:sz w:val="24"/>
          <w:szCs w:val="24"/>
          <w:lang w:val="sr-Latn-CS"/>
        </w:rPr>
        <w:t>)</w:t>
      </w:r>
      <w:r w:rsidR="005E0BFB" w:rsidRPr="00F5322F">
        <w:rPr>
          <w:rFonts w:ascii="Book Antiqua" w:eastAsia="Tahoma" w:hAnsi="Book Antiqua" w:cs="Segoe UI"/>
          <w:sz w:val="24"/>
          <w:szCs w:val="24"/>
          <w:lang w:val="sr-Latn-CS"/>
        </w:rPr>
        <w:t>;</w:t>
      </w:r>
    </w:p>
    <w:p w:rsidR="005E0BFB" w:rsidRPr="00F5322F" w:rsidRDefault="000B5B76">
      <w:pPr>
        <w:pStyle w:val="ListParagraph"/>
        <w:numPr>
          <w:ilvl w:val="0"/>
          <w:numId w:val="12"/>
        </w:numPr>
        <w:tabs>
          <w:tab w:val="left" w:pos="740"/>
        </w:tabs>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u w:val="single" w:color="000000"/>
          <w:lang w:val="sr-Latn-CS"/>
        </w:rPr>
        <w:t xml:space="preserve">Marketinške aktivnosti </w:t>
      </w:r>
      <w:r w:rsidR="005E0BFB" w:rsidRPr="00F5322F">
        <w:rPr>
          <w:rFonts w:ascii="Book Antiqua" w:eastAsia="Tahoma" w:hAnsi="Book Antiqua" w:cs="Segoe UI"/>
          <w:sz w:val="24"/>
          <w:szCs w:val="24"/>
          <w:lang w:val="sr-Latn-CS"/>
        </w:rPr>
        <w:t>(</w:t>
      </w:r>
      <w:r w:rsidRPr="00F5322F">
        <w:rPr>
          <w:rFonts w:ascii="Book Antiqua" w:eastAsia="Tahoma" w:hAnsi="Book Antiqua" w:cs="Segoe UI"/>
          <w:sz w:val="24"/>
          <w:szCs w:val="24"/>
          <w:lang w:val="sr-Latn-CS"/>
        </w:rPr>
        <w:t>na primer učeš</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e na sajmovima, kao i / ili izrada veb stranica itd.) za promocij</w:t>
      </w:r>
      <w:r w:rsidRPr="00F5322F">
        <w:rPr>
          <w:rFonts w:ascii="Book Antiqua" w:eastAsia="Tahoma" w:hAnsi="Book Antiqua" w:cs="Segoe UI"/>
          <w:sz w:val="24"/>
          <w:szCs w:val="24"/>
          <w:lang w:val="sr-Latn-CS"/>
        </w:rPr>
        <w:t>u boljih ili novijih proizvoda i usluga (ova komponenta ne sme pre</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i 5% od ukupne vrednosti projekta</w:t>
      </w:r>
      <w:r w:rsidR="00AD49A2"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b/>
          <w:sz w:val="24"/>
          <w:szCs w:val="24"/>
          <w:lang w:val="sr-Latn-CS"/>
        </w:rPr>
      </w:pPr>
    </w:p>
    <w:p w:rsidR="00C76A71" w:rsidRPr="00F5322F" w:rsidRDefault="000B5B76" w:rsidP="00C76A71">
      <w:pPr>
        <w:rPr>
          <w:rFonts w:ascii="Book Antiqua" w:hAnsi="Book Antiqua" w:cs="Arial"/>
          <w:b/>
          <w:sz w:val="24"/>
          <w:szCs w:val="24"/>
          <w:lang w:val="sr-Latn-CS"/>
        </w:rPr>
      </w:pPr>
      <w:r w:rsidRPr="00F5322F">
        <w:rPr>
          <w:rFonts w:ascii="Book Antiqua" w:hAnsi="Book Antiqua" w:cs="Arial"/>
          <w:b/>
          <w:sz w:val="24"/>
          <w:szCs w:val="24"/>
          <w:lang w:val="sr-Latn-CS"/>
        </w:rPr>
        <w:t>Slede</w:t>
      </w:r>
      <w:r w:rsidR="00141ED3" w:rsidRPr="00F5322F">
        <w:rPr>
          <w:rFonts w:ascii="Book Antiqua" w:hAnsi="Book Antiqua" w:cs="Arial"/>
          <w:b/>
          <w:sz w:val="24"/>
          <w:szCs w:val="24"/>
          <w:lang w:val="sr-Latn-CS"/>
        </w:rPr>
        <w:t>ć</w:t>
      </w:r>
      <w:r w:rsidRPr="00F5322F">
        <w:rPr>
          <w:rFonts w:ascii="Book Antiqua" w:hAnsi="Book Antiqua" w:cs="Arial"/>
          <w:b/>
          <w:sz w:val="24"/>
          <w:szCs w:val="24"/>
          <w:lang w:val="sr-Latn-CS"/>
        </w:rPr>
        <w:t>e vrste delovanja NE ispunjavaju uslove</w:t>
      </w:r>
      <w:r w:rsidR="00C76A71" w:rsidRPr="00F5322F">
        <w:rPr>
          <w:rFonts w:ascii="Book Antiqua" w:hAnsi="Book Antiqua" w:cs="Arial"/>
          <w:b/>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Delovanja povezane samo sa ili uglavnom sa pojedinačnim sponzorstvima za učeš</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e u radionicama, seminarima, k</w:t>
      </w:r>
      <w:r w:rsidRPr="00F5322F">
        <w:rPr>
          <w:rFonts w:ascii="Book Antiqua" w:eastAsia="Tahoma" w:hAnsi="Book Antiqua" w:cs="Segoe UI"/>
          <w:sz w:val="24"/>
          <w:szCs w:val="24"/>
          <w:lang w:val="sr-Latn-CS"/>
        </w:rPr>
        <w:t>onferencijama</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Delovanja povezane samo sa ili uglavnom sa pojedinačnim stipendijama za studije ili kursevi za obuku</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Kreditni programi</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Zadaci i operativna delovanja koja nisu povezane sa implementacijom projekta</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Dela koja krše međunarodno priznata pravila i propise koji štite prava radnika na Kosovu</w:t>
      </w:r>
      <w:r w:rsidR="00C76A71" w:rsidRPr="00F5322F">
        <w:rPr>
          <w:rFonts w:ascii="Book Antiqua" w:eastAsia="Tahoma" w:hAnsi="Book Antiqua" w:cs="Segoe UI"/>
          <w:sz w:val="24"/>
          <w:szCs w:val="24"/>
          <w:lang w:val="sr-Latn-CS"/>
        </w:rPr>
        <w:t>.</w:t>
      </w:r>
    </w:p>
    <w:p w:rsidR="005E0BFB" w:rsidRPr="00F5322F" w:rsidRDefault="000B5B76"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Projekat treba da bude u skladu sa ciljevima i prioritetima PPr-a i da garantuje vidljivost finansiranja iz MRR-a</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92090" w:rsidP="002E510A">
      <w:pPr>
        <w:pStyle w:val="Heading2"/>
        <w:numPr>
          <w:ilvl w:val="0"/>
          <w:numId w:val="0"/>
        </w:numPr>
        <w:ind w:left="1440" w:hanging="1440"/>
        <w:rPr>
          <w:rFonts w:ascii="Book Antiqua" w:eastAsia="Tahoma" w:hAnsi="Book Antiqua"/>
          <w:sz w:val="24"/>
          <w:szCs w:val="24"/>
          <w:lang w:val="sr-Latn-CS"/>
        </w:rPr>
      </w:pPr>
      <w:bookmarkStart w:id="14" w:name="_Toc52193435"/>
      <w:r w:rsidRPr="00F5322F">
        <w:rPr>
          <w:rFonts w:ascii="Book Antiqua" w:eastAsia="Tahoma" w:hAnsi="Book Antiqua"/>
          <w:sz w:val="24"/>
          <w:szCs w:val="24"/>
          <w:lang w:val="sr-Latn-CS"/>
        </w:rPr>
        <w:t xml:space="preserve">2.6 </w:t>
      </w:r>
      <w:r w:rsidR="000B5B76" w:rsidRPr="00F5322F">
        <w:rPr>
          <w:rFonts w:ascii="Book Antiqua" w:eastAsia="Tahoma" w:hAnsi="Book Antiqua"/>
          <w:sz w:val="24"/>
          <w:szCs w:val="24"/>
          <w:lang w:val="sr-Latn-CS"/>
        </w:rPr>
        <w:t>Broj prijava i grantova po aplikantu</w:t>
      </w:r>
      <w:bookmarkEnd w:id="14"/>
    </w:p>
    <w:p w:rsidR="005E0BFB" w:rsidRPr="00F5322F" w:rsidRDefault="000B5B76"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Aplikant ne može podneti više od jedne prijave na ovaj poziv za podnošenje predloga projekata</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7E560A" w:rsidP="00CE03EA">
      <w:pPr>
        <w:pStyle w:val="Heading2"/>
        <w:numPr>
          <w:ilvl w:val="0"/>
          <w:numId w:val="0"/>
        </w:numPr>
        <w:ind w:left="1440" w:hanging="1440"/>
        <w:rPr>
          <w:rFonts w:ascii="Book Antiqua" w:eastAsia="Tahoma" w:hAnsi="Book Antiqua"/>
          <w:sz w:val="24"/>
          <w:szCs w:val="24"/>
          <w:lang w:val="sr-Latn-CS"/>
        </w:rPr>
      </w:pPr>
      <w:bookmarkStart w:id="15" w:name="_Toc52193436"/>
      <w:r w:rsidRPr="00F5322F">
        <w:rPr>
          <w:rFonts w:ascii="Book Antiqua" w:eastAsia="Tahoma" w:hAnsi="Book Antiqua"/>
          <w:sz w:val="24"/>
          <w:szCs w:val="24"/>
          <w:lang w:val="sr-Latn-CS"/>
        </w:rPr>
        <w:t>2.7</w:t>
      </w:r>
      <w:r w:rsidR="000B5B76" w:rsidRPr="00F5322F">
        <w:rPr>
          <w:rFonts w:ascii="Book Antiqua" w:eastAsia="Tahoma" w:hAnsi="Book Antiqua"/>
          <w:sz w:val="24"/>
          <w:szCs w:val="24"/>
          <w:lang w:val="sr-Latn-CS"/>
        </w:rPr>
        <w:t xml:space="preserve"> Prihvatljivost troškova: troškovi koji se mogu uzeti u obzir za grant</w:t>
      </w:r>
      <w:bookmarkEnd w:id="15"/>
    </w:p>
    <w:p w:rsidR="005E0BFB" w:rsidRPr="00F5322F" w:rsidRDefault="000B5B76"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Svi troškovi moraju biti u skladu sa pravilima navedenim u ovom pozivu. Samo „prihvatljivi troškovi“ mogu se uzeti u obzir za grant. Prihvatljivi troškovi trebaju se zasnivati na stvarnim troškovima i prate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im dokumentima</w:t>
      </w:r>
      <w:r w:rsidR="005E0BFB" w:rsidRPr="00F5322F">
        <w:rPr>
          <w:rFonts w:ascii="Book Antiqua" w:eastAsia="Tahoma" w:hAnsi="Book Antiqua" w:cs="Segoe UI"/>
          <w:sz w:val="24"/>
          <w:szCs w:val="24"/>
          <w:lang w:val="sr-Latn-CS"/>
        </w:rPr>
        <w:t>.</w:t>
      </w:r>
    </w:p>
    <w:p w:rsidR="003244FA" w:rsidRPr="00F5322F" w:rsidRDefault="003244FA" w:rsidP="00ED0140">
      <w:pPr>
        <w:jc w:val="both"/>
        <w:rPr>
          <w:rFonts w:ascii="Book Antiqua" w:eastAsia="Tahoma" w:hAnsi="Book Antiqua" w:cs="Segoe UI"/>
          <w:sz w:val="24"/>
          <w:szCs w:val="24"/>
          <w:lang w:val="sr-Latn-CS"/>
        </w:rPr>
      </w:pPr>
    </w:p>
    <w:p w:rsidR="003244FA" w:rsidRPr="00F5322F" w:rsidRDefault="000B5B76" w:rsidP="00ED0140">
      <w:pPr>
        <w:jc w:val="both"/>
        <w:rPr>
          <w:rFonts w:ascii="Book Antiqua" w:eastAsia="Tahoma" w:hAnsi="Book Antiqua" w:cs="Segoe UI"/>
          <w:sz w:val="24"/>
          <w:szCs w:val="24"/>
          <w:u w:val="single"/>
          <w:lang w:val="sr-Latn-CS"/>
        </w:rPr>
      </w:pPr>
      <w:r w:rsidRPr="00F5322F">
        <w:rPr>
          <w:rFonts w:ascii="Book Antiqua" w:eastAsia="Tahoma" w:hAnsi="Book Antiqua" w:cs="Segoe UI"/>
          <w:sz w:val="24"/>
          <w:szCs w:val="24"/>
          <w:u w:val="single"/>
          <w:lang w:val="sr-Latn-CS"/>
        </w:rPr>
        <w:t>Prihvatljivi troškovi su</w:t>
      </w:r>
      <w:r w:rsidR="003244FA" w:rsidRPr="00F5322F">
        <w:rPr>
          <w:rFonts w:ascii="Book Antiqua" w:eastAsia="Tahoma" w:hAnsi="Book Antiqua" w:cs="Segoe UI"/>
          <w:sz w:val="24"/>
          <w:szCs w:val="24"/>
          <w:u w:val="single"/>
          <w:lang w:val="sr-Latn-CS"/>
        </w:rPr>
        <w:t>:</w:t>
      </w:r>
    </w:p>
    <w:p w:rsidR="000B5B76"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u vezi sa sprovođenjem kvalifikovanih aktivnosti;</w:t>
      </w:r>
    </w:p>
    <w:p w:rsidR="000B5B76"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Su navedeni u ukupnom budžetu projekta;</w:t>
      </w:r>
    </w:p>
    <w:p w:rsidR="000B5B76"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Su neophodni za realizaciju projekta;</w:t>
      </w:r>
    </w:p>
    <w:p w:rsidR="003244FA"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Mogu se identifikovati i proveriti, posebno zabeleženi u računovodstvenim evidencijama Korisnika</w:t>
      </w:r>
      <w:r w:rsidR="003244FA" w:rsidRPr="00F5322F">
        <w:rPr>
          <w:rFonts w:ascii="Book Antiqua" w:eastAsia="Tahoma" w:hAnsi="Book Antiqua" w:cs="Segoe UI"/>
          <w:sz w:val="24"/>
          <w:szCs w:val="24"/>
          <w:lang w:val="sr-Latn-CS"/>
        </w:rPr>
        <w:t>;</w:t>
      </w:r>
    </w:p>
    <w:p w:rsidR="003244FA" w:rsidRPr="00F5322F" w:rsidRDefault="000B5B76" w:rsidP="00301389">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Oni su razumni, obrazloženi u skladu sa zahtevima zdravog finansijskog upravljanja, posebno u odnosu na ekonomičnost i efikasnost</w:t>
      </w:r>
      <w:r w:rsidR="003244FA" w:rsidRPr="00F5322F">
        <w:rPr>
          <w:rFonts w:ascii="Book Antiqua" w:eastAsia="Tahoma" w:hAnsi="Book Antiqua" w:cs="Segoe UI"/>
          <w:sz w:val="24"/>
          <w:szCs w:val="24"/>
          <w:lang w:val="sr-Latn-CS"/>
        </w:rPr>
        <w:t>.</w:t>
      </w:r>
    </w:p>
    <w:p w:rsidR="000B5B76" w:rsidRPr="00F5322F" w:rsidRDefault="000B5B76" w:rsidP="00E76051">
      <w:pPr>
        <w:rPr>
          <w:rFonts w:ascii="Book Antiqua" w:eastAsia="Tahoma" w:hAnsi="Book Antiqua" w:cs="Segoe UI"/>
          <w:sz w:val="24"/>
          <w:szCs w:val="24"/>
          <w:u w:val="single"/>
          <w:lang w:val="sr-Latn-CS"/>
        </w:rPr>
      </w:pPr>
    </w:p>
    <w:p w:rsidR="00E76051" w:rsidRPr="00F5322F" w:rsidRDefault="000B5B76" w:rsidP="00E76051">
      <w:pPr>
        <w:rPr>
          <w:rFonts w:ascii="Book Antiqua" w:eastAsia="Tahoma" w:hAnsi="Book Antiqua" w:cs="Segoe UI"/>
          <w:sz w:val="24"/>
          <w:szCs w:val="24"/>
          <w:u w:val="single"/>
          <w:lang w:val="sr-Latn-CS"/>
        </w:rPr>
      </w:pPr>
      <w:r w:rsidRPr="00F5322F">
        <w:rPr>
          <w:rFonts w:ascii="Book Antiqua" w:eastAsia="Tahoma" w:hAnsi="Book Antiqua" w:cs="Segoe UI"/>
          <w:sz w:val="24"/>
          <w:szCs w:val="24"/>
          <w:u w:val="single"/>
          <w:lang w:val="sr-Latn-CS"/>
        </w:rPr>
        <w:lastRenderedPageBreak/>
        <w:t>Neprihvatljivi troškovi</w:t>
      </w:r>
      <w:r w:rsidR="007E560A" w:rsidRPr="00F5322F">
        <w:rPr>
          <w:rFonts w:ascii="Book Antiqua" w:eastAsia="Tahoma" w:hAnsi="Book Antiqua" w:cs="Segoe UI"/>
          <w:sz w:val="24"/>
          <w:szCs w:val="24"/>
          <w:u w:val="single"/>
          <w:lang w:val="sr-Latn-CS"/>
        </w:rPr>
        <w:t>:</w:t>
      </w:r>
    </w:p>
    <w:p w:rsidR="00E76051" w:rsidRPr="00F5322F" w:rsidRDefault="000B5B76" w:rsidP="00E76051">
      <w:pPr>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Sledeći troškovi nisu prihvatljivi</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Dugovi i naknade za pokrivanje dugova;</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Provizije za potencijalne budu</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e gubitke i obaveze;</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Kamata na dug;</w:t>
      </w:r>
    </w:p>
    <w:p w:rsidR="00E76051"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Porez na dohodak</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koje je korisnik prijavio i pokriveni bilo kojom drugom akcijom ili programom rada;</w:t>
      </w:r>
    </w:p>
    <w:p w:rsidR="000B5B76" w:rsidRPr="00F5322F" w:rsidRDefault="00137F82"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Kupovina </w:t>
      </w:r>
      <w:r w:rsidR="000B5B76" w:rsidRPr="00F5322F">
        <w:rPr>
          <w:rFonts w:ascii="Book Antiqua" w:eastAsia="Tahoma" w:hAnsi="Book Antiqua" w:cs="Segoe UI"/>
          <w:sz w:val="24"/>
          <w:szCs w:val="24"/>
          <w:lang w:val="sr-Latn-CS"/>
        </w:rPr>
        <w:t>zemljišta, izgradnja ili popravka ustanove/struktura (uključuju</w:t>
      </w:r>
      <w:r w:rsidR="00141ED3" w:rsidRPr="00F5322F">
        <w:rPr>
          <w:rFonts w:ascii="Book Antiqua" w:eastAsia="Tahoma" w:hAnsi="Book Antiqua" w:cs="Segoe UI"/>
          <w:sz w:val="24"/>
          <w:szCs w:val="24"/>
          <w:lang w:val="sr-Latn-CS"/>
        </w:rPr>
        <w:t>ć</w:t>
      </w:r>
      <w:r w:rsidR="000B5B76" w:rsidRPr="00F5322F">
        <w:rPr>
          <w:rFonts w:ascii="Book Antiqua" w:eastAsia="Tahoma" w:hAnsi="Book Antiqua" w:cs="Book Antiqua"/>
          <w:sz w:val="24"/>
          <w:szCs w:val="24"/>
          <w:lang w:val="sr-Latn-CS"/>
        </w:rPr>
        <w:t>i skladišta ili slične objekte / građevine);</w:t>
      </w:r>
    </w:p>
    <w:p w:rsidR="00E76051"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Gubici u </w:t>
      </w:r>
      <w:r w:rsidR="00137F82" w:rsidRPr="00F5322F">
        <w:rPr>
          <w:rFonts w:ascii="Book Antiqua" w:eastAsia="Tahoma" w:hAnsi="Book Antiqua" w:cs="Segoe UI"/>
          <w:sz w:val="24"/>
          <w:szCs w:val="24"/>
          <w:lang w:val="sr-Latn-CS"/>
        </w:rPr>
        <w:t>kursnoj razlici valuta</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Krediti tre</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im licima;</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Kazne, novčane kazne i sudski troškovi;</w:t>
      </w:r>
    </w:p>
    <w:p w:rsidR="00E76051"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Doprinosi u prirodi</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amortizacije, koji bi obično trebali biti deo načina na koji se dobit dodeljuje;</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Provizije banaka, garancije i slične naknade;</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upotrebljenih predmeta ili opreme;</w:t>
      </w:r>
    </w:p>
    <w:p w:rsidR="00F15AAA" w:rsidRPr="00F5322F" w:rsidRDefault="000B5B76" w:rsidP="000B5B76">
      <w:pPr>
        <w:pStyle w:val="ListParagraph"/>
        <w:numPr>
          <w:ilvl w:val="0"/>
          <w:numId w:val="13"/>
        </w:numPr>
        <w:spacing w:after="120" w:line="264" w:lineRule="auto"/>
        <w:ind w:left="810"/>
        <w:rPr>
          <w:rFonts w:ascii="Book Antiqua" w:hAnsi="Book Antiqua" w:cs="Arial"/>
          <w:sz w:val="24"/>
          <w:szCs w:val="24"/>
          <w:lang w:val="sr-Latn-CS"/>
        </w:rPr>
      </w:pPr>
      <w:r w:rsidRPr="00F5322F">
        <w:rPr>
          <w:rFonts w:ascii="Book Antiqua" w:eastAsia="Tahoma" w:hAnsi="Book Antiqua" w:cs="Segoe UI"/>
          <w:sz w:val="24"/>
          <w:szCs w:val="24"/>
          <w:lang w:val="sr-Latn-CS"/>
        </w:rPr>
        <w:t>Plate i naknade</w:t>
      </w:r>
      <w:r w:rsidR="00F15AAA" w:rsidRPr="00F5322F">
        <w:rPr>
          <w:rFonts w:ascii="Book Antiqua" w:eastAsia="Tahoma" w:hAnsi="Book Antiqua" w:cs="Segoe UI"/>
          <w:position w:val="-1"/>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position w:val="-1"/>
          <w:sz w:val="24"/>
          <w:szCs w:val="24"/>
          <w:lang w:val="sr-Latn-CS"/>
        </w:rPr>
      </w:pPr>
      <w:r w:rsidRPr="00F5322F">
        <w:rPr>
          <w:rFonts w:ascii="Book Antiqua" w:eastAsia="Tahoma" w:hAnsi="Book Antiqua" w:cs="Segoe UI"/>
          <w:position w:val="-1"/>
          <w:sz w:val="24"/>
          <w:szCs w:val="24"/>
          <w:lang w:val="sr-Latn-CS"/>
        </w:rPr>
        <w:t>Troškovi sirovina;</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position w:val="-1"/>
          <w:sz w:val="24"/>
          <w:szCs w:val="24"/>
          <w:lang w:val="sr-Latn-CS"/>
        </w:rPr>
      </w:pPr>
      <w:r w:rsidRPr="00F5322F">
        <w:rPr>
          <w:rFonts w:ascii="Book Antiqua" w:eastAsia="Tahoma" w:hAnsi="Book Antiqua" w:cs="Segoe UI"/>
          <w:position w:val="-1"/>
          <w:sz w:val="24"/>
          <w:szCs w:val="24"/>
          <w:lang w:val="sr-Latn-CS"/>
        </w:rPr>
        <w:t>Ostali operativni troškovi (stanarina, struja, voda itd.)</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position w:val="-1"/>
          <w:sz w:val="24"/>
          <w:szCs w:val="24"/>
          <w:lang w:val="sr-Latn-CS"/>
        </w:rPr>
      </w:pPr>
      <w:r w:rsidRPr="00F5322F">
        <w:rPr>
          <w:rFonts w:ascii="Book Antiqua" w:eastAsia="Tahoma" w:hAnsi="Book Antiqua" w:cs="Segoe UI"/>
          <w:position w:val="-1"/>
          <w:sz w:val="24"/>
          <w:szCs w:val="24"/>
          <w:lang w:val="sr-Latn-CS"/>
        </w:rPr>
        <w:t>Transportna vozila;</w:t>
      </w:r>
    </w:p>
    <w:p w:rsidR="00242E03" w:rsidRPr="00F5322F" w:rsidRDefault="000B5B76" w:rsidP="000B5B76">
      <w:pPr>
        <w:pStyle w:val="ListParagraph"/>
        <w:numPr>
          <w:ilvl w:val="0"/>
          <w:numId w:val="13"/>
        </w:numPr>
        <w:spacing w:after="120" w:line="264" w:lineRule="auto"/>
        <w:ind w:left="810"/>
        <w:rPr>
          <w:rFonts w:ascii="Book Antiqua" w:hAnsi="Book Antiqua" w:cs="Arial"/>
          <w:sz w:val="24"/>
          <w:szCs w:val="24"/>
          <w:lang w:val="sr-Latn-CS"/>
        </w:rPr>
      </w:pPr>
      <w:r w:rsidRPr="00F5322F">
        <w:rPr>
          <w:rFonts w:ascii="Book Antiqua" w:eastAsia="Tahoma" w:hAnsi="Book Antiqua" w:cs="Segoe UI"/>
          <w:position w:val="-1"/>
          <w:sz w:val="24"/>
          <w:szCs w:val="24"/>
          <w:lang w:val="sr-Latn-CS"/>
        </w:rPr>
        <w:t>Troškovi prevoza</w:t>
      </w:r>
      <w:r w:rsidR="00242E03" w:rsidRPr="00F5322F">
        <w:rPr>
          <w:rFonts w:ascii="Book Antiqua" w:eastAsia="Tahoma" w:hAnsi="Book Antiqua" w:cs="Segoe UI"/>
          <w:position w:val="-1"/>
          <w:sz w:val="24"/>
          <w:szCs w:val="24"/>
          <w:lang w:val="sr-Latn-CS"/>
        </w:rPr>
        <w:t>;</w:t>
      </w:r>
    </w:p>
    <w:p w:rsidR="00242E03" w:rsidRPr="00F5322F" w:rsidRDefault="000B5B76" w:rsidP="00301389">
      <w:pPr>
        <w:pStyle w:val="ListParagraph"/>
        <w:numPr>
          <w:ilvl w:val="0"/>
          <w:numId w:val="13"/>
        </w:numPr>
        <w:spacing w:after="120" w:line="264" w:lineRule="auto"/>
        <w:ind w:left="810"/>
        <w:rPr>
          <w:rFonts w:ascii="Book Antiqua" w:hAnsi="Book Antiqua" w:cs="Arial"/>
          <w:sz w:val="24"/>
          <w:szCs w:val="24"/>
          <w:lang w:val="sr-Latn-CS"/>
        </w:rPr>
      </w:pPr>
      <w:r w:rsidRPr="00F5322F">
        <w:rPr>
          <w:rFonts w:ascii="Book Antiqua" w:eastAsia="Tahoma" w:hAnsi="Book Antiqua" w:cs="Segoe UI"/>
          <w:position w:val="-1"/>
          <w:sz w:val="24"/>
          <w:szCs w:val="24"/>
          <w:lang w:val="sr-Latn-CS"/>
        </w:rPr>
        <w:t>Inventar (Stolovi, stolice i ormari, osim onih koji su posebno povezani sa delatnoš</w:t>
      </w:r>
      <w:r w:rsidR="00141ED3" w:rsidRPr="00F5322F">
        <w:rPr>
          <w:rFonts w:ascii="Book Antiqua" w:eastAsia="Tahoma" w:hAnsi="Book Antiqua" w:cs="Segoe UI"/>
          <w:position w:val="-1"/>
          <w:sz w:val="24"/>
          <w:szCs w:val="24"/>
          <w:lang w:val="sr-Latn-CS"/>
        </w:rPr>
        <w:t>ć</w:t>
      </w:r>
      <w:r w:rsidRPr="00F5322F">
        <w:rPr>
          <w:rFonts w:ascii="Book Antiqua" w:eastAsia="Tahoma" w:hAnsi="Book Antiqua" w:cs="Book Antiqua"/>
          <w:position w:val="-1"/>
          <w:sz w:val="24"/>
          <w:szCs w:val="24"/>
          <w:lang w:val="sr-Latn-CS"/>
        </w:rPr>
        <w:t>u</w:t>
      </w:r>
      <w:r w:rsidR="00242E03" w:rsidRPr="00F5322F">
        <w:rPr>
          <w:rFonts w:ascii="Book Antiqua" w:eastAsia="Tahoma" w:hAnsi="Book Antiqua" w:cs="Segoe UI"/>
          <w:position w:val="-1"/>
          <w:sz w:val="24"/>
          <w:szCs w:val="24"/>
          <w:lang w:val="sr-Latn-CS"/>
        </w:rPr>
        <w:t>)</w:t>
      </w:r>
    </w:p>
    <w:p w:rsidR="0046652E" w:rsidRPr="00F5322F" w:rsidRDefault="000B5B76" w:rsidP="0046652E">
      <w:pPr>
        <w:autoSpaceDE w:val="0"/>
        <w:autoSpaceDN w:val="0"/>
        <w:adjustRightInd w:val="0"/>
        <w:spacing w:line="276" w:lineRule="auto"/>
        <w:rPr>
          <w:rFonts w:ascii="Book Antiqua" w:eastAsia="HelveticaNeueLTPro-Roman" w:hAnsi="Book Antiqua" w:cs="HelveticaNeueLTPro-Roman"/>
          <w:sz w:val="24"/>
          <w:szCs w:val="24"/>
          <w:lang w:val="sr-Latn-CS"/>
        </w:rPr>
      </w:pPr>
      <w:r w:rsidRPr="00F5322F">
        <w:rPr>
          <w:rFonts w:ascii="Book Antiqua" w:eastAsia="HelveticaNeueLTPro-Roman" w:hAnsi="Book Antiqua" w:cs="HelveticaNeueLTPro-Roman"/>
          <w:sz w:val="24"/>
          <w:szCs w:val="24"/>
          <w:lang w:val="sr-Latn-CS"/>
        </w:rPr>
        <w:t>Ako neprihvatljivi troškovi dostignu iznos ve</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Book Antiqua"/>
          <w:sz w:val="24"/>
          <w:szCs w:val="24"/>
          <w:lang w:val="sr-Latn-CS"/>
        </w:rPr>
        <w:t>i od 20% od vrednosti projekta, prijava se odbacuje. Neprihvatljivi troškovi stvar su korisnika, stoga ih ne bi trebalo ukl</w:t>
      </w:r>
      <w:r w:rsidRPr="00F5322F">
        <w:rPr>
          <w:rFonts w:ascii="Book Antiqua" w:eastAsia="HelveticaNeueLTPro-Roman" w:hAnsi="Book Antiqua" w:cs="HelveticaNeueLTPro-Roman"/>
          <w:sz w:val="24"/>
          <w:szCs w:val="24"/>
          <w:lang w:val="sr-Latn-CS"/>
        </w:rPr>
        <w:t>jučiti u zahtev za isplatu, tako da korisnik mora imati svoja finansijska sredstva da ih pokrije</w:t>
      </w:r>
      <w:r w:rsidR="0046652E" w:rsidRPr="00F5322F">
        <w:rPr>
          <w:rFonts w:ascii="Book Antiqua" w:eastAsia="HelveticaNeueLTPro-Roman" w:hAnsi="Book Antiqua" w:cs="HelveticaNeueLTPro-Roman"/>
          <w:sz w:val="24"/>
          <w:szCs w:val="24"/>
          <w:lang w:val="sr-Latn-CS"/>
        </w:rPr>
        <w:t xml:space="preserve">. </w:t>
      </w:r>
    </w:p>
    <w:p w:rsidR="0046652E" w:rsidRPr="00F5322F" w:rsidRDefault="0046652E" w:rsidP="0046652E">
      <w:pPr>
        <w:autoSpaceDE w:val="0"/>
        <w:autoSpaceDN w:val="0"/>
        <w:adjustRightInd w:val="0"/>
        <w:spacing w:line="276" w:lineRule="auto"/>
        <w:rPr>
          <w:rFonts w:ascii="Book Antiqua" w:eastAsia="HelveticaNeueLTPro-Roman" w:hAnsi="Book Antiqua" w:cs="HelveticaNeueLTPro-Roman"/>
          <w:sz w:val="24"/>
          <w:szCs w:val="24"/>
          <w:lang w:val="sr-Latn-CS"/>
        </w:rPr>
      </w:pPr>
    </w:p>
    <w:p w:rsidR="00F87991" w:rsidRPr="00F5322F" w:rsidRDefault="00732A5D" w:rsidP="00ED0140">
      <w:pPr>
        <w:jc w:val="both"/>
        <w:rPr>
          <w:rFonts w:ascii="Book Antiqua" w:eastAsia="Tahoma" w:hAnsi="Book Antiqua" w:cs="Segoe UI"/>
          <w:sz w:val="24"/>
          <w:szCs w:val="24"/>
          <w:lang w:val="sr-Latn-CS"/>
        </w:rPr>
      </w:pPr>
      <w:r w:rsidRPr="00F5322F">
        <w:rPr>
          <w:rFonts w:ascii="Book Antiqua" w:eastAsia="HelveticaNeueLTPro-Roman" w:hAnsi="Book Antiqua" w:cs="HelveticaNeueLTPro-Roman"/>
          <w:sz w:val="24"/>
          <w:szCs w:val="24"/>
          <w:lang w:val="sr-Latn-CS"/>
        </w:rPr>
        <w:t>Svaki pokušaj prevare (npr. Falsifikovanje računa, manipulacija postupcima nabavki, kupovina polovnih automobila ili opreme, itd.) Kazni</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Book Antiqua"/>
          <w:sz w:val="24"/>
          <w:szCs w:val="24"/>
          <w:lang w:val="sr-Latn-CS"/>
        </w:rPr>
        <w:t>e se nepla</w:t>
      </w:r>
      <w:r w:rsidR="00141ED3" w:rsidRPr="00F5322F">
        <w:rPr>
          <w:rFonts w:ascii="Book Antiqua" w:eastAsia="HelveticaNeueLTPro-Roman" w:hAnsi="Book Antiqua" w:cs="Book Antiqua"/>
          <w:sz w:val="24"/>
          <w:szCs w:val="24"/>
          <w:lang w:val="sr-Latn-CS"/>
        </w:rPr>
        <w:t>ć</w:t>
      </w:r>
      <w:r w:rsidRPr="00F5322F">
        <w:rPr>
          <w:rFonts w:ascii="Book Antiqua" w:eastAsia="HelveticaNeueLTPro-Roman" w:hAnsi="Book Antiqua" w:cs="Book Antiqua"/>
          <w:sz w:val="24"/>
          <w:szCs w:val="24"/>
          <w:lang w:val="sr-Latn-CS"/>
        </w:rPr>
        <w:t>anjem del</w:t>
      </w:r>
      <w:r w:rsidRPr="00F5322F">
        <w:rPr>
          <w:rFonts w:ascii="Book Antiqua" w:eastAsia="HelveticaNeueLTPro-Roman" w:hAnsi="Book Antiqua" w:cs="HelveticaNeueLTPro-Roman"/>
          <w:sz w:val="24"/>
          <w:szCs w:val="24"/>
          <w:lang w:val="sr-Latn-CS"/>
        </w:rPr>
        <w:t>a koji je predmet prevare i dodatnim kaznama do potpunog izuze</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HelveticaNeueLTPro-Roman"/>
          <w:sz w:val="24"/>
          <w:szCs w:val="24"/>
          <w:lang w:val="sr-Latn-CS"/>
        </w:rPr>
        <w:t>a od pla</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HelveticaNeueLTPro-Roman"/>
          <w:sz w:val="24"/>
          <w:szCs w:val="24"/>
          <w:lang w:val="sr-Latn-CS"/>
        </w:rPr>
        <w:t xml:space="preserve">anja, kako je predviđeno kaznenim sistemom koji je deo ugovora. U interesu je podnosioca predstavke </w:t>
      </w:r>
      <w:r w:rsidRPr="00F5322F">
        <w:rPr>
          <w:rFonts w:ascii="Book Antiqua" w:eastAsia="HelveticaNeueLTPro-Roman" w:hAnsi="Book Antiqua" w:cs="HelveticaNeueLTPro-Roman"/>
          <w:b/>
          <w:sz w:val="24"/>
          <w:szCs w:val="24"/>
          <w:lang w:val="sr-Latn-CS"/>
        </w:rPr>
        <w:t>da predstavi realan i isplativ budžet</w:t>
      </w:r>
      <w:r w:rsidR="005E0BFB" w:rsidRPr="00F5322F">
        <w:rPr>
          <w:rFonts w:ascii="Book Antiqua" w:eastAsia="Tahoma" w:hAnsi="Book Antiqua" w:cs="Segoe UI"/>
          <w:sz w:val="24"/>
          <w:szCs w:val="24"/>
          <w:lang w:val="sr-Latn-CS"/>
        </w:rPr>
        <w:t xml:space="preserve">. </w:t>
      </w:r>
    </w:p>
    <w:p w:rsidR="009A494C" w:rsidRPr="00F5322F" w:rsidRDefault="00732A5D" w:rsidP="002E510A">
      <w:pPr>
        <w:pStyle w:val="Heading2"/>
        <w:numPr>
          <w:ilvl w:val="1"/>
          <w:numId w:val="22"/>
        </w:numPr>
        <w:ind w:left="360" w:hanging="360"/>
        <w:rPr>
          <w:rFonts w:ascii="Book Antiqua" w:eastAsia="MS Mincho" w:hAnsi="Book Antiqua"/>
          <w:sz w:val="24"/>
          <w:szCs w:val="24"/>
          <w:lang w:val="sr-Latn-CS"/>
        </w:rPr>
      </w:pPr>
      <w:bookmarkStart w:id="16" w:name="_Toc48550967"/>
      <w:bookmarkStart w:id="17" w:name="_Toc48551003"/>
      <w:bookmarkStart w:id="18" w:name="_Toc52193437"/>
      <w:bookmarkEnd w:id="16"/>
      <w:bookmarkEnd w:id="17"/>
      <w:r w:rsidRPr="00F5322F">
        <w:rPr>
          <w:rFonts w:ascii="Book Antiqua" w:eastAsia="MS Mincho" w:hAnsi="Book Antiqua"/>
          <w:sz w:val="24"/>
          <w:szCs w:val="24"/>
          <w:lang w:val="sr-Latn-CS"/>
        </w:rPr>
        <w:t>Postupci nabavke</w:t>
      </w:r>
      <w:bookmarkEnd w:id="18"/>
    </w:p>
    <w:p w:rsidR="009A494C" w:rsidRPr="00F5322F" w:rsidRDefault="00732A5D" w:rsidP="009A494C">
      <w:pPr>
        <w:autoSpaceDE w:val="0"/>
        <w:autoSpaceDN w:val="0"/>
        <w:adjustRightInd w:val="0"/>
        <w:rPr>
          <w:rFonts w:ascii="Book Antiqua" w:eastAsia="MS Mincho" w:hAnsi="Book Antiqua" w:cs="HelveticaNeueLTPro-Bd"/>
          <w:color w:val="000000"/>
          <w:sz w:val="24"/>
          <w:szCs w:val="24"/>
          <w:lang w:val="sr-Latn-CS"/>
        </w:rPr>
      </w:pPr>
      <w:r w:rsidRPr="00F5322F">
        <w:rPr>
          <w:rFonts w:ascii="Book Antiqua" w:eastAsia="MS Mincho" w:hAnsi="Book Antiqua" w:cs="HelveticaNeueLTPro-Bd"/>
          <w:color w:val="000000"/>
          <w:sz w:val="24"/>
          <w:szCs w:val="24"/>
          <w:lang w:val="sr-Latn-CS"/>
        </w:rPr>
        <w:t>Postupci nabavke bi</w:t>
      </w:r>
      <w:r w:rsidR="00141ED3" w:rsidRPr="00F5322F">
        <w:rPr>
          <w:rFonts w:ascii="Book Antiqua" w:eastAsia="MS Mincho" w:hAnsi="Book Antiqua" w:cs="HelveticaNeueLTPro-Bd"/>
          <w:color w:val="000000"/>
          <w:sz w:val="24"/>
          <w:szCs w:val="24"/>
          <w:lang w:val="sr-Latn-CS"/>
        </w:rPr>
        <w:t>ć</w:t>
      </w:r>
      <w:r w:rsidRPr="00F5322F">
        <w:rPr>
          <w:rFonts w:ascii="Book Antiqua" w:eastAsia="MS Mincho" w:hAnsi="Book Antiqua" w:cs="HelveticaNeueLTPro-Bd"/>
          <w:color w:val="000000"/>
          <w:sz w:val="24"/>
          <w:szCs w:val="24"/>
          <w:lang w:val="sr-Latn-CS"/>
        </w:rPr>
        <w:t>e deo ugovora koji potpisuju ugovorni autoritet (MRR) i korisnik</w:t>
      </w:r>
      <w:r w:rsidR="00EB3ECB" w:rsidRPr="00F5322F">
        <w:rPr>
          <w:rFonts w:ascii="Book Antiqua" w:eastAsia="MS Mincho" w:hAnsi="Book Antiqua" w:cs="HelveticaNeueLTPro-Bd"/>
          <w:color w:val="000000"/>
          <w:sz w:val="24"/>
          <w:szCs w:val="24"/>
          <w:lang w:val="sr-Latn-CS"/>
        </w:rPr>
        <w:t>.</w:t>
      </w:r>
    </w:p>
    <w:p w:rsidR="00AC7382" w:rsidRPr="00F5322F" w:rsidRDefault="00AC7382" w:rsidP="009A494C">
      <w:pPr>
        <w:autoSpaceDE w:val="0"/>
        <w:autoSpaceDN w:val="0"/>
        <w:adjustRightInd w:val="0"/>
        <w:rPr>
          <w:rFonts w:ascii="Book Antiqua" w:eastAsia="MS Mincho" w:hAnsi="Book Antiqua" w:cs="HelveticaNeueLTPro-Bd"/>
          <w:color w:val="000000"/>
          <w:sz w:val="24"/>
          <w:szCs w:val="24"/>
          <w:lang w:val="sr-Latn-CS"/>
        </w:rPr>
      </w:pPr>
    </w:p>
    <w:p w:rsidR="00AC7382" w:rsidRPr="00F5322F" w:rsidRDefault="00CB3F04" w:rsidP="002E510A">
      <w:pPr>
        <w:pStyle w:val="Heading2"/>
        <w:numPr>
          <w:ilvl w:val="0"/>
          <w:numId w:val="0"/>
        </w:numPr>
        <w:rPr>
          <w:rFonts w:ascii="Book Antiqua" w:eastAsia="Tahoma" w:hAnsi="Book Antiqua"/>
          <w:sz w:val="24"/>
          <w:szCs w:val="24"/>
          <w:lang w:val="sr-Latn-CS"/>
        </w:rPr>
      </w:pPr>
      <w:bookmarkStart w:id="19" w:name="_Toc52193438"/>
      <w:r w:rsidRPr="00F5322F">
        <w:rPr>
          <w:rFonts w:ascii="Book Antiqua" w:eastAsia="MS Mincho" w:hAnsi="Book Antiqua" w:cs="HelveticaNeueLTPro-Bd"/>
          <w:color w:val="000000"/>
          <w:sz w:val="24"/>
          <w:szCs w:val="24"/>
          <w:lang w:val="sr-Latn-CS"/>
        </w:rPr>
        <w:t xml:space="preserve">2.9 </w:t>
      </w:r>
      <w:r w:rsidR="00732A5D" w:rsidRPr="00F5322F">
        <w:rPr>
          <w:rFonts w:ascii="Book Antiqua" w:eastAsia="Tahoma" w:hAnsi="Book Antiqua"/>
          <w:sz w:val="24"/>
          <w:szCs w:val="24"/>
          <w:u w:color="000000"/>
          <w:lang w:val="sr-Latn-CS"/>
        </w:rPr>
        <w:t>Trajanje</w:t>
      </w:r>
      <w:bookmarkEnd w:id="19"/>
    </w:p>
    <w:p w:rsidR="00AC7382" w:rsidRPr="00F5322F" w:rsidRDefault="00732A5D" w:rsidP="00AC7382">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Planirano trajanje projekta koji finansira MRR ne može biti duže od 3 meseca (osim ako nije drugačije predviđeno uslovima ugovora</w:t>
      </w:r>
      <w:r w:rsidR="00AC7382" w:rsidRPr="00F5322F">
        <w:rPr>
          <w:rFonts w:ascii="Book Antiqua" w:eastAsia="Tahoma" w:hAnsi="Book Antiqua" w:cs="Segoe UI"/>
          <w:sz w:val="24"/>
          <w:szCs w:val="24"/>
          <w:lang w:val="sr-Latn-CS"/>
        </w:rPr>
        <w:t xml:space="preserve">). </w:t>
      </w:r>
    </w:p>
    <w:p w:rsidR="00140F78" w:rsidRPr="00F5322F" w:rsidRDefault="00140F78" w:rsidP="00AC7382">
      <w:pPr>
        <w:jc w:val="both"/>
        <w:rPr>
          <w:rFonts w:ascii="Book Antiqua" w:eastAsia="Tahoma" w:hAnsi="Book Antiqua" w:cs="Segoe UI"/>
          <w:sz w:val="24"/>
          <w:szCs w:val="24"/>
          <w:lang w:val="sr-Latn-CS"/>
        </w:rPr>
      </w:pPr>
    </w:p>
    <w:p w:rsidR="00140F78" w:rsidRPr="00F5322F" w:rsidRDefault="00732A5D" w:rsidP="002E510A">
      <w:pPr>
        <w:pStyle w:val="Heading2"/>
        <w:numPr>
          <w:ilvl w:val="1"/>
          <w:numId w:val="27"/>
        </w:numPr>
        <w:ind w:left="540" w:hanging="540"/>
        <w:rPr>
          <w:rFonts w:ascii="Book Antiqua" w:eastAsia="Tahoma" w:hAnsi="Book Antiqua"/>
          <w:sz w:val="24"/>
          <w:szCs w:val="24"/>
          <w:lang w:val="sr-Latn-CS"/>
        </w:rPr>
      </w:pPr>
      <w:bookmarkStart w:id="20" w:name="_Toc52193439"/>
      <w:r w:rsidRPr="00F5322F">
        <w:rPr>
          <w:rFonts w:ascii="Book Antiqua" w:eastAsia="Tahoma" w:hAnsi="Book Antiqua"/>
          <w:sz w:val="24"/>
          <w:szCs w:val="24"/>
          <w:lang w:val="sr-Latn-CS"/>
        </w:rPr>
        <w:t>Uslovi plaćanja granta</w:t>
      </w:r>
      <w:bookmarkEnd w:id="20"/>
    </w:p>
    <w:p w:rsidR="00140F78" w:rsidRPr="00F5322F" w:rsidRDefault="00732A5D" w:rsidP="00140F78">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Uslovi pla</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anja utvrdi</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e se ugovorom između MRR-a i korisnika</w:t>
      </w:r>
      <w:r w:rsidR="00140F78" w:rsidRPr="00F5322F">
        <w:rPr>
          <w:rFonts w:ascii="Book Antiqua" w:eastAsia="Tahoma" w:hAnsi="Book Antiqua" w:cs="Segoe UI"/>
          <w:sz w:val="24"/>
          <w:szCs w:val="24"/>
          <w:lang w:val="sr-Latn-CS"/>
        </w:rPr>
        <w:t>.</w:t>
      </w:r>
    </w:p>
    <w:p w:rsidR="00140F78" w:rsidRPr="00F5322F" w:rsidRDefault="00140F78" w:rsidP="002E510A">
      <w:pPr>
        <w:pStyle w:val="ListParagraph"/>
        <w:ind w:left="957"/>
        <w:jc w:val="both"/>
        <w:rPr>
          <w:rFonts w:ascii="Book Antiqua" w:eastAsia="Tahoma" w:hAnsi="Book Antiqua" w:cs="Segoe UI"/>
          <w:sz w:val="24"/>
          <w:szCs w:val="24"/>
          <w:lang w:val="sr-Latn-CS"/>
        </w:rPr>
      </w:pPr>
    </w:p>
    <w:p w:rsidR="005E0BFB" w:rsidRPr="00F5322F" w:rsidRDefault="0000028C" w:rsidP="002E510A">
      <w:pPr>
        <w:pStyle w:val="Heading1"/>
        <w:numPr>
          <w:ilvl w:val="0"/>
          <w:numId w:val="0"/>
        </w:numPr>
        <w:ind w:left="720" w:hanging="720"/>
        <w:rPr>
          <w:rFonts w:ascii="Book Antiqua" w:eastAsia="Tahoma" w:hAnsi="Book Antiqua"/>
          <w:sz w:val="24"/>
          <w:szCs w:val="24"/>
          <w:lang w:val="sr-Latn-CS"/>
        </w:rPr>
      </w:pPr>
      <w:bookmarkStart w:id="21" w:name="_Toc52193440"/>
      <w:r w:rsidRPr="00F5322F">
        <w:rPr>
          <w:rFonts w:ascii="Book Antiqua" w:eastAsia="Tahoma" w:hAnsi="Book Antiqua"/>
          <w:spacing w:val="-1"/>
          <w:sz w:val="24"/>
          <w:szCs w:val="24"/>
          <w:lang w:val="sr-Latn-CS"/>
        </w:rPr>
        <w:t xml:space="preserve">3. </w:t>
      </w:r>
      <w:r w:rsidR="00732A5D" w:rsidRPr="00F5322F">
        <w:rPr>
          <w:rFonts w:ascii="Book Antiqua" w:eastAsia="Tahoma" w:hAnsi="Book Antiqua"/>
          <w:spacing w:val="-1"/>
          <w:sz w:val="24"/>
          <w:szCs w:val="24"/>
          <w:lang w:val="sr-Latn-CS"/>
        </w:rPr>
        <w:t>KAKO SE PRIJAVITI I POSTUPCI KOJE TREBA SLEDITI</w:t>
      </w:r>
      <w:bookmarkEnd w:id="21"/>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2" w:name="_Toc52193441"/>
      <w:r w:rsidRPr="00F5322F">
        <w:rPr>
          <w:rFonts w:ascii="Book Antiqua" w:eastAsia="Tahoma" w:hAnsi="Book Antiqua"/>
          <w:sz w:val="24"/>
          <w:szCs w:val="24"/>
          <w:lang w:val="sr-Latn-CS"/>
        </w:rPr>
        <w:t xml:space="preserve">3.1 </w:t>
      </w:r>
      <w:r w:rsidR="00732A5D" w:rsidRPr="00F5322F">
        <w:rPr>
          <w:rFonts w:ascii="Book Antiqua" w:eastAsia="Tahoma" w:hAnsi="Book Antiqua"/>
          <w:sz w:val="24"/>
          <w:szCs w:val="24"/>
          <w:lang w:val="sr-Latn-CS"/>
        </w:rPr>
        <w:t>Način prijavljivanja</w:t>
      </w:r>
      <w:bookmarkEnd w:id="22"/>
    </w:p>
    <w:p w:rsidR="00081986"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Aplikanti se pozivaju da popune prijavni obrazac koriste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 xml:space="preserve">i </w:t>
      </w:r>
      <w:r w:rsidRPr="00F5322F">
        <w:rPr>
          <w:rFonts w:ascii="Book Antiqua" w:eastAsia="Tahoma" w:hAnsi="Book Antiqua" w:cs="Segoe UI"/>
          <w:b/>
          <w:spacing w:val="-1"/>
          <w:sz w:val="24"/>
          <w:szCs w:val="24"/>
          <w:lang w:val="sr-Latn-CS"/>
        </w:rPr>
        <w:t>onlajn prijavni obrazac koji je dizajnirao ugovorni organ u sistemu SMAED</w:t>
      </w:r>
      <w:r w:rsidRPr="00F5322F">
        <w:rPr>
          <w:rFonts w:ascii="Book Antiqua" w:eastAsia="Tahoma" w:hAnsi="Book Antiqua" w:cs="Segoe UI"/>
          <w:spacing w:val="-1"/>
          <w:sz w:val="24"/>
          <w:szCs w:val="24"/>
          <w:lang w:val="sr-Latn-CS"/>
        </w:rPr>
        <w:t>. Podnosioci zahteva moraju se striktno pridržavati formata prijave i redovno popunjavati pasuse i stranice</w:t>
      </w:r>
      <w:r w:rsidR="005E0BFB" w:rsidRPr="00F5322F">
        <w:rPr>
          <w:rFonts w:ascii="Book Antiqua" w:eastAsia="Tahoma" w:hAnsi="Book Antiqua" w:cs="Segoe UI"/>
          <w:sz w:val="24"/>
          <w:szCs w:val="24"/>
          <w:lang w:val="sr-Latn-CS"/>
        </w:rPr>
        <w:t>.</w:t>
      </w:r>
    </w:p>
    <w:p w:rsidR="00F4690C" w:rsidRPr="00F5322F" w:rsidRDefault="00F4690C" w:rsidP="00ED0140">
      <w:pPr>
        <w:jc w:val="both"/>
        <w:rPr>
          <w:rFonts w:ascii="Book Antiqua" w:eastAsia="Tahoma" w:hAnsi="Book Antiqua" w:cs="Segoe UI"/>
          <w:spacing w:val="-1"/>
          <w:sz w:val="24"/>
          <w:szCs w:val="24"/>
          <w:lang w:val="sr-Latn-CS"/>
        </w:rPr>
      </w:pPr>
    </w:p>
    <w:p w:rsidR="005E0BFB"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Paket aplikacija, zasnovan na prirodi poslovanja podnosioca zahteva</w:t>
      </w:r>
      <w:r w:rsidR="005E0BFB" w:rsidRPr="00F5322F">
        <w:rPr>
          <w:rFonts w:ascii="Book Antiqua" w:eastAsia="Tahoma" w:hAnsi="Book Antiqua" w:cs="Segoe UI"/>
          <w:sz w:val="24"/>
          <w:szCs w:val="24"/>
          <w:lang w:val="sr-Latn-CS"/>
        </w:rPr>
        <w:t>:</w:t>
      </w:r>
    </w:p>
    <w:p w:rsidR="00BC7A49" w:rsidRPr="00F5322F" w:rsidRDefault="00BC7A49" w:rsidP="00BC7A49">
      <w:pPr>
        <w:jc w:val="both"/>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i)</w:t>
      </w:r>
      <w:r w:rsidR="00F4690C" w:rsidRPr="00F5322F">
        <w:rPr>
          <w:lang w:val="sr-Latn-CS"/>
        </w:rPr>
        <w:t xml:space="preserve"> </w:t>
      </w:r>
      <w:r w:rsidR="00F4690C" w:rsidRPr="00F5322F">
        <w:rPr>
          <w:rFonts w:ascii="Book Antiqua" w:eastAsia="Tahoma" w:hAnsi="Book Antiqua" w:cs="Segoe UI"/>
          <w:b/>
          <w:sz w:val="24"/>
          <w:szCs w:val="24"/>
          <w:lang w:val="sr-Latn-CS"/>
        </w:rPr>
        <w:t>Aplikacioni paket za LOT1 kao i dokumenti koje treba dostaviti (za postoje</w:t>
      </w:r>
      <w:r w:rsidR="00141ED3" w:rsidRPr="00F5322F">
        <w:rPr>
          <w:rFonts w:ascii="Book Antiqua" w:eastAsia="Tahoma" w:hAnsi="Book Antiqua" w:cs="Segoe UI"/>
          <w:b/>
          <w:sz w:val="24"/>
          <w:szCs w:val="24"/>
          <w:lang w:val="sr-Latn-CS"/>
        </w:rPr>
        <w:t>ć</w:t>
      </w:r>
      <w:r w:rsidR="00F4690C" w:rsidRPr="00F5322F">
        <w:rPr>
          <w:rFonts w:ascii="Book Antiqua" w:eastAsia="Tahoma" w:hAnsi="Book Antiqua" w:cs="Segoe UI"/>
          <w:b/>
          <w:sz w:val="24"/>
          <w:szCs w:val="24"/>
          <w:lang w:val="sr-Latn-CS"/>
        </w:rPr>
        <w:t>e poslovanja</w:t>
      </w:r>
      <w:r w:rsidRPr="00F5322F">
        <w:rPr>
          <w:rFonts w:ascii="Book Antiqua" w:eastAsia="Tahoma" w:hAnsi="Book Antiqua" w:cs="Segoe UI"/>
          <w:b/>
          <w:spacing w:val="-1"/>
          <w:sz w:val="24"/>
          <w:szCs w:val="24"/>
          <w:lang w:val="sr-Latn-CS"/>
        </w:rPr>
        <w:t>)</w:t>
      </w:r>
    </w:p>
    <w:p w:rsidR="00BC7A49" w:rsidRPr="00F5322F" w:rsidRDefault="00F4690C" w:rsidP="00BC7A49">
      <w:pPr>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 xml:space="preserve">Prilog A1 Obrazac za prijavu (popunjava se samo online preko </w:t>
      </w:r>
      <w:hyperlink r:id="rId15" w:history="1">
        <w:r w:rsidR="00BC7A49" w:rsidRPr="00F5322F">
          <w:rPr>
            <w:rStyle w:val="Hyperlink"/>
            <w:rFonts w:ascii="Book Antiqua" w:eastAsia="Tahoma" w:hAnsi="Book Antiqua" w:cs="Segoe UI"/>
            <w:spacing w:val="-1"/>
            <w:sz w:val="24"/>
            <w:szCs w:val="24"/>
            <w:lang w:val="sr-Latn-CS"/>
          </w:rPr>
          <w:t>https://smaed-online.rks-gov.net/</w:t>
        </w:r>
      </w:hyperlink>
      <w:r w:rsidR="00BC7A49" w:rsidRPr="00F5322F">
        <w:rPr>
          <w:rFonts w:ascii="Book Antiqua" w:eastAsia="Tahoma" w:hAnsi="Book Antiqua" w:cs="Segoe UI"/>
          <w:spacing w:val="-1"/>
          <w:sz w:val="24"/>
          <w:szCs w:val="24"/>
          <w:lang w:val="sr-Latn-CS"/>
        </w:rPr>
        <w:t>)</w:t>
      </w:r>
    </w:p>
    <w:p w:rsidR="00BC7A49" w:rsidRPr="00F5322F" w:rsidRDefault="00F4690C" w:rsidP="00BC7A49">
      <w:pPr>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Prilog B1 Budžet</w:t>
      </w:r>
      <w:r w:rsidR="00BC7A49" w:rsidRPr="00F5322F">
        <w:rPr>
          <w:rFonts w:ascii="Book Antiqua" w:eastAsia="Tahoma" w:hAnsi="Book Antiqua" w:cs="Segoe UI"/>
          <w:spacing w:val="-1"/>
          <w:sz w:val="24"/>
          <w:szCs w:val="24"/>
          <w:lang w:val="sr-Latn-CS"/>
        </w:rPr>
        <w:t>;</w:t>
      </w:r>
    </w:p>
    <w:p w:rsidR="00F4690C" w:rsidRPr="00F5322F" w:rsidRDefault="00F4690C" w:rsidP="00F4690C">
      <w:pPr>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Prilog C1 Pisana izjava aplikanta;</w:t>
      </w:r>
    </w:p>
    <w:p w:rsidR="00BC7A49" w:rsidRPr="00F5322F" w:rsidRDefault="00F4690C" w:rsidP="00F4690C">
      <w:pPr>
        <w:jc w:val="both"/>
        <w:rPr>
          <w:rFonts w:ascii="Book Antiqua" w:hAnsi="Book Antiqua" w:cs="Segoe UI"/>
          <w:sz w:val="24"/>
          <w:szCs w:val="24"/>
          <w:lang w:val="sr-Latn-CS"/>
        </w:rPr>
      </w:pPr>
      <w:r w:rsidRPr="00F5322F">
        <w:rPr>
          <w:rFonts w:ascii="Book Antiqua" w:eastAsia="Tahoma" w:hAnsi="Book Antiqua" w:cs="Segoe UI"/>
          <w:spacing w:val="-1"/>
          <w:sz w:val="24"/>
          <w:szCs w:val="24"/>
          <w:lang w:val="sr-Latn-CS"/>
        </w:rPr>
        <w:t>Ostali dodatni dokumenti</w:t>
      </w:r>
      <w:r w:rsidR="00BC7A49" w:rsidRPr="00F5322F">
        <w:rPr>
          <w:rFonts w:ascii="Book Antiqua" w:hAnsi="Book Antiqua" w:cs="Segoe UI"/>
          <w:sz w:val="24"/>
          <w:szCs w:val="24"/>
          <w:lang w:val="sr-Latn-CS"/>
        </w:rPr>
        <w:t>:</w:t>
      </w:r>
    </w:p>
    <w:p w:rsidR="00BC7A49" w:rsidRPr="00F5322F" w:rsidRDefault="00F4690C" w:rsidP="00BC7A49">
      <w:pPr>
        <w:pStyle w:val="ListParagraph"/>
        <w:numPr>
          <w:ilvl w:val="0"/>
          <w:numId w:val="23"/>
        </w:numPr>
        <w:jc w:val="both"/>
        <w:rPr>
          <w:rFonts w:ascii="Book Antiqua" w:hAnsi="Book Antiqua" w:cs="Segoe UI"/>
          <w:sz w:val="24"/>
          <w:szCs w:val="24"/>
          <w:lang w:val="sr-Latn-CS"/>
        </w:rPr>
      </w:pPr>
      <w:r w:rsidRPr="00F5322F">
        <w:rPr>
          <w:rFonts w:ascii="Book Antiqua" w:hAnsi="Book Antiqua" w:cs="Segoe UI"/>
          <w:sz w:val="24"/>
          <w:szCs w:val="24"/>
          <w:lang w:val="sr-Latn-CS"/>
        </w:rPr>
        <w:t>Ponuda za mašinu ili opremu/usluge planirane u projektu za ukupnu vrednost projekta</w:t>
      </w:r>
      <w:r w:rsidRPr="00F5322F">
        <w:rPr>
          <w:rFonts w:ascii="Book Antiqua" w:eastAsia="MS Mincho" w:hAnsi="Book Antiqua" w:cs="Segoe UI"/>
          <w:sz w:val="24"/>
          <w:szCs w:val="24"/>
          <w:lang w:val="sr-Latn-CS"/>
        </w:rPr>
        <w:t xml:space="preserve"> </w:t>
      </w:r>
      <w:r w:rsidR="00EB1968" w:rsidRPr="00F5322F">
        <w:rPr>
          <w:rFonts w:ascii="Book Antiqua" w:eastAsia="MS Mincho" w:hAnsi="Book Antiqua"/>
          <w:sz w:val="24"/>
          <w:szCs w:val="24"/>
          <w:lang w:val="sr-Latn-CS"/>
        </w:rPr>
        <w:t>(</w:t>
      </w:r>
      <w:r w:rsidRPr="00F5322F">
        <w:rPr>
          <w:rFonts w:ascii="Book Antiqua" w:eastAsia="MS Mincho" w:hAnsi="Book Antiqua"/>
          <w:i/>
          <w:iCs/>
          <w:sz w:val="24"/>
          <w:szCs w:val="24"/>
          <w:lang w:val="sr-Latn-CS"/>
        </w:rPr>
        <w:t>ponuda mora da sadrži tačne podatke ponuđača i ne sme biti starija od datuma objavljivanja poziva za podnošenje ponuda i mora biti u potpunosti u skladu sa predloženim budžetom po vrednosti i opisu</w:t>
      </w:r>
      <w:r w:rsidR="00EB1968" w:rsidRPr="00F5322F">
        <w:rPr>
          <w:rFonts w:ascii="Book Antiqua" w:eastAsia="MS Mincho" w:hAnsi="Book Antiqua"/>
          <w:sz w:val="24"/>
          <w:szCs w:val="24"/>
          <w:lang w:val="sr-Latn-CS"/>
        </w:rPr>
        <w:t>)</w:t>
      </w:r>
      <w:r w:rsidR="007C2B35" w:rsidRPr="00F5322F">
        <w:rPr>
          <w:rFonts w:ascii="Book Antiqua" w:hAnsi="Book Antiqua" w:cs="Segoe UI"/>
          <w:sz w:val="24"/>
          <w:szCs w:val="24"/>
          <w:lang w:val="sr-Latn-CS"/>
        </w:rPr>
        <w:t>.</w:t>
      </w:r>
    </w:p>
    <w:p w:rsidR="00B26CDE" w:rsidRPr="00F5322F" w:rsidRDefault="00F4690C" w:rsidP="00B26CDE">
      <w:pPr>
        <w:pStyle w:val="ListParagraph"/>
        <w:numPr>
          <w:ilvl w:val="0"/>
          <w:numId w:val="23"/>
        </w:numPr>
        <w:jc w:val="both"/>
        <w:rPr>
          <w:rFonts w:ascii="Book Antiqua" w:hAnsi="Book Antiqua" w:cs="Segoe UI"/>
          <w:sz w:val="24"/>
          <w:szCs w:val="24"/>
          <w:lang w:val="sr-Latn-CS"/>
        </w:rPr>
      </w:pPr>
      <w:r w:rsidRPr="00F5322F">
        <w:rPr>
          <w:rFonts w:ascii="Book Antiqua" w:eastAsia="MS Mincho" w:hAnsi="Book Antiqua"/>
          <w:sz w:val="24"/>
          <w:szCs w:val="24"/>
          <w:lang w:val="sr-Latn-CS"/>
        </w:rPr>
        <w:t>Potvrdu o registraciji preduze</w:t>
      </w:r>
      <w:r w:rsidR="00141ED3" w:rsidRPr="00F5322F">
        <w:rPr>
          <w:rFonts w:ascii="Book Antiqua" w:eastAsia="MS Mincho" w:hAnsi="Book Antiqua"/>
          <w:sz w:val="24"/>
          <w:szCs w:val="24"/>
          <w:lang w:val="sr-Latn-CS"/>
        </w:rPr>
        <w:t>ć</w:t>
      </w:r>
      <w:r w:rsidRPr="00F5322F">
        <w:rPr>
          <w:rFonts w:ascii="Book Antiqua" w:eastAsia="MS Mincho" w:hAnsi="Book Antiqua"/>
          <w:sz w:val="24"/>
          <w:szCs w:val="24"/>
          <w:lang w:val="sr-Latn-CS"/>
        </w:rPr>
        <w:t>a sa svim prate</w:t>
      </w:r>
      <w:r w:rsidR="00141ED3" w:rsidRPr="00F5322F">
        <w:rPr>
          <w:rFonts w:ascii="Book Antiqua" w:eastAsia="MS Mincho" w:hAnsi="Book Antiqua"/>
          <w:sz w:val="24"/>
          <w:szCs w:val="24"/>
          <w:lang w:val="sr-Latn-CS"/>
        </w:rPr>
        <w:t>ć</w:t>
      </w:r>
      <w:r w:rsidRPr="00F5322F">
        <w:rPr>
          <w:rFonts w:ascii="Book Antiqua" w:eastAsia="MS Mincho" w:hAnsi="Book Antiqua"/>
          <w:sz w:val="24"/>
          <w:szCs w:val="24"/>
          <w:lang w:val="sr-Latn-CS"/>
        </w:rPr>
        <w:t>im informacijama u skladu sa zahtevima zakona na snazi u Republici Kosovo, potvrda mora biti nova izdata od strane ARBK-a prema jedinstvenom matičnom broju</w:t>
      </w:r>
      <w:r w:rsidR="00B26CDE" w:rsidRPr="00F5322F">
        <w:rPr>
          <w:rFonts w:ascii="Book Antiqua" w:eastAsia="MS Mincho" w:hAnsi="Book Antiqua"/>
          <w:sz w:val="24"/>
          <w:szCs w:val="24"/>
          <w:lang w:val="sr-Latn-CS"/>
        </w:rPr>
        <w:t>;</w:t>
      </w:r>
    </w:p>
    <w:p w:rsidR="00B26CDE" w:rsidRPr="00F5322F" w:rsidRDefault="00F4690C" w:rsidP="00B26CDE">
      <w:pPr>
        <w:pStyle w:val="ListParagraph"/>
        <w:numPr>
          <w:ilvl w:val="0"/>
          <w:numId w:val="23"/>
        </w:numPr>
        <w:jc w:val="both"/>
        <w:rPr>
          <w:rFonts w:ascii="Book Antiqua" w:hAnsi="Book Antiqua" w:cs="Segoe UI"/>
          <w:sz w:val="24"/>
          <w:szCs w:val="24"/>
          <w:lang w:val="sr-Latn-CS"/>
        </w:rPr>
      </w:pPr>
      <w:r w:rsidRPr="00F5322F">
        <w:rPr>
          <w:rFonts w:ascii="Book Antiqua" w:eastAsia="MS Mincho" w:hAnsi="Book Antiqua"/>
          <w:sz w:val="24"/>
          <w:szCs w:val="24"/>
          <w:lang w:val="sr-Latn-CS"/>
        </w:rPr>
        <w:t>Spisak zaposlenih za 2020. godinu koji izdaje PAK (može se preuzeti na mreži sa veb stranice PAK-a</w:t>
      </w:r>
      <w:r w:rsidR="00B26CDE" w:rsidRPr="00F5322F">
        <w:rPr>
          <w:rFonts w:ascii="Book Antiqua" w:eastAsia="MS Mincho" w:hAnsi="Book Antiqua"/>
          <w:sz w:val="24"/>
          <w:szCs w:val="24"/>
          <w:lang w:val="sr-Latn-CS"/>
        </w:rPr>
        <w:t>).</w:t>
      </w:r>
    </w:p>
    <w:p w:rsidR="00B26CDE" w:rsidRPr="00F5322F" w:rsidRDefault="00F4690C" w:rsidP="00B26CDE">
      <w:pPr>
        <w:pStyle w:val="ListParagraph"/>
        <w:numPr>
          <w:ilvl w:val="0"/>
          <w:numId w:val="23"/>
        </w:numPr>
        <w:jc w:val="both"/>
        <w:rPr>
          <w:rFonts w:ascii="Book Antiqua" w:hAnsi="Book Antiqua" w:cs="Segoe UI"/>
          <w:sz w:val="24"/>
          <w:szCs w:val="24"/>
          <w:lang w:val="sr-Latn-CS"/>
        </w:rPr>
      </w:pPr>
      <w:r w:rsidRPr="00F5322F">
        <w:rPr>
          <w:rFonts w:ascii="Book Antiqua" w:eastAsia="MS Mincho" w:hAnsi="Book Antiqua"/>
          <w:sz w:val="24"/>
          <w:szCs w:val="24"/>
          <w:lang w:val="sr-Latn-CS"/>
        </w:rPr>
        <w:t>Godišnji izveštaj prometa prijavljena u PAK-u za 2019. godinu</w:t>
      </w:r>
      <w:r w:rsidR="00B26CDE" w:rsidRPr="00F5322F">
        <w:rPr>
          <w:rFonts w:ascii="Book Antiqua" w:eastAsia="MS Mincho" w:hAnsi="Book Antiqua"/>
          <w:sz w:val="24"/>
          <w:szCs w:val="24"/>
          <w:lang w:val="sr-Latn-CS"/>
        </w:rPr>
        <w:t>.</w:t>
      </w:r>
    </w:p>
    <w:p w:rsidR="00BC7A49" w:rsidRPr="00F5322F" w:rsidRDefault="00BC7A49" w:rsidP="00D66A3B">
      <w:pPr>
        <w:jc w:val="both"/>
        <w:rPr>
          <w:rFonts w:ascii="Book Antiqua" w:eastAsia="Tahoma" w:hAnsi="Book Antiqua" w:cs="Segoe UI"/>
          <w:b/>
          <w:sz w:val="24"/>
          <w:szCs w:val="24"/>
          <w:lang w:val="sr-Latn-CS"/>
        </w:rPr>
      </w:pPr>
    </w:p>
    <w:p w:rsidR="00081986" w:rsidRPr="00F5322F" w:rsidRDefault="00464506" w:rsidP="00ED0140">
      <w:pPr>
        <w:jc w:val="both"/>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ii</w:t>
      </w:r>
      <w:r w:rsidR="005E0BFB" w:rsidRPr="00F5322F">
        <w:rPr>
          <w:rFonts w:ascii="Book Antiqua" w:eastAsia="Tahoma" w:hAnsi="Book Antiqua" w:cs="Segoe UI"/>
          <w:b/>
          <w:sz w:val="24"/>
          <w:szCs w:val="24"/>
          <w:lang w:val="sr-Latn-CS"/>
        </w:rPr>
        <w:t>)</w:t>
      </w:r>
      <w:r w:rsidR="00F4690C" w:rsidRPr="00F5322F">
        <w:rPr>
          <w:lang w:val="sr-Latn-CS"/>
        </w:rPr>
        <w:t xml:space="preserve"> </w:t>
      </w:r>
      <w:r w:rsidR="00F4690C" w:rsidRPr="00F5322F">
        <w:rPr>
          <w:rFonts w:ascii="Book Antiqua" w:eastAsia="Tahoma" w:hAnsi="Book Antiqua" w:cs="Segoe UI"/>
          <w:b/>
          <w:sz w:val="24"/>
          <w:szCs w:val="24"/>
          <w:lang w:val="sr-Latn-CS"/>
        </w:rPr>
        <w:t>LOT2 aplikacioni paket kao i dokumenti koje treba dostaviti (za postoje</w:t>
      </w:r>
      <w:r w:rsidR="00141ED3" w:rsidRPr="00F5322F">
        <w:rPr>
          <w:rFonts w:ascii="Book Antiqua" w:eastAsia="Tahoma" w:hAnsi="Book Antiqua" w:cs="Segoe UI"/>
          <w:b/>
          <w:sz w:val="24"/>
          <w:szCs w:val="24"/>
          <w:lang w:val="sr-Latn-CS"/>
        </w:rPr>
        <w:t>ć</w:t>
      </w:r>
      <w:r w:rsidR="00F4690C" w:rsidRPr="00F5322F">
        <w:rPr>
          <w:rFonts w:ascii="Book Antiqua" w:eastAsia="Tahoma" w:hAnsi="Book Antiqua" w:cs="Segoe UI"/>
          <w:b/>
          <w:sz w:val="24"/>
          <w:szCs w:val="24"/>
          <w:lang w:val="sr-Latn-CS"/>
        </w:rPr>
        <w:t>e poslovanja</w:t>
      </w:r>
      <w:r w:rsidR="00EB1968" w:rsidRPr="00F5322F">
        <w:rPr>
          <w:rFonts w:ascii="Book Antiqua" w:eastAsia="Tahoma" w:hAnsi="Book Antiqua" w:cs="Segoe UI"/>
          <w:b/>
          <w:spacing w:val="-1"/>
          <w:sz w:val="24"/>
          <w:szCs w:val="24"/>
          <w:lang w:val="sr-Latn-CS"/>
        </w:rPr>
        <w:t>)</w:t>
      </w:r>
    </w:p>
    <w:p w:rsidR="00081986" w:rsidRPr="00F5322F" w:rsidRDefault="00F4690C" w:rsidP="00081986">
      <w:pPr>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 xml:space="preserve">Dodatak A2 Obrazac za prijavu (popunjava se samo na onlajn na </w:t>
      </w:r>
      <w:hyperlink r:id="rId16" w:history="1">
        <w:r w:rsidR="00811A3C" w:rsidRPr="00F5322F">
          <w:rPr>
            <w:rStyle w:val="Hyperlink"/>
            <w:rFonts w:ascii="Book Antiqua" w:eastAsia="Tahoma" w:hAnsi="Book Antiqua" w:cs="Segoe UI"/>
            <w:spacing w:val="-1"/>
            <w:sz w:val="24"/>
            <w:szCs w:val="24"/>
            <w:lang w:val="sr-Latn-CS"/>
          </w:rPr>
          <w:t>https://smaed-online.rks-gov.net/</w:t>
        </w:r>
      </w:hyperlink>
      <w:r w:rsidR="00422329" w:rsidRPr="00F5322F">
        <w:rPr>
          <w:rFonts w:ascii="Book Antiqua" w:eastAsia="Tahoma" w:hAnsi="Book Antiqua" w:cs="Segoe UI"/>
          <w:spacing w:val="-1"/>
          <w:sz w:val="24"/>
          <w:szCs w:val="24"/>
          <w:lang w:val="sr-Latn-CS"/>
        </w:rPr>
        <w:t>)</w:t>
      </w:r>
    </w:p>
    <w:p w:rsidR="00F4690C" w:rsidRPr="00F5322F" w:rsidRDefault="00F4690C" w:rsidP="00F4690C">
      <w:pPr>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Prilog B1 Budžet;</w:t>
      </w:r>
    </w:p>
    <w:p w:rsidR="00F4690C" w:rsidRPr="00F5322F" w:rsidRDefault="00F4690C" w:rsidP="00F4690C">
      <w:pPr>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Prilog C1Pisana izjava podnosioca zahteva;</w:t>
      </w:r>
    </w:p>
    <w:p w:rsidR="00346EB0" w:rsidRPr="00F5322F" w:rsidRDefault="00F4690C" w:rsidP="00F4690C">
      <w:pPr>
        <w:jc w:val="both"/>
        <w:rPr>
          <w:rFonts w:ascii="Book Antiqua" w:hAnsi="Book Antiqua" w:cs="Segoe UI"/>
          <w:sz w:val="24"/>
          <w:szCs w:val="24"/>
          <w:lang w:val="sr-Latn-CS"/>
        </w:rPr>
      </w:pPr>
      <w:r w:rsidRPr="00F5322F">
        <w:rPr>
          <w:rFonts w:ascii="Book Antiqua" w:eastAsia="Tahoma" w:hAnsi="Book Antiqua" w:cs="Segoe UI"/>
          <w:spacing w:val="-1"/>
          <w:sz w:val="24"/>
          <w:szCs w:val="24"/>
          <w:lang w:val="sr-Latn-CS"/>
        </w:rPr>
        <w:t>Ostali dodatni dokumenti</w:t>
      </w:r>
      <w:r w:rsidR="00346EB0" w:rsidRPr="00F5322F">
        <w:rPr>
          <w:rFonts w:ascii="Book Antiqua" w:hAnsi="Book Antiqua" w:cs="Segoe UI"/>
          <w:sz w:val="24"/>
          <w:szCs w:val="24"/>
          <w:lang w:val="sr-Latn-CS"/>
        </w:rPr>
        <w:t>:</w:t>
      </w:r>
    </w:p>
    <w:p w:rsidR="00364561" w:rsidRPr="00F5322F" w:rsidRDefault="00F4690C" w:rsidP="00364561">
      <w:pPr>
        <w:pStyle w:val="ListParagraph"/>
        <w:numPr>
          <w:ilvl w:val="0"/>
          <w:numId w:val="23"/>
        </w:numPr>
        <w:jc w:val="both"/>
        <w:rPr>
          <w:rFonts w:ascii="Book Antiqua" w:hAnsi="Book Antiqua" w:cs="Segoe UI"/>
          <w:sz w:val="24"/>
          <w:szCs w:val="24"/>
          <w:lang w:val="sr-Latn-CS"/>
        </w:rPr>
      </w:pPr>
      <w:r w:rsidRPr="00F5322F">
        <w:rPr>
          <w:rFonts w:ascii="Book Antiqua" w:hAnsi="Book Antiqua" w:cs="Segoe UI"/>
          <w:sz w:val="24"/>
          <w:szCs w:val="24"/>
          <w:lang w:val="sr-Latn-CS"/>
        </w:rPr>
        <w:t>Ponuda za mašinu ili opremu/usluge planirane u projektu za ukupnu vrednost projekta (</w:t>
      </w:r>
      <w:r w:rsidRPr="00F5322F">
        <w:rPr>
          <w:rFonts w:ascii="Book Antiqua" w:hAnsi="Book Antiqua" w:cs="Segoe UI"/>
          <w:i/>
          <w:sz w:val="24"/>
          <w:szCs w:val="24"/>
          <w:lang w:val="sr-Latn-CS"/>
        </w:rPr>
        <w:t>ponuda mora sadržati tačne podatke ponuđača i ne sme biti starija od datuma objavljivanja poziva za podnošenje ponuda i mora biti dosledna zajedno sa predloženim budžetom u vrednosti i opisu</w:t>
      </w:r>
      <w:r w:rsidR="00EB1968" w:rsidRPr="00F5322F">
        <w:rPr>
          <w:rFonts w:ascii="Book Antiqua" w:eastAsia="MS Mincho" w:hAnsi="Book Antiqua"/>
          <w:sz w:val="24"/>
          <w:szCs w:val="24"/>
          <w:lang w:val="sr-Latn-CS"/>
        </w:rPr>
        <w:t>)</w:t>
      </w:r>
      <w:r w:rsidR="007538AF" w:rsidRPr="00F5322F">
        <w:rPr>
          <w:rFonts w:ascii="Book Antiqua" w:hAnsi="Book Antiqua" w:cs="Segoe UI"/>
          <w:sz w:val="24"/>
          <w:szCs w:val="24"/>
          <w:lang w:val="sr-Latn-CS"/>
        </w:rPr>
        <w:t>;</w:t>
      </w:r>
    </w:p>
    <w:p w:rsidR="00364561" w:rsidRPr="00F5322F" w:rsidRDefault="00F4690C" w:rsidP="00364561">
      <w:pPr>
        <w:pStyle w:val="ListParagraph"/>
        <w:numPr>
          <w:ilvl w:val="0"/>
          <w:numId w:val="23"/>
        </w:numPr>
        <w:jc w:val="both"/>
        <w:rPr>
          <w:rFonts w:ascii="Book Antiqua" w:hAnsi="Book Antiqua" w:cs="Segoe UI"/>
          <w:sz w:val="24"/>
          <w:szCs w:val="24"/>
          <w:lang w:val="sr-Latn-CS"/>
        </w:rPr>
      </w:pPr>
      <w:r w:rsidRPr="00F5322F">
        <w:rPr>
          <w:rFonts w:ascii="Book Antiqua" w:eastAsia="MS Mincho" w:hAnsi="Book Antiqua"/>
          <w:sz w:val="24"/>
          <w:szCs w:val="24"/>
          <w:lang w:val="sr-Latn-CS"/>
        </w:rPr>
        <w:t>Potvrdu o registraciji preduze</w:t>
      </w:r>
      <w:r w:rsidR="00141ED3" w:rsidRPr="00F5322F">
        <w:rPr>
          <w:rFonts w:ascii="Book Antiqua" w:eastAsia="MS Mincho" w:hAnsi="Book Antiqua"/>
          <w:sz w:val="24"/>
          <w:szCs w:val="24"/>
          <w:lang w:val="sr-Latn-CS"/>
        </w:rPr>
        <w:t>ć</w:t>
      </w:r>
      <w:r w:rsidRPr="00F5322F">
        <w:rPr>
          <w:rFonts w:ascii="Book Antiqua" w:eastAsia="MS Mincho" w:hAnsi="Book Antiqua"/>
          <w:sz w:val="24"/>
          <w:szCs w:val="24"/>
          <w:lang w:val="sr-Latn-CS"/>
        </w:rPr>
        <w:t>a sa svim prate</w:t>
      </w:r>
      <w:r w:rsidR="00141ED3" w:rsidRPr="00F5322F">
        <w:rPr>
          <w:rFonts w:ascii="Book Antiqua" w:eastAsia="MS Mincho" w:hAnsi="Book Antiqua"/>
          <w:sz w:val="24"/>
          <w:szCs w:val="24"/>
          <w:lang w:val="sr-Latn-CS"/>
        </w:rPr>
        <w:t>ć</w:t>
      </w:r>
      <w:r w:rsidRPr="00F5322F">
        <w:rPr>
          <w:rFonts w:ascii="Book Antiqua" w:eastAsia="MS Mincho" w:hAnsi="Book Antiqua"/>
          <w:sz w:val="24"/>
          <w:szCs w:val="24"/>
          <w:lang w:val="sr-Latn-CS"/>
        </w:rPr>
        <w:t>im informacijama u skladu sa zahtevima zakona na snazi u Republici Kosovo, potvrda mora biti nova izdata od strane ARBK prema jedinstvenom matičnom broju</w:t>
      </w:r>
      <w:r w:rsidR="00364561" w:rsidRPr="00F5322F">
        <w:rPr>
          <w:rFonts w:ascii="Book Antiqua" w:eastAsia="MS Mincho" w:hAnsi="Book Antiqua"/>
          <w:sz w:val="24"/>
          <w:szCs w:val="24"/>
          <w:lang w:val="sr-Latn-CS"/>
        </w:rPr>
        <w:t>;</w:t>
      </w:r>
    </w:p>
    <w:p w:rsidR="00F4690C" w:rsidRPr="00F5322F" w:rsidRDefault="00F4690C" w:rsidP="00F4690C">
      <w:pPr>
        <w:pStyle w:val="ListParagraph"/>
        <w:numPr>
          <w:ilvl w:val="0"/>
          <w:numId w:val="23"/>
        </w:numPr>
        <w:jc w:val="both"/>
        <w:rPr>
          <w:rFonts w:ascii="Book Antiqua" w:eastAsia="MS Mincho" w:hAnsi="Book Antiqua"/>
          <w:sz w:val="24"/>
          <w:szCs w:val="24"/>
          <w:lang w:val="sr-Latn-CS"/>
        </w:rPr>
      </w:pPr>
      <w:r w:rsidRPr="00F5322F">
        <w:rPr>
          <w:rFonts w:ascii="Book Antiqua" w:eastAsia="MS Mincho" w:hAnsi="Book Antiqua"/>
          <w:sz w:val="24"/>
          <w:szCs w:val="24"/>
          <w:lang w:val="sr-Latn-CS"/>
        </w:rPr>
        <w:t>Spisak zaposlenih za 2020. godinu koji izdaje PAK (može se dobiti onlinei na veb stranici PAK-a).</w:t>
      </w:r>
    </w:p>
    <w:p w:rsidR="00140F78" w:rsidRPr="00F5322F" w:rsidRDefault="00F4690C" w:rsidP="00F4690C">
      <w:pPr>
        <w:pStyle w:val="ListParagraph"/>
        <w:numPr>
          <w:ilvl w:val="0"/>
          <w:numId w:val="23"/>
        </w:numPr>
        <w:jc w:val="both"/>
        <w:rPr>
          <w:rFonts w:ascii="Book Antiqua" w:hAnsi="Book Antiqua" w:cs="Segoe UI"/>
          <w:sz w:val="24"/>
          <w:szCs w:val="24"/>
          <w:lang w:val="sr-Latn-CS"/>
        </w:rPr>
      </w:pPr>
      <w:r w:rsidRPr="00F5322F">
        <w:rPr>
          <w:rFonts w:ascii="Book Antiqua" w:eastAsia="MS Mincho" w:hAnsi="Book Antiqua"/>
          <w:sz w:val="24"/>
          <w:szCs w:val="24"/>
          <w:lang w:val="sr-Latn-CS"/>
        </w:rPr>
        <w:t>Izveštaj o godišnjem prometu prijavljen PAK-u za 2019. godinu</w:t>
      </w:r>
      <w:r w:rsidR="00140F78" w:rsidRPr="00F5322F">
        <w:rPr>
          <w:rFonts w:ascii="Book Antiqua" w:eastAsia="MS Mincho" w:hAnsi="Book Antiqua"/>
          <w:sz w:val="24"/>
          <w:szCs w:val="24"/>
          <w:lang w:val="sr-Latn-CS"/>
        </w:rPr>
        <w:t>.</w:t>
      </w:r>
    </w:p>
    <w:p w:rsidR="0050603F" w:rsidRPr="00F5322F" w:rsidRDefault="0050603F" w:rsidP="00ED0140">
      <w:pPr>
        <w:jc w:val="both"/>
        <w:rPr>
          <w:rFonts w:ascii="Book Antiqua" w:eastAsia="Tahoma" w:hAnsi="Book Antiqua" w:cs="Segoe UI"/>
          <w:sz w:val="24"/>
          <w:szCs w:val="24"/>
          <w:lang w:val="sr-Latn-CS"/>
        </w:rPr>
      </w:pPr>
    </w:p>
    <w:p w:rsidR="00A73D03" w:rsidRPr="00F5322F" w:rsidRDefault="00F4690C" w:rsidP="00A73D03">
      <w:pPr>
        <w:jc w:val="both"/>
        <w:rPr>
          <w:rFonts w:ascii="Book Antiqua" w:hAnsi="Book Antiqua" w:cs="Segoe UI"/>
          <w:i/>
          <w:iCs/>
          <w:sz w:val="24"/>
          <w:szCs w:val="24"/>
          <w:lang w:val="sr-Latn-CS"/>
        </w:rPr>
      </w:pPr>
      <w:r w:rsidRPr="00F5322F">
        <w:rPr>
          <w:rFonts w:ascii="Book Antiqua" w:eastAsia="MS Mincho" w:hAnsi="Book Antiqua"/>
          <w:i/>
          <w:iCs/>
          <w:sz w:val="24"/>
          <w:szCs w:val="24"/>
          <w:lang w:val="sr-Latn-CS"/>
        </w:rPr>
        <w:t>Napomena: Gore navedeni dokumenti moraju biti jasno vidljivi i u PDF formatu, osim dodatka budžetu koji mora biti u Excel formatu</w:t>
      </w:r>
      <w:r w:rsidR="00A73D03" w:rsidRPr="00F5322F">
        <w:rPr>
          <w:rFonts w:ascii="Book Antiqua" w:eastAsia="MS Mincho" w:hAnsi="Book Antiqua"/>
          <w:i/>
          <w:iCs/>
          <w:sz w:val="24"/>
          <w:szCs w:val="24"/>
          <w:lang w:val="sr-Latn-CS"/>
        </w:rPr>
        <w:t>.</w:t>
      </w:r>
    </w:p>
    <w:p w:rsidR="00A73D03" w:rsidRPr="00F5322F" w:rsidRDefault="00A73D03" w:rsidP="00ED0140">
      <w:pPr>
        <w:jc w:val="both"/>
        <w:rPr>
          <w:rFonts w:ascii="Book Antiqua" w:eastAsia="Tahoma" w:hAnsi="Book Antiqua" w:cs="Segoe UI"/>
          <w:sz w:val="24"/>
          <w:szCs w:val="24"/>
          <w:lang w:val="sr-Latn-CS"/>
        </w:rPr>
      </w:pPr>
    </w:p>
    <w:p w:rsidR="005E0BFB"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lastRenderedPageBreak/>
        <w:t>Prijave se mogu popuniti na albanskom ili srpskom jeziku na online platformi SMAED</w:t>
      </w:r>
      <w:r w:rsidR="00CB52DE" w:rsidRPr="00F5322F">
        <w:rPr>
          <w:rFonts w:ascii="Book Antiqua" w:eastAsia="Tahoma" w:hAnsi="Book Antiqua" w:cs="Segoe UI"/>
          <w:sz w:val="24"/>
          <w:szCs w:val="24"/>
          <w:lang w:val="sr-Latn-CS"/>
        </w:rPr>
        <w:t xml:space="preserve">. </w:t>
      </w:r>
    </w:p>
    <w:p w:rsidR="005E0BFB" w:rsidRPr="00F5322F" w:rsidRDefault="005E0BFB" w:rsidP="00ED0140">
      <w:pPr>
        <w:jc w:val="both"/>
        <w:rPr>
          <w:rFonts w:ascii="Book Antiqua" w:hAnsi="Book Antiqua" w:cs="Segoe UI"/>
          <w:sz w:val="24"/>
          <w:szCs w:val="24"/>
          <w:lang w:val="sr-Latn-CS"/>
        </w:rPr>
      </w:pPr>
    </w:p>
    <w:p w:rsidR="00F4690C" w:rsidRPr="00F5322F" w:rsidRDefault="00F4690C" w:rsidP="00F4690C">
      <w:pPr>
        <w:jc w:val="both"/>
        <w:rPr>
          <w:rFonts w:ascii="Book Antiqua" w:eastAsia="Tahoma" w:hAnsi="Book Antiqua" w:cs="Book Antiqua"/>
          <w:b/>
          <w:sz w:val="24"/>
          <w:szCs w:val="24"/>
          <w:lang w:val="sr-Latn-CS"/>
        </w:rPr>
      </w:pPr>
      <w:r w:rsidRPr="00F5322F">
        <w:rPr>
          <w:rFonts w:ascii="Book Antiqua" w:eastAsia="Tahoma" w:hAnsi="Book Antiqua" w:cs="Segoe UI"/>
          <w:b/>
          <w:sz w:val="24"/>
          <w:szCs w:val="24"/>
          <w:lang w:val="sr-Latn-CS"/>
        </w:rPr>
        <w:t>Fizičke ili rukom pisane prijave ne</w:t>
      </w:r>
      <w:r w:rsidR="00141ED3" w:rsidRPr="00F5322F">
        <w:rPr>
          <w:rFonts w:ascii="Book Antiqua" w:eastAsia="Tahoma" w:hAnsi="Book Antiqua" w:cs="Segoe UI"/>
          <w:b/>
          <w:sz w:val="24"/>
          <w:szCs w:val="24"/>
          <w:lang w:val="sr-Latn-CS"/>
        </w:rPr>
        <w:t>ć</w:t>
      </w:r>
      <w:r w:rsidRPr="00F5322F">
        <w:rPr>
          <w:rFonts w:ascii="Book Antiqua" w:eastAsia="Tahoma" w:hAnsi="Book Antiqua" w:cs="Book Antiqua"/>
          <w:b/>
          <w:sz w:val="24"/>
          <w:szCs w:val="24"/>
          <w:lang w:val="sr-Latn-CS"/>
        </w:rPr>
        <w:t>e biti prihva</w:t>
      </w:r>
      <w:r w:rsidR="00141ED3" w:rsidRPr="00F5322F">
        <w:rPr>
          <w:rFonts w:ascii="Book Antiqua" w:eastAsia="Tahoma" w:hAnsi="Book Antiqua" w:cs="Book Antiqua"/>
          <w:b/>
          <w:sz w:val="24"/>
          <w:szCs w:val="24"/>
          <w:lang w:val="sr-Latn-CS"/>
        </w:rPr>
        <w:t>ć</w:t>
      </w:r>
      <w:r w:rsidRPr="00F5322F">
        <w:rPr>
          <w:rFonts w:ascii="Book Antiqua" w:eastAsia="Tahoma" w:hAnsi="Book Antiqua" w:cs="Book Antiqua"/>
          <w:b/>
          <w:sz w:val="24"/>
          <w:szCs w:val="24"/>
          <w:lang w:val="sr-Latn-CS"/>
        </w:rPr>
        <w:t>ene.</w:t>
      </w:r>
    </w:p>
    <w:p w:rsidR="005E0BFB" w:rsidRPr="00F5322F" w:rsidRDefault="00F4690C" w:rsidP="00F4690C">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Na ocenu </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 xml:space="preserve">e biti prosleđeni samo </w:t>
      </w:r>
      <w:r w:rsidRPr="00F5322F">
        <w:rPr>
          <w:rFonts w:ascii="Book Antiqua" w:eastAsia="Tahoma" w:hAnsi="Book Antiqua" w:cs="Segoe UI"/>
          <w:b/>
          <w:sz w:val="24"/>
          <w:szCs w:val="24"/>
          <w:lang w:val="sr-Latn-CS"/>
        </w:rPr>
        <w:t>POPUNJENI</w:t>
      </w:r>
      <w:r w:rsidRPr="00F5322F">
        <w:rPr>
          <w:rFonts w:ascii="Book Antiqua" w:eastAsia="Tahoma" w:hAnsi="Book Antiqua" w:cs="Segoe UI"/>
          <w:sz w:val="24"/>
          <w:szCs w:val="24"/>
          <w:lang w:val="sr-Latn-CS"/>
        </w:rPr>
        <w:t xml:space="preserve"> prijavni obrasci i prilozi. Stoga je presudno da ovi dokumenti sadrže SVE relevantne informacije o delovanju</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 xml:space="preserve">Procena prijave </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e uključivati „administrativnu proveru“ kako bi se osiguralo da su aplikanti ispunili pravila podobnosti (npr. Aplikanti su državljani Kosova i preduze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Book Antiqua"/>
          <w:spacing w:val="-1"/>
          <w:sz w:val="24"/>
          <w:szCs w:val="24"/>
          <w:lang w:val="sr-Latn-CS"/>
        </w:rPr>
        <w:t>e je registrovano na Kosovu za Lot2 (za postoje</w:t>
      </w:r>
      <w:r w:rsidR="00141ED3" w:rsidRPr="00F5322F">
        <w:rPr>
          <w:rFonts w:ascii="Book Antiqua" w:eastAsia="Tahoma" w:hAnsi="Book Antiqua" w:cs="Book Antiqua"/>
          <w:spacing w:val="-1"/>
          <w:sz w:val="24"/>
          <w:szCs w:val="24"/>
          <w:lang w:val="sr-Latn-CS"/>
        </w:rPr>
        <w:t>ć</w:t>
      </w:r>
      <w:r w:rsidRPr="00F5322F">
        <w:rPr>
          <w:rFonts w:ascii="Book Antiqua" w:eastAsia="Tahoma" w:hAnsi="Book Antiqua" w:cs="Book Antiqua"/>
          <w:spacing w:val="-1"/>
          <w:sz w:val="24"/>
          <w:szCs w:val="24"/>
          <w:lang w:val="sr-Latn-CS"/>
        </w:rPr>
        <w:t>e poslovanje</w:t>
      </w:r>
      <w:r w:rsidR="00BE1D8F" w:rsidRPr="00F5322F">
        <w:rPr>
          <w:rFonts w:ascii="Book Antiqua" w:eastAsia="Tahoma" w:hAnsi="Book Antiqua" w:cs="Segoe UI"/>
          <w:spacing w:val="-1"/>
          <w:sz w:val="24"/>
          <w:szCs w:val="24"/>
          <w:lang w:val="sr-Latn-CS"/>
        </w:rPr>
        <w:t xml:space="preserve">). </w:t>
      </w:r>
      <w:r w:rsidRPr="00F5322F">
        <w:rPr>
          <w:rFonts w:ascii="Book Antiqua" w:eastAsia="Tahoma" w:hAnsi="Book Antiqua" w:cs="Segoe UI"/>
          <w:spacing w:val="-1"/>
          <w:sz w:val="24"/>
          <w:szCs w:val="24"/>
          <w:lang w:val="sr-Latn-CS"/>
        </w:rPr>
        <w:t>Proces tehničke procene razmotri</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Book Antiqua"/>
          <w:spacing w:val="-1"/>
          <w:sz w:val="24"/>
          <w:szCs w:val="24"/>
          <w:lang w:val="sr-Latn-CS"/>
        </w:rPr>
        <w:t>e da li aplikacija pokazuje da preduz</w:t>
      </w:r>
      <w:r w:rsidRPr="00F5322F">
        <w:rPr>
          <w:rFonts w:ascii="Book Antiqua" w:eastAsia="Tahoma" w:hAnsi="Book Antiqua" w:cs="Segoe UI"/>
          <w:spacing w:val="-1"/>
          <w:sz w:val="24"/>
          <w:szCs w:val="24"/>
          <w:lang w:val="sr-Latn-CS"/>
        </w:rPr>
        <w:t>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 xml:space="preserve">e ima dobre izglede da bude uspešno i održivo, i da li </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Book Antiqua"/>
          <w:spacing w:val="-1"/>
          <w:sz w:val="24"/>
          <w:szCs w:val="24"/>
          <w:lang w:val="sr-Latn-CS"/>
        </w:rPr>
        <w:t>e primena doprineti ispunjavanju ciljeva šeme grantova za pomo</w:t>
      </w:r>
      <w:r w:rsidR="00141ED3" w:rsidRPr="00F5322F">
        <w:rPr>
          <w:rFonts w:ascii="Book Antiqua" w:eastAsia="Tahoma" w:hAnsi="Book Antiqua" w:cs="Book Antiqua"/>
          <w:spacing w:val="-1"/>
          <w:sz w:val="24"/>
          <w:szCs w:val="24"/>
          <w:lang w:val="sr-Latn-CS"/>
        </w:rPr>
        <w:t>ć</w:t>
      </w:r>
      <w:r w:rsidRPr="00F5322F">
        <w:rPr>
          <w:rFonts w:ascii="Book Antiqua" w:eastAsia="Tahoma" w:hAnsi="Book Antiqua" w:cs="Book Antiqua"/>
          <w:spacing w:val="-1"/>
          <w:sz w:val="24"/>
          <w:szCs w:val="24"/>
          <w:lang w:val="sr-Latn-CS"/>
        </w:rPr>
        <w:t xml:space="preserve"> ekonomskom razvoju Kosova</w:t>
      </w:r>
      <w:r w:rsidR="00BE1D8F" w:rsidRPr="00F5322F">
        <w:rPr>
          <w:rFonts w:ascii="Book Antiqua" w:eastAsia="Tahoma" w:hAnsi="Book Antiqua" w:cs="Segoe UI"/>
          <w:spacing w:val="-1"/>
          <w:sz w:val="24"/>
          <w:szCs w:val="24"/>
          <w:lang w:val="sr-Latn-CS"/>
        </w:rPr>
        <w:t xml:space="preserve">. </w:t>
      </w:r>
      <w:r w:rsidRPr="00F5322F">
        <w:rPr>
          <w:rFonts w:ascii="Book Antiqua" w:eastAsia="Tahoma" w:hAnsi="Book Antiqua" w:cs="Segoe UI"/>
          <w:spacing w:val="-1"/>
          <w:sz w:val="24"/>
          <w:szCs w:val="24"/>
          <w:lang w:val="sr-Latn-CS"/>
        </w:rPr>
        <w:t>Grantovi bi</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e dodeljeni podnosiocima zahteva „sa najvišom ocenom“ u svakom lotu, do ograničenja raspoloživog budžeta</w:t>
      </w:r>
      <w:r w:rsidR="005E0BFB" w:rsidRPr="00F5322F">
        <w:rPr>
          <w:rFonts w:ascii="Book Antiqua" w:eastAsia="Tahoma" w:hAnsi="Book Antiqua" w:cs="Segoe UI"/>
          <w:sz w:val="24"/>
          <w:szCs w:val="24"/>
          <w:lang w:val="sr-Latn-CS"/>
        </w:rPr>
        <w:t>.</w:t>
      </w:r>
    </w:p>
    <w:p w:rsidR="00AC1406" w:rsidRPr="00F5322F" w:rsidRDefault="00AC1406" w:rsidP="00ED0140">
      <w:pPr>
        <w:jc w:val="both"/>
        <w:rPr>
          <w:rFonts w:ascii="Book Antiqua" w:eastAsia="Tahoma" w:hAnsi="Book Antiqua" w:cs="Segoe UI"/>
          <w:sz w:val="24"/>
          <w:szCs w:val="24"/>
          <w:lang w:val="sr-Latn-CS"/>
        </w:rPr>
      </w:pPr>
    </w:p>
    <w:p w:rsidR="00A73D03" w:rsidRPr="00F5322F" w:rsidRDefault="00F4690C" w:rsidP="00A73D03">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U slučajevima kada postoji nedoslednost budžetskih vrednosti u projektu, zabuna u opisu projekta i greška u koriš</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 xml:space="preserve">enju formata navedenih u pozivu za podnošenje projekata, projekat </w:t>
      </w:r>
      <w:r w:rsidR="00141ED3" w:rsidRPr="00F5322F">
        <w:rPr>
          <w:rFonts w:ascii="Book Antiqua" w:eastAsia="Tahoma" w:hAnsi="Book Antiqua" w:cs="Book Antiqua"/>
          <w:sz w:val="24"/>
          <w:szCs w:val="24"/>
          <w:lang w:val="sr-Latn-CS"/>
        </w:rPr>
        <w:t>ć</w:t>
      </w:r>
      <w:r w:rsidRPr="00F5322F">
        <w:rPr>
          <w:rFonts w:ascii="Book Antiqua" w:eastAsia="Tahoma" w:hAnsi="Book Antiqua" w:cs="Book Antiqua"/>
          <w:sz w:val="24"/>
          <w:szCs w:val="24"/>
          <w:lang w:val="sr-Latn-CS"/>
        </w:rPr>
        <w:t>e biti diskvalifikovan</w:t>
      </w:r>
      <w:r w:rsidR="00A73D03" w:rsidRPr="00F5322F">
        <w:rPr>
          <w:rFonts w:ascii="Book Antiqua" w:eastAsia="Tahoma" w:hAnsi="Book Antiqua" w:cs="Segoe UI"/>
          <w:sz w:val="24"/>
          <w:szCs w:val="24"/>
          <w:lang w:val="sr-Latn-CS"/>
        </w:rPr>
        <w:t>.</w:t>
      </w:r>
    </w:p>
    <w:p w:rsidR="00A73D03" w:rsidRPr="00F5322F" w:rsidRDefault="00A73D03" w:rsidP="00ED0140">
      <w:pPr>
        <w:jc w:val="both"/>
        <w:rPr>
          <w:rFonts w:ascii="Book Antiqua" w:eastAsia="Tahoma" w:hAnsi="Book Antiqua" w:cs="Segoe UI"/>
          <w:sz w:val="24"/>
          <w:szCs w:val="24"/>
          <w:lang w:val="sr-Latn-CS"/>
        </w:rPr>
      </w:pPr>
    </w:p>
    <w:p w:rsidR="00AC1406"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MRR nije odgovorna za troškove povezane sa pripremom prijave</w:t>
      </w:r>
      <w:r w:rsidR="00AC1406" w:rsidRPr="00F5322F">
        <w:rPr>
          <w:rFonts w:ascii="Book Antiqua" w:eastAsia="Tahoma" w:hAnsi="Book Antiqua" w:cs="Segoe UI"/>
          <w:sz w:val="24"/>
          <w:szCs w:val="24"/>
          <w:lang w:val="sr-Latn-CS"/>
        </w:rPr>
        <w:t xml:space="preserve">. </w:t>
      </w:r>
    </w:p>
    <w:p w:rsidR="00225264" w:rsidRPr="00F5322F" w:rsidRDefault="00225264" w:rsidP="00ED0140">
      <w:pPr>
        <w:jc w:val="both"/>
        <w:rPr>
          <w:rFonts w:ascii="Book Antiqua" w:eastAsia="Tahoma" w:hAnsi="Book Antiqua" w:cs="Segoe UI"/>
          <w:sz w:val="24"/>
          <w:szCs w:val="24"/>
          <w:lang w:val="sr-Latn-CS"/>
        </w:rPr>
      </w:pPr>
    </w:p>
    <w:p w:rsidR="00225264"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Korisnici (vlasnici poslovanja koji su imali koristi) iz programa </w:t>
      </w:r>
      <w:r w:rsidRPr="00F5322F">
        <w:rPr>
          <w:rFonts w:ascii="Book Antiqua" w:eastAsia="Tahoma" w:hAnsi="Book Antiqua" w:cs="Segoe UI"/>
          <w:b/>
          <w:sz w:val="24"/>
          <w:szCs w:val="24"/>
          <w:lang w:val="sr-Latn-CS"/>
        </w:rPr>
        <w:t>URRP 2018, URRP 2019 i URRP 2020</w:t>
      </w:r>
      <w:r w:rsidRPr="00F5322F">
        <w:rPr>
          <w:rFonts w:ascii="Book Antiqua" w:eastAsia="Tahoma" w:hAnsi="Book Antiqua" w:cs="Segoe UI"/>
          <w:sz w:val="24"/>
          <w:szCs w:val="24"/>
          <w:lang w:val="sr-Latn-CS"/>
        </w:rPr>
        <w:t xml:space="preserve"> nemaju pravo da se prijave za ovaj poziv. Takođe i korisnici koji nisu uspeli da realizuju projekte iz ovih šema</w:t>
      </w:r>
      <w:r w:rsidR="00242E03"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3" w:name="_Toc52193442"/>
      <w:r w:rsidRPr="00F5322F">
        <w:rPr>
          <w:rFonts w:ascii="Book Antiqua" w:eastAsia="Tahoma" w:hAnsi="Book Antiqua"/>
          <w:spacing w:val="-1"/>
          <w:sz w:val="24"/>
          <w:szCs w:val="24"/>
          <w:lang w:val="sr-Latn-CS"/>
        </w:rPr>
        <w:t xml:space="preserve">3.2 </w:t>
      </w:r>
      <w:r w:rsidR="00F4690C" w:rsidRPr="00F5322F">
        <w:rPr>
          <w:rFonts w:ascii="Book Antiqua" w:eastAsia="Tahoma" w:hAnsi="Book Antiqua"/>
          <w:spacing w:val="-1"/>
          <w:sz w:val="24"/>
          <w:szCs w:val="24"/>
          <w:lang w:val="sr-Latn-CS"/>
        </w:rPr>
        <w:t>Gde i kako se prijaviti</w:t>
      </w:r>
      <w:bookmarkEnd w:id="23"/>
    </w:p>
    <w:p w:rsidR="003A742A"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Prijava se vrši na mreži putem platforme SMAED, pogledajte KIJA vodič kako se prijaviti putem SMAED-a </w:t>
      </w:r>
      <w:hyperlink r:id="rId17" w:history="1">
        <w:r w:rsidR="004F5707" w:rsidRPr="00F5322F">
          <w:rPr>
            <w:rStyle w:val="Hyperlink"/>
            <w:rFonts w:ascii="Book Antiqua" w:eastAsia="Tahoma" w:hAnsi="Book Antiqua" w:cs="Segoe UI"/>
            <w:sz w:val="24"/>
            <w:szCs w:val="24"/>
            <w:lang w:val="sr-Latn-CS"/>
          </w:rPr>
          <w:t>https://smaed-online.rks-gov.net/</w:t>
        </w:r>
      </w:hyperlink>
      <w:r w:rsidR="001452B2" w:rsidRPr="00F5322F">
        <w:rPr>
          <w:rFonts w:ascii="Book Antiqua" w:eastAsia="Tahoma" w:hAnsi="Book Antiqua" w:cs="Segoe UI"/>
          <w:sz w:val="24"/>
          <w:szCs w:val="24"/>
          <w:lang w:val="sr-Latn-CS"/>
        </w:rPr>
        <w:t>.</w:t>
      </w:r>
    </w:p>
    <w:p w:rsidR="00994B14" w:rsidRPr="00F5322F" w:rsidRDefault="00994B14"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 </w:t>
      </w:r>
      <w:r w:rsidR="00F4690C" w:rsidRPr="00F5322F">
        <w:rPr>
          <w:rFonts w:ascii="Book Antiqua" w:eastAsia="Tahoma" w:hAnsi="Book Antiqua" w:cs="Segoe UI"/>
          <w:sz w:val="24"/>
          <w:szCs w:val="24"/>
          <w:lang w:val="sr-Latn-CS"/>
        </w:rPr>
        <w:t>Za Lot 1 i 2 (postoje</w:t>
      </w:r>
      <w:r w:rsidR="00141ED3" w:rsidRPr="00F5322F">
        <w:rPr>
          <w:rFonts w:ascii="Book Antiqua" w:eastAsia="Tahoma" w:hAnsi="Book Antiqua" w:cs="Segoe UI"/>
          <w:sz w:val="24"/>
          <w:szCs w:val="24"/>
          <w:lang w:val="sr-Latn-CS"/>
        </w:rPr>
        <w:t>ć</w:t>
      </w:r>
      <w:r w:rsidR="00F4690C" w:rsidRPr="00F5322F">
        <w:rPr>
          <w:rFonts w:ascii="Book Antiqua" w:eastAsia="Tahoma" w:hAnsi="Book Antiqua" w:cs="Segoe UI"/>
          <w:sz w:val="24"/>
          <w:szCs w:val="24"/>
          <w:lang w:val="sr-Latn-CS"/>
        </w:rPr>
        <w:t>a poslovanja) Prijavu moraju da podnesu vlasnici preduze</w:t>
      </w:r>
      <w:r w:rsidR="00141ED3" w:rsidRPr="00F5322F">
        <w:rPr>
          <w:rFonts w:ascii="Book Antiqua" w:eastAsia="Tahoma" w:hAnsi="Book Antiqua" w:cs="Segoe UI"/>
          <w:sz w:val="24"/>
          <w:szCs w:val="24"/>
          <w:lang w:val="sr-Latn-CS"/>
        </w:rPr>
        <w:t>ć</w:t>
      </w:r>
      <w:r w:rsidR="00F4690C" w:rsidRPr="00F5322F">
        <w:rPr>
          <w:rFonts w:ascii="Book Antiqua" w:eastAsia="Tahoma" w:hAnsi="Book Antiqua" w:cs="Segoe UI"/>
          <w:sz w:val="24"/>
          <w:szCs w:val="24"/>
          <w:lang w:val="sr-Latn-CS"/>
        </w:rPr>
        <w:t>a ili ovlaš</w:t>
      </w:r>
      <w:r w:rsidR="00141ED3" w:rsidRPr="00F5322F">
        <w:rPr>
          <w:rFonts w:ascii="Book Antiqua" w:eastAsia="Tahoma" w:hAnsi="Book Antiqua" w:cs="Segoe UI"/>
          <w:sz w:val="24"/>
          <w:szCs w:val="24"/>
          <w:lang w:val="sr-Latn-CS"/>
        </w:rPr>
        <w:t>ć</w:t>
      </w:r>
      <w:r w:rsidR="00F4690C" w:rsidRPr="00F5322F">
        <w:rPr>
          <w:rFonts w:ascii="Book Antiqua" w:eastAsia="Tahoma" w:hAnsi="Book Antiqua" w:cs="Book Antiqua"/>
          <w:sz w:val="24"/>
          <w:szCs w:val="24"/>
          <w:lang w:val="sr-Latn-CS"/>
        </w:rPr>
        <w:t>ena lica navedena u ARBK</w:t>
      </w:r>
      <w:r w:rsidR="00F4690C" w:rsidRPr="00F5322F">
        <w:rPr>
          <w:rFonts w:ascii="Book Antiqua" w:eastAsia="Tahoma" w:hAnsi="Book Antiqua" w:cs="Segoe UI"/>
          <w:sz w:val="24"/>
          <w:szCs w:val="24"/>
          <w:lang w:val="sr-Latn-CS"/>
        </w:rPr>
        <w:t xml:space="preserve"> </w:t>
      </w:r>
      <w:hyperlink r:id="rId18" w:history="1">
        <w:r w:rsidR="00B51C52" w:rsidRPr="00F5322F">
          <w:rPr>
            <w:rStyle w:val="Hyperlink"/>
            <w:rFonts w:eastAsiaTheme="majorEastAsia"/>
            <w:sz w:val="24"/>
            <w:szCs w:val="24"/>
            <w:lang w:val="sr-Latn-CS"/>
          </w:rPr>
          <w:t>https://arbk.rks-gov.net/page.aspx?id=1,1</w:t>
        </w:r>
      </w:hyperlink>
      <w:r w:rsidR="00F66BC9" w:rsidRPr="00F5322F">
        <w:rPr>
          <w:rFonts w:ascii="Book Antiqua" w:eastAsia="Tahoma" w:hAnsi="Book Antiqua" w:cs="Segoe UI"/>
          <w:sz w:val="24"/>
          <w:szCs w:val="24"/>
          <w:lang w:val="sr-Latn-CS"/>
        </w:rPr>
        <w:t>.</w:t>
      </w:r>
    </w:p>
    <w:p w:rsidR="00B51C52" w:rsidRPr="00F5322F" w:rsidRDefault="00B51C52" w:rsidP="00ED0140">
      <w:pPr>
        <w:jc w:val="both"/>
        <w:rPr>
          <w:rFonts w:ascii="Book Antiqua" w:eastAsia="Tahoma" w:hAnsi="Book Antiqua" w:cs="Segoe UI"/>
          <w:sz w:val="24"/>
          <w:szCs w:val="24"/>
          <w:lang w:val="sr-Latn-CS"/>
        </w:rPr>
      </w:pPr>
    </w:p>
    <w:p w:rsidR="0038421E"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U slučaju da se primeti da se podaci o računu u SMAED-u ne podudaraju sa podacima u aplikaciji, MRR </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e diskvalifikovati tu aplikaciju iz daljeg postupka</w:t>
      </w:r>
      <w:r w:rsidR="0038421E" w:rsidRPr="00F5322F">
        <w:rPr>
          <w:rFonts w:ascii="Book Antiqua" w:eastAsia="Tahoma" w:hAnsi="Book Antiqua" w:cs="Segoe UI"/>
          <w:sz w:val="24"/>
          <w:szCs w:val="24"/>
          <w:lang w:val="sr-Latn-CS"/>
        </w:rPr>
        <w:t>.</w:t>
      </w:r>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4" w:name="_Toc52193443"/>
      <w:r w:rsidRPr="00F5322F">
        <w:rPr>
          <w:rFonts w:ascii="Book Antiqua" w:eastAsia="Tahoma" w:hAnsi="Book Antiqua"/>
          <w:sz w:val="24"/>
          <w:szCs w:val="24"/>
          <w:lang w:val="sr-Latn-CS"/>
        </w:rPr>
        <w:t xml:space="preserve">3.3 </w:t>
      </w:r>
      <w:r w:rsidR="00F4690C" w:rsidRPr="00F5322F">
        <w:rPr>
          <w:rFonts w:ascii="Book Antiqua" w:eastAsia="Tahoma" w:hAnsi="Book Antiqua"/>
          <w:sz w:val="24"/>
          <w:szCs w:val="24"/>
          <w:lang w:val="sr-Latn-CS"/>
        </w:rPr>
        <w:t>Krajnji rok za prijavu</w:t>
      </w:r>
      <w:bookmarkEnd w:id="24"/>
    </w:p>
    <w:p w:rsidR="00621F4E"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Krajnji rok za prijavu je 12. oktobar 2020. godine u 16:00  časova, na platformi SMAED, nakon čega se sistem elektronske prijave zatvara. Fizičke prijave ili prijave za poštu nisu prihva</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ene</w:t>
      </w:r>
      <w:r w:rsidR="003E7E9D" w:rsidRPr="00F5322F">
        <w:rPr>
          <w:rFonts w:ascii="Book Antiqua" w:eastAsia="Tahoma" w:hAnsi="Book Antiqua" w:cs="Segoe UI"/>
          <w:sz w:val="24"/>
          <w:szCs w:val="24"/>
          <w:lang w:val="sr-Latn-CS"/>
        </w:rPr>
        <w:t>.</w:t>
      </w:r>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5" w:name="_Toc52193444"/>
      <w:r w:rsidRPr="00F5322F">
        <w:rPr>
          <w:rFonts w:ascii="Book Antiqua" w:eastAsia="Tahoma" w:hAnsi="Book Antiqua"/>
          <w:sz w:val="24"/>
          <w:szCs w:val="24"/>
          <w:lang w:val="sr-Latn-CS"/>
        </w:rPr>
        <w:t xml:space="preserve">3.4 </w:t>
      </w:r>
      <w:r w:rsidR="00F4690C" w:rsidRPr="00F5322F">
        <w:rPr>
          <w:rFonts w:ascii="Book Antiqua" w:eastAsia="Tahoma" w:hAnsi="Book Antiqua"/>
          <w:sz w:val="24"/>
          <w:szCs w:val="24"/>
          <w:lang w:val="sr-Latn-CS"/>
        </w:rPr>
        <w:t>Dalje informacije o prijavi</w:t>
      </w:r>
      <w:bookmarkEnd w:id="25"/>
    </w:p>
    <w:p w:rsidR="006E00CA" w:rsidRPr="00F5322F" w:rsidRDefault="00F4690C" w:rsidP="006E00CA">
      <w:pPr>
        <w:jc w:val="both"/>
        <w:rPr>
          <w:rFonts w:ascii="Book Antiqua" w:hAnsi="Book Antiqua" w:cs="Segoe UI"/>
          <w:sz w:val="24"/>
          <w:szCs w:val="24"/>
          <w:lang w:val="sr-Latn-CS"/>
        </w:rPr>
      </w:pPr>
      <w:r w:rsidRPr="00F5322F">
        <w:rPr>
          <w:rFonts w:ascii="Book Antiqua" w:hAnsi="Book Antiqua" w:cs="Segoe UI"/>
          <w:sz w:val="24"/>
          <w:szCs w:val="24"/>
          <w:lang w:val="sr-Latn-CS"/>
        </w:rPr>
        <w:t>Tokom perioda počev od objavljivanja ovih uputstava do krajnjeg roka, Ministarstvo regionalnog razvoja (MRR) organizuje javne događaje i informativne sesije u vezi sa pokretanjem ovih sredstava za postupak i određene kriterijume za zainteresovane aplikante</w:t>
      </w:r>
      <w:r w:rsidR="00FC4EF5" w:rsidRPr="00F5322F">
        <w:rPr>
          <w:rFonts w:ascii="Book Antiqua" w:hAnsi="Book Antiqua" w:cs="Segoe UI"/>
          <w:sz w:val="24"/>
          <w:szCs w:val="24"/>
          <w:lang w:val="sr-Latn-CS"/>
        </w:rPr>
        <w:t>).</w:t>
      </w:r>
    </w:p>
    <w:p w:rsidR="006E00CA" w:rsidRPr="00F5322F" w:rsidRDefault="006E00CA" w:rsidP="006E00CA">
      <w:pPr>
        <w:jc w:val="both"/>
        <w:rPr>
          <w:rFonts w:ascii="Book Antiqua" w:hAnsi="Book Antiqua" w:cs="Segoe UI"/>
          <w:sz w:val="24"/>
          <w:szCs w:val="24"/>
          <w:lang w:val="sr-Latn-CS"/>
        </w:rPr>
      </w:pPr>
    </w:p>
    <w:p w:rsidR="00083B24" w:rsidRPr="00F5322F" w:rsidRDefault="00F4690C" w:rsidP="00ED0140">
      <w:pPr>
        <w:jc w:val="both"/>
        <w:rPr>
          <w:rFonts w:ascii="Book Antiqua" w:hAnsi="Book Antiqua" w:cs="Segoe UI"/>
          <w:color w:val="FF0000"/>
          <w:sz w:val="24"/>
          <w:szCs w:val="24"/>
          <w:lang w:val="sr-Latn-CS"/>
        </w:rPr>
      </w:pPr>
      <w:r w:rsidRPr="00F5322F">
        <w:rPr>
          <w:rFonts w:ascii="Book Antiqua" w:hAnsi="Book Antiqua" w:cs="Segoe UI"/>
          <w:sz w:val="24"/>
          <w:szCs w:val="24"/>
          <w:lang w:val="sr-Latn-CS"/>
        </w:rPr>
        <w:t>Međutim, dodatna pitanja mogu se poslati na slede</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 xml:space="preserve">u e-adresu: ylber.citaku@rks-gov.net najkasnije do 04. oktobra 2020. godine do 16:00 časova, i moraju jasno naznačiti pozivanje </w:t>
      </w:r>
      <w:r w:rsidRPr="00F5322F">
        <w:rPr>
          <w:rFonts w:ascii="Book Antiqua" w:hAnsi="Book Antiqua" w:cs="Segoe UI"/>
          <w:sz w:val="24"/>
          <w:szCs w:val="24"/>
          <w:lang w:val="sr-Latn-CS"/>
        </w:rPr>
        <w:t xml:space="preserve">na poziv za podnošenje predloga projekata, kao i određeni Lot na koga se </w:t>
      </w:r>
      <w:r w:rsidRPr="00F5322F">
        <w:rPr>
          <w:rFonts w:ascii="Book Antiqua" w:hAnsi="Book Antiqua" w:cs="Segoe UI"/>
          <w:sz w:val="24"/>
          <w:szCs w:val="24"/>
          <w:lang w:val="sr-Latn-CS"/>
        </w:rPr>
        <w:lastRenderedPageBreak/>
        <w:t>odnosi</w:t>
      </w:r>
      <w:r w:rsidR="006E00CA" w:rsidRPr="00F5322F">
        <w:rPr>
          <w:rFonts w:ascii="Book Antiqua" w:hAnsi="Book Antiqua" w:cs="Segoe UI"/>
          <w:sz w:val="24"/>
          <w:szCs w:val="24"/>
          <w:lang w:val="sr-Latn-CS"/>
        </w:rPr>
        <w:t xml:space="preserve">. </w:t>
      </w:r>
      <w:r w:rsidR="00141ED3" w:rsidRPr="00F5322F">
        <w:rPr>
          <w:rFonts w:ascii="Book Antiqua" w:hAnsi="Book Antiqua" w:cs="Segoe UI"/>
          <w:sz w:val="24"/>
          <w:szCs w:val="24"/>
          <w:lang w:val="sr-Latn-CS"/>
        </w:rPr>
        <w:t>MRR nema obavezu da daje dodatna pojašnjenja na pitanja koja su podneta posle 4. oktobra 2020. godine.</w:t>
      </w:r>
      <w:r w:rsidR="006E00CA" w:rsidRPr="00F5322F">
        <w:rPr>
          <w:rFonts w:ascii="Book Antiqua" w:hAnsi="Book Antiqua" w:cs="Segoe UI"/>
          <w:sz w:val="24"/>
          <w:szCs w:val="24"/>
          <w:lang w:val="sr-Latn-CS"/>
        </w:rPr>
        <w:t xml:space="preserve"> </w:t>
      </w:r>
    </w:p>
    <w:p w:rsidR="00C14F42" w:rsidRPr="00F5322F" w:rsidRDefault="00141ED3" w:rsidP="002E510A">
      <w:pPr>
        <w:pStyle w:val="Heading1"/>
        <w:numPr>
          <w:ilvl w:val="0"/>
          <w:numId w:val="21"/>
        </w:numPr>
        <w:ind w:left="270" w:hanging="270"/>
        <w:rPr>
          <w:rFonts w:ascii="Book Antiqua" w:eastAsia="Tahoma" w:hAnsi="Book Antiqua"/>
          <w:sz w:val="24"/>
          <w:szCs w:val="24"/>
          <w:lang w:val="sr-Latn-CS"/>
        </w:rPr>
      </w:pPr>
      <w:bookmarkStart w:id="26" w:name="_Toc52193445"/>
      <w:r w:rsidRPr="00F5322F">
        <w:rPr>
          <w:rFonts w:ascii="Book Antiqua" w:eastAsia="Tahoma" w:hAnsi="Book Antiqua"/>
          <w:sz w:val="24"/>
          <w:szCs w:val="24"/>
          <w:lang w:val="sr-Latn-CS"/>
        </w:rPr>
        <w:t>Kriterijumi procenjivanja</w:t>
      </w:r>
      <w:bookmarkEnd w:id="26"/>
    </w:p>
    <w:p w:rsidR="00FA29DD" w:rsidRPr="00F5322F" w:rsidRDefault="00141ED3" w:rsidP="00FA29DD">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Da bi bio unapred odabran, predlog projekta mora da dostigne najmanje 50 bodova. Nakon procenjivanja, kandidati će biti rangirani prema njihovim bodovima. Aplikacije sa najvišim ocenama bić</w:t>
      </w:r>
      <w:r w:rsidRPr="00F5322F">
        <w:rPr>
          <w:rFonts w:ascii="Book Antiqua" w:eastAsia="Tahoma" w:hAnsi="Book Antiqua" w:cs="Book Antiqua"/>
          <w:sz w:val="24"/>
          <w:szCs w:val="24"/>
          <w:lang w:val="sr-Latn-CS"/>
        </w:rPr>
        <w:t>e privremeno odabrane dok se ne dostigne raspoloživi budžet</w:t>
      </w:r>
      <w:r w:rsidR="00FA29DD" w:rsidRPr="00F5322F">
        <w:rPr>
          <w:rFonts w:ascii="Book Antiqua" w:eastAsia="Tahoma" w:hAnsi="Book Antiqua" w:cs="Segoe UI"/>
          <w:sz w:val="24"/>
          <w:szCs w:val="24"/>
          <w:lang w:val="sr-Latn-CS"/>
        </w:rPr>
        <w:t>.</w:t>
      </w:r>
    </w:p>
    <w:p w:rsidR="00921F5A" w:rsidRPr="00F5322F" w:rsidRDefault="00921F5A" w:rsidP="00FA29DD">
      <w:pPr>
        <w:jc w:val="both"/>
        <w:rPr>
          <w:rFonts w:ascii="Book Antiqua" w:eastAsia="Tahoma" w:hAnsi="Book Antiqua" w:cs="Segoe UI"/>
          <w:sz w:val="24"/>
          <w:szCs w:val="24"/>
          <w:lang w:val="sr-Latn-CS"/>
        </w:rPr>
      </w:pPr>
    </w:p>
    <w:tbl>
      <w:tblPr>
        <w:tblW w:w="0" w:type="auto"/>
        <w:tblInd w:w="101" w:type="dxa"/>
        <w:tblLayout w:type="fixed"/>
        <w:tblCellMar>
          <w:left w:w="0" w:type="dxa"/>
          <w:right w:w="0" w:type="dxa"/>
        </w:tblCellMar>
        <w:tblLook w:val="01E0" w:firstRow="1" w:lastRow="1" w:firstColumn="1" w:lastColumn="1" w:noHBand="0" w:noVBand="0"/>
      </w:tblPr>
      <w:tblGrid>
        <w:gridCol w:w="5124"/>
        <w:gridCol w:w="1800"/>
        <w:gridCol w:w="2070"/>
      </w:tblGrid>
      <w:tr w:rsidR="00921F5A" w:rsidRPr="00F5322F" w:rsidTr="00994B14">
        <w:trPr>
          <w:trHeight w:val="490"/>
        </w:trPr>
        <w:tc>
          <w:tcPr>
            <w:tcW w:w="5124" w:type="dxa"/>
            <w:vMerge w:val="restart"/>
            <w:tcBorders>
              <w:top w:val="single" w:sz="4" w:space="0" w:color="000000"/>
              <w:left w:val="single" w:sz="4" w:space="0" w:color="000000"/>
              <w:right w:val="single" w:sz="4" w:space="0" w:color="000000"/>
            </w:tcBorders>
            <w:vAlign w:val="center"/>
          </w:tcPr>
          <w:p w:rsidR="00921F5A" w:rsidRPr="00F5322F" w:rsidRDefault="00141ED3" w:rsidP="00994B14">
            <w:pPr>
              <w:jc w:val="both"/>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Deo/ Elementi ocenjivanja</w:t>
            </w:r>
          </w:p>
        </w:tc>
        <w:tc>
          <w:tcPr>
            <w:tcW w:w="3870" w:type="dxa"/>
            <w:gridSpan w:val="2"/>
            <w:tcBorders>
              <w:top w:val="single" w:sz="4" w:space="0" w:color="000000"/>
              <w:left w:val="single" w:sz="4" w:space="0" w:color="000000"/>
              <w:bottom w:val="single" w:sz="4" w:space="0" w:color="auto"/>
              <w:right w:val="single" w:sz="4" w:space="0" w:color="000000"/>
            </w:tcBorders>
            <w:vAlign w:val="center"/>
          </w:tcPr>
          <w:p w:rsidR="00921F5A" w:rsidRPr="00F5322F" w:rsidRDefault="00141ED3" w:rsidP="00994B14">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Ukupna težina / maksimalni broj poena</w:t>
            </w:r>
          </w:p>
        </w:tc>
      </w:tr>
      <w:tr w:rsidR="00921F5A" w:rsidRPr="00F5322F" w:rsidTr="00994B14">
        <w:trPr>
          <w:trHeight w:val="265"/>
        </w:trPr>
        <w:tc>
          <w:tcPr>
            <w:tcW w:w="5124" w:type="dxa"/>
            <w:vMerge/>
            <w:tcBorders>
              <w:left w:val="single" w:sz="4" w:space="0" w:color="000000"/>
              <w:bottom w:val="nil"/>
              <w:right w:val="single" w:sz="4" w:space="0" w:color="000000"/>
            </w:tcBorders>
            <w:vAlign w:val="center"/>
          </w:tcPr>
          <w:p w:rsidR="00921F5A" w:rsidRPr="00F5322F" w:rsidRDefault="00921F5A" w:rsidP="00994B14">
            <w:pPr>
              <w:ind w:firstLine="254"/>
              <w:jc w:val="both"/>
              <w:rPr>
                <w:rFonts w:ascii="Book Antiqua" w:eastAsia="Tahoma" w:hAnsi="Book Antiqua" w:cs="Segoe UI"/>
                <w:sz w:val="24"/>
                <w:szCs w:val="24"/>
                <w:lang w:val="sr-Latn-CS"/>
              </w:rPr>
            </w:pPr>
          </w:p>
        </w:tc>
        <w:tc>
          <w:tcPr>
            <w:tcW w:w="1800" w:type="dxa"/>
            <w:tcBorders>
              <w:top w:val="single" w:sz="4" w:space="0" w:color="auto"/>
              <w:left w:val="single" w:sz="4" w:space="0" w:color="000000"/>
              <w:right w:val="single" w:sz="4" w:space="0" w:color="auto"/>
            </w:tcBorders>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LOT 1</w:t>
            </w:r>
          </w:p>
        </w:tc>
        <w:tc>
          <w:tcPr>
            <w:tcW w:w="2070" w:type="dxa"/>
            <w:tcBorders>
              <w:top w:val="single" w:sz="4" w:space="0" w:color="auto"/>
              <w:left w:val="single" w:sz="4" w:space="0" w:color="000000"/>
              <w:right w:val="single" w:sz="4" w:space="0" w:color="auto"/>
            </w:tcBorders>
            <w:vAlign w:val="center"/>
          </w:tcPr>
          <w:p w:rsidR="00921F5A" w:rsidRPr="00F5322F" w:rsidRDefault="00921F5A" w:rsidP="008C0AF3">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 xml:space="preserve">LOT 2 </w:t>
            </w:r>
          </w:p>
        </w:tc>
      </w:tr>
      <w:tr w:rsidR="00921F5A" w:rsidRPr="00F5322F" w:rsidTr="00994B14">
        <w:trPr>
          <w:trHeight w:hRule="exact" w:val="348"/>
        </w:trPr>
        <w:tc>
          <w:tcPr>
            <w:tcW w:w="5124" w:type="dxa"/>
            <w:tcBorders>
              <w:top w:val="single" w:sz="4" w:space="0" w:color="000000"/>
              <w:left w:val="single" w:sz="4" w:space="0" w:color="000000"/>
              <w:bottom w:val="single" w:sz="4" w:space="0" w:color="000000"/>
              <w:right w:val="single" w:sz="4" w:space="0" w:color="000000"/>
            </w:tcBorders>
            <w:shd w:val="clear" w:color="auto" w:fill="E4E4E4"/>
            <w:vAlign w:val="center"/>
          </w:tcPr>
          <w:p w:rsidR="00921F5A" w:rsidRPr="00F5322F" w:rsidRDefault="00921F5A" w:rsidP="00767ACD">
            <w:pPr>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 xml:space="preserve">1. </w:t>
            </w:r>
            <w:r w:rsidR="00141ED3" w:rsidRPr="00F5322F">
              <w:rPr>
                <w:rFonts w:ascii="Book Antiqua" w:eastAsia="Tahoma" w:hAnsi="Book Antiqua" w:cs="Segoe UI"/>
                <w:b/>
                <w:bCs/>
                <w:sz w:val="24"/>
                <w:szCs w:val="24"/>
                <w:lang w:val="sr-Latn-CS"/>
              </w:rPr>
              <w:t>Finansijski i operativni kapacitet</w:t>
            </w:r>
          </w:p>
        </w:tc>
        <w:tc>
          <w:tcPr>
            <w:tcW w:w="1800" w:type="dxa"/>
            <w:tcBorders>
              <w:top w:val="single" w:sz="4" w:space="0" w:color="000000"/>
              <w:left w:val="single" w:sz="4" w:space="0" w:color="000000"/>
              <w:bottom w:val="single" w:sz="4" w:space="0" w:color="000000"/>
              <w:right w:val="single" w:sz="4" w:space="0" w:color="auto"/>
            </w:tcBorders>
            <w:shd w:val="clear" w:color="auto" w:fill="D9D9D9"/>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2</w:t>
            </w:r>
            <w:r w:rsidR="00B26CDE" w:rsidRPr="00F5322F">
              <w:rPr>
                <w:rFonts w:ascii="Book Antiqua" w:eastAsia="Tahoma" w:hAnsi="Book Antiqua" w:cs="Segoe UI"/>
                <w:b/>
                <w:sz w:val="24"/>
                <w:szCs w:val="24"/>
                <w:lang w:val="sr-Latn-CS"/>
              </w:rPr>
              <w:t>5</w:t>
            </w:r>
          </w:p>
        </w:tc>
        <w:tc>
          <w:tcPr>
            <w:tcW w:w="2070" w:type="dxa"/>
            <w:tcBorders>
              <w:top w:val="single" w:sz="4" w:space="0" w:color="000000"/>
              <w:left w:val="single" w:sz="4" w:space="0" w:color="auto"/>
              <w:bottom w:val="single" w:sz="4" w:space="0" w:color="000000"/>
              <w:right w:val="single" w:sz="4" w:space="0" w:color="000000"/>
            </w:tcBorders>
            <w:shd w:val="clear" w:color="auto" w:fill="D9D9D9"/>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30</w:t>
            </w:r>
          </w:p>
          <w:p w:rsidR="00921F5A" w:rsidRPr="00F5322F" w:rsidRDefault="00921F5A" w:rsidP="00994B14">
            <w:pPr>
              <w:jc w:val="center"/>
              <w:rPr>
                <w:rFonts w:ascii="Book Antiqua" w:eastAsia="Tahoma" w:hAnsi="Book Antiqua" w:cs="Segoe UI"/>
                <w:b/>
                <w:sz w:val="24"/>
                <w:szCs w:val="24"/>
                <w:lang w:val="sr-Latn-CS"/>
              </w:rPr>
            </w:pPr>
          </w:p>
        </w:tc>
      </w:tr>
      <w:tr w:rsidR="00921F5A" w:rsidRPr="00F5322F" w:rsidTr="00994B14">
        <w:trPr>
          <w:trHeight w:hRule="exact" w:val="366"/>
        </w:trPr>
        <w:tc>
          <w:tcPr>
            <w:tcW w:w="5124" w:type="dxa"/>
            <w:tcBorders>
              <w:top w:val="single" w:sz="4" w:space="0" w:color="000000"/>
              <w:left w:val="single" w:sz="4" w:space="0" w:color="000000"/>
              <w:bottom w:val="single" w:sz="4" w:space="0" w:color="000000"/>
              <w:right w:val="single" w:sz="4" w:space="0" w:color="000000"/>
            </w:tcBorders>
            <w:vAlign w:val="center"/>
          </w:tcPr>
          <w:p w:rsidR="00921F5A" w:rsidRPr="00F5322F" w:rsidRDefault="00921F5A" w:rsidP="00141ED3">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 xml:space="preserve">2. </w:t>
            </w:r>
            <w:r w:rsidR="00141ED3" w:rsidRPr="00F5322F">
              <w:rPr>
                <w:rFonts w:ascii="Book Antiqua" w:eastAsia="Tahoma" w:hAnsi="Book Antiqua" w:cs="Segoe UI"/>
                <w:b/>
                <w:bCs/>
                <w:sz w:val="24"/>
                <w:szCs w:val="24"/>
                <w:lang w:val="sr-Latn-CS"/>
              </w:rPr>
              <w:t>Relevantnost delovanja</w:t>
            </w:r>
          </w:p>
        </w:tc>
        <w:tc>
          <w:tcPr>
            <w:tcW w:w="1800" w:type="dxa"/>
            <w:tcBorders>
              <w:top w:val="single" w:sz="4" w:space="0" w:color="000000"/>
              <w:left w:val="single" w:sz="4" w:space="0" w:color="000000"/>
              <w:bottom w:val="single" w:sz="4" w:space="0" w:color="000000"/>
              <w:right w:val="single" w:sz="4" w:space="0" w:color="auto"/>
            </w:tcBorders>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2</w:t>
            </w:r>
            <w:r w:rsidR="00B26CDE" w:rsidRPr="00F5322F">
              <w:rPr>
                <w:rFonts w:ascii="Book Antiqua" w:eastAsia="Tahoma" w:hAnsi="Book Antiqua" w:cs="Segoe UI"/>
                <w:b/>
                <w:sz w:val="24"/>
                <w:szCs w:val="24"/>
                <w:lang w:val="sr-Latn-CS"/>
              </w:rPr>
              <w:t>0</w:t>
            </w:r>
          </w:p>
        </w:tc>
        <w:tc>
          <w:tcPr>
            <w:tcW w:w="2070" w:type="dxa"/>
            <w:tcBorders>
              <w:top w:val="single" w:sz="4" w:space="0" w:color="000000"/>
              <w:left w:val="single" w:sz="4" w:space="0" w:color="auto"/>
              <w:bottom w:val="single" w:sz="4" w:space="0" w:color="000000"/>
              <w:right w:val="single" w:sz="4" w:space="0" w:color="000000"/>
            </w:tcBorders>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20</w:t>
            </w:r>
          </w:p>
          <w:p w:rsidR="00921F5A" w:rsidRPr="00F5322F" w:rsidRDefault="00921F5A" w:rsidP="00994B14">
            <w:pPr>
              <w:jc w:val="center"/>
              <w:rPr>
                <w:rFonts w:ascii="Book Antiqua" w:eastAsia="Tahoma" w:hAnsi="Book Antiqua" w:cs="Segoe UI"/>
                <w:b/>
                <w:sz w:val="24"/>
                <w:szCs w:val="24"/>
                <w:lang w:val="sr-Latn-CS"/>
              </w:rPr>
            </w:pPr>
          </w:p>
        </w:tc>
      </w:tr>
      <w:tr w:rsidR="00921F5A" w:rsidRPr="00F5322F" w:rsidTr="00994B14">
        <w:trPr>
          <w:trHeight w:hRule="exact" w:val="438"/>
        </w:trPr>
        <w:tc>
          <w:tcPr>
            <w:tcW w:w="51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1F5A" w:rsidRPr="00F5322F" w:rsidRDefault="00921F5A" w:rsidP="00767ACD">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 xml:space="preserve">3. </w:t>
            </w:r>
            <w:r w:rsidR="00141ED3" w:rsidRPr="00F5322F">
              <w:rPr>
                <w:rFonts w:ascii="Book Antiqua" w:eastAsia="Tahoma" w:hAnsi="Book Antiqua" w:cs="Segoe UI"/>
                <w:b/>
                <w:bCs/>
                <w:sz w:val="24"/>
                <w:szCs w:val="24"/>
                <w:lang w:val="sr-Latn-CS"/>
              </w:rPr>
              <w:t>Efikasnost i postignuća</w:t>
            </w:r>
          </w:p>
        </w:tc>
        <w:tc>
          <w:tcPr>
            <w:tcW w:w="1800" w:type="dxa"/>
            <w:tcBorders>
              <w:top w:val="single" w:sz="4" w:space="0" w:color="000000"/>
              <w:left w:val="single" w:sz="4" w:space="0" w:color="000000"/>
              <w:bottom w:val="single" w:sz="4" w:space="0" w:color="000000"/>
              <w:right w:val="single" w:sz="4" w:space="0" w:color="auto"/>
            </w:tcBorders>
            <w:shd w:val="clear" w:color="auto" w:fill="D9D9D9"/>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2</w:t>
            </w:r>
            <w:r w:rsidR="00B26CDE" w:rsidRPr="00F5322F">
              <w:rPr>
                <w:rFonts w:ascii="Book Antiqua" w:eastAsia="Tahoma" w:hAnsi="Book Antiqua" w:cs="Segoe UI"/>
                <w:b/>
                <w:sz w:val="24"/>
                <w:szCs w:val="24"/>
                <w:lang w:val="sr-Latn-CS"/>
              </w:rPr>
              <w:t>0</w:t>
            </w:r>
          </w:p>
        </w:tc>
        <w:tc>
          <w:tcPr>
            <w:tcW w:w="2070" w:type="dxa"/>
            <w:tcBorders>
              <w:top w:val="single" w:sz="4" w:space="0" w:color="000000"/>
              <w:left w:val="single" w:sz="4" w:space="0" w:color="auto"/>
              <w:bottom w:val="single" w:sz="4" w:space="0" w:color="000000"/>
              <w:right w:val="single" w:sz="4" w:space="0" w:color="000000"/>
            </w:tcBorders>
            <w:shd w:val="clear" w:color="auto" w:fill="D9D9D9"/>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15</w:t>
            </w:r>
          </w:p>
          <w:p w:rsidR="00921F5A" w:rsidRPr="00F5322F" w:rsidRDefault="00921F5A" w:rsidP="00994B14">
            <w:pPr>
              <w:jc w:val="center"/>
              <w:rPr>
                <w:rFonts w:ascii="Book Antiqua" w:eastAsia="Tahoma" w:hAnsi="Book Antiqua" w:cs="Segoe UI"/>
                <w:b/>
                <w:sz w:val="24"/>
                <w:szCs w:val="24"/>
                <w:lang w:val="sr-Latn-CS"/>
              </w:rPr>
            </w:pPr>
          </w:p>
        </w:tc>
      </w:tr>
      <w:tr w:rsidR="00921F5A" w:rsidRPr="00F5322F" w:rsidTr="00994B14">
        <w:trPr>
          <w:trHeight w:hRule="exact" w:val="375"/>
        </w:trPr>
        <w:tc>
          <w:tcPr>
            <w:tcW w:w="5124" w:type="dxa"/>
            <w:tcBorders>
              <w:top w:val="single" w:sz="4" w:space="0" w:color="000000"/>
              <w:left w:val="single" w:sz="4" w:space="0" w:color="000000"/>
              <w:bottom w:val="single" w:sz="4" w:space="0" w:color="000000"/>
              <w:right w:val="single" w:sz="4" w:space="0" w:color="000000"/>
            </w:tcBorders>
            <w:vAlign w:val="center"/>
          </w:tcPr>
          <w:p w:rsidR="00921F5A" w:rsidRPr="00F5322F" w:rsidRDefault="00921F5A" w:rsidP="00767ACD">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 xml:space="preserve">4. </w:t>
            </w:r>
            <w:r w:rsidR="00141ED3" w:rsidRPr="00F5322F">
              <w:rPr>
                <w:rFonts w:ascii="Book Antiqua" w:eastAsia="Tahoma" w:hAnsi="Book Antiqua" w:cs="Segoe UI"/>
                <w:b/>
                <w:bCs/>
                <w:sz w:val="24"/>
                <w:szCs w:val="24"/>
                <w:lang w:val="sr-Latn-CS"/>
              </w:rPr>
              <w:t>Održivost delovanja</w:t>
            </w:r>
          </w:p>
        </w:tc>
        <w:tc>
          <w:tcPr>
            <w:tcW w:w="1800" w:type="dxa"/>
            <w:tcBorders>
              <w:top w:val="single" w:sz="4" w:space="0" w:color="000000"/>
              <w:left w:val="single" w:sz="4" w:space="0" w:color="000000"/>
              <w:bottom w:val="single" w:sz="4" w:space="0" w:color="000000"/>
              <w:right w:val="single" w:sz="4" w:space="0" w:color="auto"/>
            </w:tcBorders>
            <w:vAlign w:val="center"/>
          </w:tcPr>
          <w:p w:rsidR="00921F5A" w:rsidRPr="00F5322F" w:rsidRDefault="00B26CDE"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20</w:t>
            </w:r>
          </w:p>
        </w:tc>
        <w:tc>
          <w:tcPr>
            <w:tcW w:w="2070" w:type="dxa"/>
            <w:tcBorders>
              <w:top w:val="single" w:sz="4" w:space="0" w:color="000000"/>
              <w:left w:val="single" w:sz="4" w:space="0" w:color="auto"/>
              <w:bottom w:val="single" w:sz="4" w:space="0" w:color="000000"/>
              <w:right w:val="single" w:sz="4" w:space="0" w:color="000000"/>
            </w:tcBorders>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20</w:t>
            </w:r>
          </w:p>
          <w:p w:rsidR="00921F5A" w:rsidRPr="00F5322F" w:rsidRDefault="00921F5A" w:rsidP="00994B14">
            <w:pPr>
              <w:jc w:val="center"/>
              <w:rPr>
                <w:rFonts w:ascii="Book Antiqua" w:eastAsia="Tahoma" w:hAnsi="Book Antiqua" w:cs="Segoe UI"/>
                <w:b/>
                <w:sz w:val="24"/>
                <w:szCs w:val="24"/>
                <w:lang w:val="sr-Latn-CS"/>
              </w:rPr>
            </w:pPr>
          </w:p>
        </w:tc>
      </w:tr>
      <w:tr w:rsidR="00921F5A" w:rsidRPr="00F5322F" w:rsidTr="00994B14">
        <w:trPr>
          <w:trHeight w:hRule="exact" w:val="348"/>
        </w:trPr>
        <w:tc>
          <w:tcPr>
            <w:tcW w:w="5124" w:type="dxa"/>
            <w:tcBorders>
              <w:top w:val="single" w:sz="4" w:space="0" w:color="000000"/>
              <w:left w:val="single" w:sz="4" w:space="0" w:color="000000"/>
              <w:bottom w:val="single" w:sz="4" w:space="0" w:color="000000"/>
              <w:right w:val="single" w:sz="4" w:space="0" w:color="000000"/>
            </w:tcBorders>
            <w:shd w:val="clear" w:color="auto" w:fill="E4E4E4"/>
            <w:vAlign w:val="center"/>
          </w:tcPr>
          <w:p w:rsidR="00921F5A" w:rsidRPr="00F5322F" w:rsidRDefault="00921F5A" w:rsidP="00767ACD">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 xml:space="preserve">5. </w:t>
            </w:r>
            <w:r w:rsidR="00141ED3" w:rsidRPr="00F5322F">
              <w:rPr>
                <w:rFonts w:ascii="Book Antiqua" w:eastAsia="Tahoma" w:hAnsi="Book Antiqua" w:cs="Segoe UI"/>
                <w:b/>
                <w:bCs/>
                <w:sz w:val="24"/>
                <w:szCs w:val="24"/>
                <w:lang w:val="sr-Latn-CS"/>
              </w:rPr>
              <w:t>Budžet i isplativost</w:t>
            </w:r>
          </w:p>
        </w:tc>
        <w:tc>
          <w:tcPr>
            <w:tcW w:w="1800" w:type="dxa"/>
            <w:tcBorders>
              <w:top w:val="single" w:sz="4" w:space="0" w:color="000000"/>
              <w:left w:val="single" w:sz="4" w:space="0" w:color="000000"/>
              <w:bottom w:val="single" w:sz="4" w:space="0" w:color="000000"/>
              <w:right w:val="single" w:sz="4" w:space="0" w:color="auto"/>
            </w:tcBorders>
            <w:shd w:val="clear" w:color="auto" w:fill="E4E4E4"/>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15</w:t>
            </w:r>
          </w:p>
        </w:tc>
        <w:tc>
          <w:tcPr>
            <w:tcW w:w="2070" w:type="dxa"/>
            <w:tcBorders>
              <w:top w:val="single" w:sz="4" w:space="0" w:color="000000"/>
              <w:left w:val="single" w:sz="4" w:space="0" w:color="auto"/>
              <w:bottom w:val="single" w:sz="4" w:space="0" w:color="000000"/>
              <w:right w:val="single" w:sz="4" w:space="0" w:color="000000"/>
            </w:tcBorders>
            <w:shd w:val="clear" w:color="auto" w:fill="E4E4E4"/>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15</w:t>
            </w:r>
          </w:p>
          <w:p w:rsidR="00921F5A" w:rsidRPr="00F5322F" w:rsidRDefault="00921F5A" w:rsidP="00994B14">
            <w:pPr>
              <w:jc w:val="center"/>
              <w:rPr>
                <w:rFonts w:ascii="Book Antiqua" w:eastAsia="Tahoma" w:hAnsi="Book Antiqua" w:cs="Segoe UI"/>
                <w:b/>
                <w:sz w:val="24"/>
                <w:szCs w:val="24"/>
                <w:lang w:val="sr-Latn-CS"/>
              </w:rPr>
            </w:pPr>
          </w:p>
        </w:tc>
      </w:tr>
      <w:tr w:rsidR="00921F5A" w:rsidRPr="00F5322F" w:rsidTr="00994B14">
        <w:trPr>
          <w:trHeight w:hRule="exact" w:val="366"/>
        </w:trPr>
        <w:tc>
          <w:tcPr>
            <w:tcW w:w="5124" w:type="dxa"/>
            <w:tcBorders>
              <w:top w:val="single" w:sz="4" w:space="0" w:color="000000"/>
              <w:left w:val="single" w:sz="4" w:space="0" w:color="000000"/>
              <w:bottom w:val="single" w:sz="4" w:space="0" w:color="000000"/>
              <w:right w:val="single" w:sz="4" w:space="0" w:color="000000"/>
            </w:tcBorders>
            <w:shd w:val="clear" w:color="auto" w:fill="E4E4E4"/>
            <w:vAlign w:val="center"/>
          </w:tcPr>
          <w:p w:rsidR="00921F5A" w:rsidRPr="00F5322F" w:rsidRDefault="00141ED3" w:rsidP="00141ED3">
            <w:pPr>
              <w:ind w:firstLine="254"/>
              <w:jc w:val="both"/>
              <w:rPr>
                <w:rFonts w:ascii="Book Antiqua" w:eastAsia="Tahoma" w:hAnsi="Book Antiqua" w:cs="Segoe UI"/>
                <w:b/>
                <w:bCs/>
                <w:sz w:val="24"/>
                <w:szCs w:val="24"/>
                <w:lang w:val="sr-Latn-CS"/>
              </w:rPr>
            </w:pPr>
            <w:r w:rsidRPr="00F5322F">
              <w:rPr>
                <w:rFonts w:ascii="Book Antiqua" w:eastAsia="Tahoma" w:hAnsi="Book Antiqua" w:cs="Segoe UI"/>
                <w:b/>
                <w:bCs/>
                <w:sz w:val="24"/>
                <w:szCs w:val="24"/>
                <w:lang w:val="sr-Latn-CS"/>
              </w:rPr>
              <w:t>UKUPNO BODOVA</w:t>
            </w:r>
            <w:r w:rsidR="00921F5A" w:rsidRPr="00F5322F">
              <w:rPr>
                <w:rFonts w:ascii="Book Antiqua" w:eastAsia="Tahoma" w:hAnsi="Book Antiqua" w:cs="Segoe UI"/>
                <w:b/>
                <w:bCs/>
                <w:sz w:val="24"/>
                <w:szCs w:val="24"/>
                <w:lang w:val="sr-Latn-CS"/>
              </w:rPr>
              <w:t xml:space="preserve"> (</w:t>
            </w:r>
            <w:r w:rsidRPr="00F5322F">
              <w:rPr>
                <w:rFonts w:ascii="Book Antiqua" w:eastAsia="Tahoma" w:hAnsi="Book Antiqua" w:cs="Segoe UI"/>
                <w:b/>
                <w:bCs/>
                <w:sz w:val="24"/>
                <w:szCs w:val="24"/>
                <w:lang w:val="sr-Latn-CS"/>
              </w:rPr>
              <w:t>MA</w:t>
            </w:r>
            <w:r w:rsidR="00921F5A" w:rsidRPr="00F5322F">
              <w:rPr>
                <w:rFonts w:ascii="Book Antiqua" w:eastAsia="Tahoma" w:hAnsi="Book Antiqua" w:cs="Segoe UI"/>
                <w:b/>
                <w:bCs/>
                <w:sz w:val="24"/>
                <w:szCs w:val="24"/>
                <w:lang w:val="sr-Latn-CS"/>
              </w:rPr>
              <w:t xml:space="preserve">KSIMUM) </w:t>
            </w:r>
          </w:p>
        </w:tc>
        <w:tc>
          <w:tcPr>
            <w:tcW w:w="1800" w:type="dxa"/>
            <w:tcBorders>
              <w:top w:val="single" w:sz="4" w:space="0" w:color="000000"/>
              <w:left w:val="single" w:sz="4" w:space="0" w:color="000000"/>
              <w:bottom w:val="single" w:sz="4" w:space="0" w:color="000000"/>
              <w:right w:val="single" w:sz="4" w:space="0" w:color="auto"/>
            </w:tcBorders>
            <w:shd w:val="clear" w:color="auto" w:fill="E4E4E4"/>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100</w:t>
            </w:r>
          </w:p>
        </w:tc>
        <w:tc>
          <w:tcPr>
            <w:tcW w:w="2070" w:type="dxa"/>
            <w:tcBorders>
              <w:top w:val="single" w:sz="4" w:space="0" w:color="000000"/>
              <w:left w:val="single" w:sz="4" w:space="0" w:color="auto"/>
              <w:bottom w:val="single" w:sz="4" w:space="0" w:color="000000"/>
              <w:right w:val="single" w:sz="4" w:space="0" w:color="000000"/>
            </w:tcBorders>
            <w:shd w:val="clear" w:color="auto" w:fill="E4E4E4"/>
            <w:vAlign w:val="center"/>
          </w:tcPr>
          <w:p w:rsidR="00921F5A" w:rsidRPr="00F5322F" w:rsidRDefault="00921F5A" w:rsidP="00994B14">
            <w:pPr>
              <w:jc w:val="center"/>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100</w:t>
            </w:r>
          </w:p>
        </w:tc>
      </w:tr>
    </w:tbl>
    <w:p w:rsidR="00FA29DD" w:rsidRPr="00F5322F" w:rsidRDefault="00FA29DD" w:rsidP="00FA29DD">
      <w:pPr>
        <w:jc w:val="both"/>
        <w:rPr>
          <w:rFonts w:ascii="Book Antiqua" w:eastAsia="Tahoma" w:hAnsi="Book Antiqua" w:cs="Segoe UI"/>
          <w:sz w:val="24"/>
          <w:szCs w:val="24"/>
          <w:lang w:val="sr-Latn-CS"/>
        </w:rPr>
      </w:pPr>
    </w:p>
    <w:p w:rsidR="00140F78" w:rsidRPr="00F5322F" w:rsidRDefault="00141ED3" w:rsidP="00FA29DD">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Deo procenjivanja takođe ć</w:t>
      </w:r>
      <w:r w:rsidRPr="00F5322F">
        <w:rPr>
          <w:rFonts w:ascii="Book Antiqua" w:eastAsia="Tahoma" w:hAnsi="Book Antiqua" w:cs="Book Antiqua"/>
          <w:sz w:val="24"/>
          <w:szCs w:val="24"/>
          <w:lang w:val="sr-Latn-CS"/>
        </w:rPr>
        <w:t>e biti član civilnog društva kao posmatrač</w:t>
      </w:r>
      <w:r w:rsidR="00ED7700" w:rsidRPr="00F5322F">
        <w:rPr>
          <w:rFonts w:ascii="Book Antiqua" w:eastAsia="Tahoma" w:hAnsi="Book Antiqua" w:cs="Segoe UI"/>
          <w:sz w:val="24"/>
          <w:szCs w:val="24"/>
          <w:lang w:val="sr-Latn-CS"/>
        </w:rPr>
        <w:t>.</w:t>
      </w:r>
    </w:p>
    <w:p w:rsidR="00140F78" w:rsidRPr="00F5322F" w:rsidRDefault="00141ED3" w:rsidP="002E510A">
      <w:pPr>
        <w:pStyle w:val="Heading1"/>
        <w:numPr>
          <w:ilvl w:val="0"/>
          <w:numId w:val="21"/>
        </w:numPr>
        <w:ind w:left="270" w:hanging="270"/>
        <w:rPr>
          <w:rFonts w:ascii="Book Antiqua" w:eastAsia="Tahoma" w:hAnsi="Book Antiqua"/>
          <w:sz w:val="24"/>
          <w:szCs w:val="24"/>
          <w:lang w:val="sr-Latn-CS"/>
        </w:rPr>
      </w:pPr>
      <w:bookmarkStart w:id="27" w:name="_Toc52193446"/>
      <w:r w:rsidRPr="00F5322F">
        <w:rPr>
          <w:rFonts w:ascii="Book Antiqua" w:eastAsia="Tahoma" w:hAnsi="Book Antiqua"/>
          <w:sz w:val="24"/>
          <w:szCs w:val="24"/>
          <w:lang w:val="sr-Latn-CS"/>
        </w:rPr>
        <w:t>ŽALBE</w:t>
      </w:r>
      <w:bookmarkEnd w:id="27"/>
    </w:p>
    <w:p w:rsidR="00140F78" w:rsidRPr="00F5322F" w:rsidRDefault="00141ED3" w:rsidP="00FA29DD">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Nakon objavljivanja rezultata, aplikanti mogu se obratiti žalbama u arhivi MRR-a u roku od 8. dana od dana objavljivanja rezultata</w:t>
      </w:r>
      <w:r w:rsidR="00092090" w:rsidRPr="00F5322F">
        <w:rPr>
          <w:rFonts w:ascii="Book Antiqua" w:eastAsia="Tahoma" w:hAnsi="Book Antiqua" w:cs="Segoe UI"/>
          <w:sz w:val="24"/>
          <w:szCs w:val="24"/>
          <w:lang w:val="sr-Latn-CS"/>
        </w:rPr>
        <w:t>.</w:t>
      </w:r>
    </w:p>
    <w:p w:rsidR="00173654" w:rsidRPr="00F5322F" w:rsidRDefault="00092090" w:rsidP="002E510A">
      <w:pPr>
        <w:pStyle w:val="Heading1"/>
        <w:numPr>
          <w:ilvl w:val="0"/>
          <w:numId w:val="0"/>
        </w:numPr>
        <w:ind w:left="270" w:hanging="270"/>
        <w:rPr>
          <w:rFonts w:ascii="Book Antiqua" w:eastAsia="Tahoma" w:hAnsi="Book Antiqua"/>
          <w:sz w:val="24"/>
          <w:szCs w:val="24"/>
          <w:lang w:val="sr-Latn-CS"/>
        </w:rPr>
      </w:pPr>
      <w:bookmarkStart w:id="28" w:name="_Toc52193447"/>
      <w:r w:rsidRPr="00F5322F">
        <w:rPr>
          <w:rFonts w:ascii="Book Antiqua" w:eastAsia="Tahoma" w:hAnsi="Book Antiqua"/>
          <w:spacing w:val="-1"/>
          <w:sz w:val="24"/>
          <w:szCs w:val="24"/>
          <w:lang w:val="sr-Latn-CS"/>
        </w:rPr>
        <w:t>6</w:t>
      </w:r>
      <w:r w:rsidR="00173654" w:rsidRPr="00F5322F">
        <w:rPr>
          <w:rFonts w:ascii="Book Antiqua" w:eastAsia="Tahoma" w:hAnsi="Book Antiqua"/>
          <w:spacing w:val="-1"/>
          <w:sz w:val="24"/>
          <w:szCs w:val="24"/>
          <w:lang w:val="sr-Latn-CS"/>
        </w:rPr>
        <w:t xml:space="preserve">. </w:t>
      </w:r>
      <w:r w:rsidR="00141ED3" w:rsidRPr="00F5322F">
        <w:rPr>
          <w:rFonts w:ascii="Book Antiqua" w:eastAsia="Tahoma" w:hAnsi="Book Antiqua"/>
          <w:spacing w:val="-1"/>
          <w:sz w:val="24"/>
          <w:szCs w:val="24"/>
          <w:lang w:val="sr-Latn-CS"/>
        </w:rPr>
        <w:t>SPISKOVI PRILOGA</w:t>
      </w:r>
      <w:bookmarkEnd w:id="28"/>
    </w:p>
    <w:p w:rsidR="00141ED3" w:rsidRPr="00F5322F" w:rsidRDefault="00D75661" w:rsidP="00141ED3">
      <w:pPr>
        <w:jc w:val="both"/>
        <w:rPr>
          <w:rFonts w:ascii="Book Antiqua" w:hAnsi="Book Antiqua"/>
          <w:sz w:val="24"/>
          <w:szCs w:val="24"/>
          <w:lang w:val="sr-Latn-CS"/>
        </w:rPr>
      </w:pPr>
      <w:r w:rsidRPr="00F5322F">
        <w:rPr>
          <w:rFonts w:ascii="Book Antiqua" w:hAnsi="Book Antiqua"/>
          <w:sz w:val="24"/>
          <w:szCs w:val="24"/>
          <w:lang w:val="sr-Latn-CS"/>
        </w:rPr>
        <w:t>i</w:t>
      </w:r>
      <w:r w:rsidR="00D24316" w:rsidRPr="00F5322F">
        <w:rPr>
          <w:rFonts w:ascii="Book Antiqua" w:hAnsi="Book Antiqua"/>
          <w:sz w:val="24"/>
          <w:szCs w:val="24"/>
          <w:lang w:val="sr-Latn-CS"/>
        </w:rPr>
        <w:t>)</w:t>
      </w:r>
      <w:r w:rsidR="00141ED3" w:rsidRPr="00F5322F">
        <w:rPr>
          <w:lang w:val="sr-Latn-CS"/>
        </w:rPr>
        <w:t xml:space="preserve"> </w:t>
      </w:r>
      <w:r w:rsidR="00141ED3" w:rsidRPr="00F5322F">
        <w:rPr>
          <w:rFonts w:ascii="Book Antiqua" w:hAnsi="Book Antiqua"/>
          <w:sz w:val="24"/>
          <w:szCs w:val="24"/>
          <w:lang w:val="sr-Latn-CS"/>
        </w:rPr>
        <w:t>Aplikacioni paket za LOT 1 (postojeće poslovanje)</w:t>
      </w:r>
    </w:p>
    <w:p w:rsidR="00D24316" w:rsidRPr="00F5322F" w:rsidRDefault="00141ED3" w:rsidP="00141ED3">
      <w:pPr>
        <w:jc w:val="both"/>
        <w:rPr>
          <w:rFonts w:ascii="Book Antiqua" w:hAnsi="Book Antiqua"/>
          <w:spacing w:val="-1"/>
          <w:sz w:val="24"/>
          <w:szCs w:val="24"/>
          <w:lang w:val="sr-Latn-CS"/>
        </w:rPr>
      </w:pPr>
      <w:r w:rsidRPr="00F5322F">
        <w:rPr>
          <w:rFonts w:ascii="Book Antiqua" w:hAnsi="Book Antiqua"/>
          <w:sz w:val="24"/>
          <w:szCs w:val="24"/>
          <w:lang w:val="sr-Latn-CS"/>
        </w:rPr>
        <w:t xml:space="preserve">Prilog A1 Obrazac za prijavu (Popunjava se samo na online na </w:t>
      </w:r>
      <w:hyperlink r:id="rId19" w:history="1">
        <w:r w:rsidR="00811A3C" w:rsidRPr="00F5322F">
          <w:rPr>
            <w:rStyle w:val="Hyperlink"/>
            <w:rFonts w:ascii="Book Antiqua" w:hAnsi="Book Antiqua"/>
            <w:spacing w:val="-1"/>
            <w:sz w:val="24"/>
            <w:szCs w:val="24"/>
            <w:lang w:val="sr-Latn-CS"/>
          </w:rPr>
          <w:t>https://smaed-online.rks-gov.net/</w:t>
        </w:r>
      </w:hyperlink>
      <w:r w:rsidR="003A742A" w:rsidRPr="00F5322F">
        <w:rPr>
          <w:rFonts w:ascii="Book Antiqua" w:hAnsi="Book Antiqua"/>
          <w:spacing w:val="-1"/>
          <w:sz w:val="24"/>
          <w:szCs w:val="24"/>
          <w:lang w:val="sr-Latn-CS"/>
        </w:rPr>
        <w:t>)</w:t>
      </w:r>
    </w:p>
    <w:p w:rsidR="00D24316" w:rsidRPr="00F5322F" w:rsidRDefault="00141ED3" w:rsidP="00D24316">
      <w:pPr>
        <w:jc w:val="both"/>
        <w:rPr>
          <w:rFonts w:ascii="Book Antiqua" w:hAnsi="Book Antiqua"/>
          <w:spacing w:val="-1"/>
          <w:sz w:val="24"/>
          <w:szCs w:val="24"/>
          <w:lang w:val="sr-Latn-CS"/>
        </w:rPr>
      </w:pPr>
      <w:r w:rsidRPr="00F5322F">
        <w:rPr>
          <w:rFonts w:ascii="Book Antiqua" w:hAnsi="Book Antiqua"/>
          <w:spacing w:val="-1"/>
          <w:sz w:val="24"/>
          <w:szCs w:val="24"/>
          <w:lang w:val="sr-Latn-CS"/>
        </w:rPr>
        <w:t>Prilog</w:t>
      </w:r>
      <w:r w:rsidR="00D24316" w:rsidRPr="00F5322F">
        <w:rPr>
          <w:rFonts w:ascii="Book Antiqua" w:hAnsi="Book Antiqua"/>
          <w:spacing w:val="-1"/>
          <w:sz w:val="24"/>
          <w:szCs w:val="24"/>
          <w:lang w:val="sr-Latn-CS"/>
        </w:rPr>
        <w:t xml:space="preserve"> B</w:t>
      </w:r>
      <w:r w:rsidR="004B73C7" w:rsidRPr="00F5322F">
        <w:rPr>
          <w:rFonts w:ascii="Book Antiqua" w:hAnsi="Book Antiqua"/>
          <w:spacing w:val="-1"/>
          <w:sz w:val="24"/>
          <w:szCs w:val="24"/>
          <w:lang w:val="sr-Latn-CS"/>
        </w:rPr>
        <w:t>1</w:t>
      </w:r>
      <w:r w:rsidR="00D24316" w:rsidRPr="00F5322F">
        <w:rPr>
          <w:rFonts w:ascii="Book Antiqua" w:hAnsi="Book Antiqua"/>
          <w:spacing w:val="-1"/>
          <w:sz w:val="24"/>
          <w:szCs w:val="24"/>
          <w:lang w:val="sr-Latn-CS"/>
        </w:rPr>
        <w:t xml:space="preserve"> Bu</w:t>
      </w:r>
      <w:r w:rsidRPr="00F5322F">
        <w:rPr>
          <w:rFonts w:ascii="Book Antiqua" w:hAnsi="Book Antiqua"/>
          <w:spacing w:val="-1"/>
          <w:sz w:val="24"/>
          <w:szCs w:val="24"/>
          <w:lang w:val="sr-Latn-CS"/>
        </w:rPr>
        <w:t>džet</w:t>
      </w:r>
    </w:p>
    <w:p w:rsidR="00D24316" w:rsidRPr="00F5322F" w:rsidRDefault="00141ED3" w:rsidP="00D24316">
      <w:pPr>
        <w:jc w:val="both"/>
        <w:rPr>
          <w:rFonts w:ascii="Book Antiqua" w:hAnsi="Book Antiqua"/>
          <w:sz w:val="24"/>
          <w:szCs w:val="24"/>
          <w:lang w:val="sr-Latn-CS"/>
        </w:rPr>
      </w:pPr>
      <w:r w:rsidRPr="00F5322F">
        <w:rPr>
          <w:rFonts w:ascii="Book Antiqua" w:hAnsi="Book Antiqua"/>
          <w:spacing w:val="-1"/>
          <w:sz w:val="24"/>
          <w:szCs w:val="24"/>
          <w:lang w:val="sr-Latn-CS"/>
        </w:rPr>
        <w:t>Prilog</w:t>
      </w:r>
      <w:r w:rsidR="00D24316" w:rsidRPr="00F5322F">
        <w:rPr>
          <w:rFonts w:ascii="Book Antiqua" w:hAnsi="Book Antiqua"/>
          <w:spacing w:val="-1"/>
          <w:sz w:val="24"/>
          <w:szCs w:val="24"/>
          <w:lang w:val="sr-Latn-CS"/>
        </w:rPr>
        <w:t xml:space="preserve"> </w:t>
      </w:r>
      <w:r w:rsidR="004B73C7" w:rsidRPr="00F5322F">
        <w:rPr>
          <w:rFonts w:ascii="Book Antiqua" w:hAnsi="Book Antiqua"/>
          <w:sz w:val="24"/>
          <w:szCs w:val="24"/>
          <w:lang w:val="sr-Latn-CS"/>
        </w:rPr>
        <w:t>C1</w:t>
      </w:r>
      <w:r w:rsidR="00D24316" w:rsidRPr="00F5322F">
        <w:rPr>
          <w:rFonts w:ascii="Book Antiqua" w:hAnsi="Book Antiqua"/>
          <w:sz w:val="24"/>
          <w:szCs w:val="24"/>
          <w:lang w:val="sr-Latn-CS"/>
        </w:rPr>
        <w:t xml:space="preserve"> </w:t>
      </w:r>
      <w:r w:rsidRPr="00F5322F">
        <w:rPr>
          <w:rFonts w:ascii="Book Antiqua" w:hAnsi="Book Antiqua"/>
          <w:sz w:val="24"/>
          <w:szCs w:val="24"/>
          <w:lang w:val="sr-Latn-CS"/>
        </w:rPr>
        <w:t>Potpisana pismena izjava aplikanta</w:t>
      </w:r>
    </w:p>
    <w:p w:rsidR="00D75661" w:rsidRPr="00F5322F" w:rsidRDefault="00D75661" w:rsidP="00062752">
      <w:pPr>
        <w:jc w:val="both"/>
        <w:rPr>
          <w:rFonts w:ascii="Book Antiqua" w:hAnsi="Book Antiqua"/>
          <w:sz w:val="24"/>
          <w:szCs w:val="24"/>
          <w:lang w:val="sr-Latn-CS"/>
        </w:rPr>
      </w:pPr>
    </w:p>
    <w:p w:rsidR="004B73C7" w:rsidRPr="00F5322F" w:rsidRDefault="00C71CCC" w:rsidP="004B73C7">
      <w:pPr>
        <w:jc w:val="both"/>
        <w:rPr>
          <w:rFonts w:ascii="Book Antiqua" w:hAnsi="Book Antiqua"/>
          <w:sz w:val="24"/>
          <w:szCs w:val="24"/>
          <w:lang w:val="sr-Latn-CS"/>
        </w:rPr>
      </w:pPr>
      <w:r w:rsidRPr="00F5322F">
        <w:rPr>
          <w:rFonts w:ascii="Book Antiqua" w:hAnsi="Book Antiqua"/>
          <w:sz w:val="24"/>
          <w:szCs w:val="24"/>
          <w:lang w:val="sr-Latn-CS"/>
        </w:rPr>
        <w:t>ii</w:t>
      </w:r>
      <w:r w:rsidR="004B73C7" w:rsidRPr="00F5322F">
        <w:rPr>
          <w:rFonts w:ascii="Book Antiqua" w:hAnsi="Book Antiqua"/>
          <w:sz w:val="24"/>
          <w:szCs w:val="24"/>
          <w:lang w:val="sr-Latn-CS"/>
        </w:rPr>
        <w:t>)</w:t>
      </w:r>
      <w:r w:rsidR="00141ED3" w:rsidRPr="00F5322F">
        <w:rPr>
          <w:rFonts w:ascii="Book Antiqua" w:hAnsi="Book Antiqua"/>
          <w:sz w:val="24"/>
          <w:szCs w:val="24"/>
          <w:lang w:val="sr-Latn-CS"/>
        </w:rPr>
        <w:t xml:space="preserve"> Aplikacioni paket za LOT 2, (Postojeće poslovanje</w:t>
      </w:r>
      <w:r w:rsidR="00767ACD" w:rsidRPr="00F5322F">
        <w:rPr>
          <w:rFonts w:ascii="Book Antiqua" w:hAnsi="Book Antiqua"/>
          <w:sz w:val="24"/>
          <w:szCs w:val="24"/>
          <w:lang w:val="sr-Latn-CS"/>
        </w:rPr>
        <w:t>)</w:t>
      </w:r>
    </w:p>
    <w:p w:rsidR="004B73C7" w:rsidRPr="00F5322F" w:rsidRDefault="00141ED3" w:rsidP="004B73C7">
      <w:pPr>
        <w:jc w:val="both"/>
        <w:rPr>
          <w:rFonts w:ascii="Book Antiqua" w:hAnsi="Book Antiqua"/>
          <w:spacing w:val="-1"/>
          <w:sz w:val="24"/>
          <w:szCs w:val="24"/>
          <w:lang w:val="sr-Latn-CS"/>
        </w:rPr>
      </w:pPr>
      <w:r w:rsidRPr="00F5322F">
        <w:rPr>
          <w:rFonts w:ascii="Book Antiqua" w:hAnsi="Book Antiqua"/>
          <w:spacing w:val="-1"/>
          <w:sz w:val="24"/>
          <w:szCs w:val="24"/>
          <w:lang w:val="sr-Latn-CS"/>
        </w:rPr>
        <w:t xml:space="preserve">Dodatak A2 Obrazac za prijavu (Popunjava se samo na online na </w:t>
      </w:r>
      <w:hyperlink r:id="rId20" w:history="1">
        <w:r w:rsidR="004B73C7" w:rsidRPr="00F5322F">
          <w:rPr>
            <w:rStyle w:val="Hyperlink"/>
            <w:rFonts w:ascii="Book Antiqua" w:hAnsi="Book Antiqua"/>
            <w:spacing w:val="-1"/>
            <w:sz w:val="24"/>
            <w:szCs w:val="24"/>
            <w:lang w:val="sr-Latn-CS"/>
          </w:rPr>
          <w:t>https://smaed-online.rks-gov.net/</w:t>
        </w:r>
      </w:hyperlink>
      <w:r w:rsidR="004B73C7" w:rsidRPr="00F5322F">
        <w:rPr>
          <w:rFonts w:ascii="Book Antiqua" w:hAnsi="Book Antiqua"/>
          <w:spacing w:val="-1"/>
          <w:sz w:val="24"/>
          <w:szCs w:val="24"/>
          <w:lang w:val="sr-Latn-CS"/>
        </w:rPr>
        <w:t xml:space="preserve"> )</w:t>
      </w:r>
    </w:p>
    <w:p w:rsidR="004B73C7" w:rsidRPr="00F5322F" w:rsidRDefault="00141ED3" w:rsidP="004B73C7">
      <w:pPr>
        <w:jc w:val="both"/>
        <w:rPr>
          <w:rFonts w:ascii="Book Antiqua" w:hAnsi="Book Antiqua"/>
          <w:spacing w:val="-1"/>
          <w:sz w:val="24"/>
          <w:szCs w:val="24"/>
          <w:lang w:val="sr-Latn-CS"/>
        </w:rPr>
      </w:pPr>
      <w:r w:rsidRPr="00F5322F">
        <w:rPr>
          <w:rFonts w:ascii="Book Antiqua" w:hAnsi="Book Antiqua"/>
          <w:spacing w:val="-1"/>
          <w:sz w:val="24"/>
          <w:szCs w:val="24"/>
          <w:lang w:val="sr-Latn-CS"/>
        </w:rPr>
        <w:t>Prilog</w:t>
      </w:r>
      <w:r w:rsidR="004B73C7" w:rsidRPr="00F5322F">
        <w:rPr>
          <w:rFonts w:ascii="Book Antiqua" w:hAnsi="Book Antiqua"/>
          <w:spacing w:val="-1"/>
          <w:sz w:val="24"/>
          <w:szCs w:val="24"/>
          <w:lang w:val="sr-Latn-CS"/>
        </w:rPr>
        <w:t xml:space="preserve"> B1 </w:t>
      </w:r>
      <w:r w:rsidRPr="00F5322F">
        <w:rPr>
          <w:rFonts w:ascii="Book Antiqua" w:hAnsi="Book Antiqua"/>
          <w:spacing w:val="-1"/>
          <w:sz w:val="24"/>
          <w:szCs w:val="24"/>
          <w:lang w:val="sr-Latn-CS"/>
        </w:rPr>
        <w:t>Budžet</w:t>
      </w:r>
    </w:p>
    <w:p w:rsidR="004B73C7" w:rsidRPr="00141ED3" w:rsidRDefault="00141ED3" w:rsidP="004B73C7">
      <w:pPr>
        <w:jc w:val="both"/>
        <w:rPr>
          <w:rFonts w:ascii="Book Antiqua" w:hAnsi="Book Antiqua"/>
          <w:sz w:val="24"/>
          <w:szCs w:val="24"/>
          <w:lang w:val="sr-Latn-CS"/>
        </w:rPr>
      </w:pPr>
      <w:r w:rsidRPr="00F5322F">
        <w:rPr>
          <w:rFonts w:ascii="Book Antiqua" w:hAnsi="Book Antiqua"/>
          <w:spacing w:val="-1"/>
          <w:sz w:val="24"/>
          <w:szCs w:val="24"/>
          <w:lang w:val="sr-Latn-CS"/>
        </w:rPr>
        <w:t>Prilog</w:t>
      </w:r>
      <w:r w:rsidR="004B73C7" w:rsidRPr="00F5322F">
        <w:rPr>
          <w:rFonts w:ascii="Book Antiqua" w:hAnsi="Book Antiqua"/>
          <w:spacing w:val="-1"/>
          <w:sz w:val="24"/>
          <w:szCs w:val="24"/>
          <w:lang w:val="sr-Latn-CS"/>
        </w:rPr>
        <w:t xml:space="preserve"> </w:t>
      </w:r>
      <w:r w:rsidR="004B73C7" w:rsidRPr="00F5322F">
        <w:rPr>
          <w:rFonts w:ascii="Book Antiqua" w:hAnsi="Book Antiqua"/>
          <w:sz w:val="24"/>
          <w:szCs w:val="24"/>
          <w:lang w:val="sr-Latn-CS"/>
        </w:rPr>
        <w:t xml:space="preserve">C1 </w:t>
      </w:r>
      <w:r w:rsidRPr="00F5322F">
        <w:rPr>
          <w:rFonts w:ascii="Book Antiqua" w:hAnsi="Book Antiqua"/>
          <w:sz w:val="24"/>
          <w:szCs w:val="24"/>
          <w:lang w:val="sr-Latn-CS"/>
        </w:rPr>
        <w:t>Potpisana pismena izjava aplikanta</w:t>
      </w:r>
    </w:p>
    <w:p w:rsidR="004B73C7" w:rsidRPr="00141ED3" w:rsidRDefault="004B73C7" w:rsidP="009A4267">
      <w:pPr>
        <w:jc w:val="both"/>
        <w:rPr>
          <w:rFonts w:ascii="Book Antiqua" w:hAnsi="Book Antiqua" w:cs="Segoe UI"/>
          <w:sz w:val="24"/>
          <w:szCs w:val="24"/>
          <w:lang w:val="sr-Latn-CS"/>
        </w:rPr>
      </w:pPr>
    </w:p>
    <w:p w:rsidR="004B73C7" w:rsidRPr="00141ED3" w:rsidRDefault="004B73C7" w:rsidP="009A4267">
      <w:pPr>
        <w:jc w:val="both"/>
        <w:rPr>
          <w:rFonts w:ascii="Book Antiqua" w:hAnsi="Book Antiqua" w:cs="Segoe UI"/>
          <w:sz w:val="24"/>
          <w:szCs w:val="24"/>
          <w:lang w:val="sr-Latn-CS"/>
        </w:rPr>
      </w:pPr>
    </w:p>
    <w:sectPr w:rsidR="004B73C7" w:rsidRPr="00141ED3" w:rsidSect="00B07FF5">
      <w:pgSz w:w="11920" w:h="16840"/>
      <w:pgMar w:top="922" w:right="1339" w:bottom="1080" w:left="1339" w:header="7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D7E" w:rsidRDefault="005E1D7E" w:rsidP="005F6192">
      <w:r>
        <w:separator/>
      </w:r>
    </w:p>
  </w:endnote>
  <w:endnote w:type="continuationSeparator" w:id="0">
    <w:p w:rsidR="005E1D7E" w:rsidRDefault="005E1D7E" w:rsidP="005F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HelveticaNeueLTPro-B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Pro-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D7E" w:rsidRDefault="005E1D7E" w:rsidP="005F6192">
      <w:r>
        <w:separator/>
      </w:r>
    </w:p>
  </w:footnote>
  <w:footnote w:type="continuationSeparator" w:id="0">
    <w:p w:rsidR="005E1D7E" w:rsidRDefault="005E1D7E" w:rsidP="005F6192">
      <w:r>
        <w:continuationSeparator/>
      </w:r>
    </w:p>
  </w:footnote>
  <w:footnote w:id="1">
    <w:p w:rsidR="00140F78" w:rsidRPr="00D6472E" w:rsidRDefault="00140F78" w:rsidP="00763F7F">
      <w:pPr>
        <w:pStyle w:val="FootnoteText"/>
        <w:jc w:val="both"/>
        <w:rPr>
          <w:rFonts w:ascii="Segoe UI" w:eastAsia="MS Mincho" w:hAnsi="Segoe UI" w:cs="Segoe UI"/>
          <w:sz w:val="18"/>
          <w:szCs w:val="18"/>
          <w:lang w:val="hr-HR"/>
        </w:rPr>
      </w:pPr>
      <w:r w:rsidRPr="00922CB7">
        <w:rPr>
          <w:rStyle w:val="FootnoteReference"/>
          <w:rFonts w:ascii="Segoe UI" w:hAnsi="Segoe UI" w:cs="Segoe UI"/>
          <w:sz w:val="18"/>
          <w:szCs w:val="18"/>
          <w:lang w:val="hr-HR"/>
        </w:rPr>
        <w:footnoteRef/>
      </w:r>
      <w:r w:rsidR="00E253A0" w:rsidRPr="00E253A0">
        <w:rPr>
          <w:rFonts w:ascii="Segoe UI" w:eastAsia="MS Mincho" w:hAnsi="Segoe UI" w:cs="Segoe UI"/>
          <w:sz w:val="18"/>
          <w:szCs w:val="18"/>
          <w:lang w:val="hr-HR"/>
        </w:rPr>
        <w:t>Potvrdu o registraciji preduzeća sa svim pratećim informacijama u skladu sa zahtevima zakona na snazi u Republici Kosovo, potvrda mora biti izdata od strane KBRA prema jedinstvenom matičnom broju</w:t>
      </w:r>
      <w:r w:rsidRPr="00D6472E">
        <w:rPr>
          <w:rFonts w:ascii="Segoe UI" w:eastAsia="MS Mincho" w:hAnsi="Segoe UI" w:cs="Segoe UI"/>
          <w:sz w:val="18"/>
          <w:szCs w:val="18"/>
          <w:lang w:val="hr-H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1D02"/>
    <w:multiLevelType w:val="hybridMultilevel"/>
    <w:tmpl w:val="BA248A24"/>
    <w:lvl w:ilvl="0" w:tplc="719628E8">
      <w:numFmt w:val="bullet"/>
      <w:lvlText w:val=""/>
      <w:lvlJc w:val="left"/>
      <w:pPr>
        <w:ind w:left="735" w:hanging="375"/>
      </w:pPr>
      <w:rPr>
        <w:rFonts w:ascii="Segoe UI" w:eastAsia="Symbol"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0E80"/>
    <w:multiLevelType w:val="multilevel"/>
    <w:tmpl w:val="F84617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0B9D3B84"/>
    <w:multiLevelType w:val="hybridMultilevel"/>
    <w:tmpl w:val="D25E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14415"/>
    <w:multiLevelType w:val="hybridMultilevel"/>
    <w:tmpl w:val="BBE6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D560C"/>
    <w:multiLevelType w:val="hybridMultilevel"/>
    <w:tmpl w:val="A440B592"/>
    <w:lvl w:ilvl="0" w:tplc="CEB2F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25C7A"/>
    <w:multiLevelType w:val="hybridMultilevel"/>
    <w:tmpl w:val="004EE9C4"/>
    <w:lvl w:ilvl="0" w:tplc="CEB2F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91138"/>
    <w:multiLevelType w:val="hybridMultilevel"/>
    <w:tmpl w:val="42B2F94A"/>
    <w:lvl w:ilvl="0" w:tplc="214A9ECA">
      <w:start w:val="1"/>
      <w:numFmt w:val="bullet"/>
      <w:lvlText w:val="-"/>
      <w:lvlJc w:val="left"/>
      <w:pPr>
        <w:ind w:left="990" w:hanging="360"/>
      </w:pPr>
      <w:rPr>
        <w:rFonts w:ascii="Book Antiqua" w:eastAsia="Tahoma" w:hAnsi="Book Antiqua" w:cs="Segoe U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1C70240"/>
    <w:multiLevelType w:val="hybridMultilevel"/>
    <w:tmpl w:val="DDF246CC"/>
    <w:lvl w:ilvl="0" w:tplc="24FAEAC4">
      <w:start w:val="1"/>
      <w:numFmt w:val="bullet"/>
      <w:lvlText w:val="-"/>
      <w:lvlJc w:val="left"/>
      <w:pPr>
        <w:ind w:left="720" w:hanging="360"/>
      </w:pPr>
      <w:rPr>
        <w:rFonts w:ascii="Book Antiqua" w:eastAsia="Times New Roman" w:hAnsi="Book Antiqu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77577"/>
    <w:multiLevelType w:val="hybridMultilevel"/>
    <w:tmpl w:val="8030325C"/>
    <w:lvl w:ilvl="0" w:tplc="04090005">
      <w:start w:val="1"/>
      <w:numFmt w:val="bullet"/>
      <w:lvlText w:val=""/>
      <w:lvlJc w:val="left"/>
      <w:pPr>
        <w:ind w:left="437" w:hanging="360"/>
      </w:pPr>
      <w:rPr>
        <w:rFonts w:ascii="Wingdings" w:hAnsi="Wingdings"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9" w15:restartNumberingAfterBreak="0">
    <w:nsid w:val="24CF4CDC"/>
    <w:multiLevelType w:val="hybridMultilevel"/>
    <w:tmpl w:val="D012EDA0"/>
    <w:lvl w:ilvl="0" w:tplc="CEB2F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97C63"/>
    <w:multiLevelType w:val="hybridMultilevel"/>
    <w:tmpl w:val="4FA24D24"/>
    <w:lvl w:ilvl="0" w:tplc="5A1C6F4C">
      <w:start w:val="2"/>
      <w:numFmt w:val="bullet"/>
      <w:lvlText w:val="-"/>
      <w:lvlJc w:val="left"/>
      <w:pPr>
        <w:ind w:left="720" w:hanging="360"/>
      </w:pPr>
      <w:rPr>
        <w:rFonts w:ascii="Segoe UI" w:eastAsia="Tahom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67A79"/>
    <w:multiLevelType w:val="hybridMultilevel"/>
    <w:tmpl w:val="94F614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2B1FFD"/>
    <w:multiLevelType w:val="hybridMultilevel"/>
    <w:tmpl w:val="F950FE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665DB"/>
    <w:multiLevelType w:val="hybridMultilevel"/>
    <w:tmpl w:val="97B20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B0B19"/>
    <w:multiLevelType w:val="hybridMultilevel"/>
    <w:tmpl w:val="C9288E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621A8"/>
    <w:multiLevelType w:val="hybridMultilevel"/>
    <w:tmpl w:val="CC4E5C8E"/>
    <w:lvl w:ilvl="0" w:tplc="4D1A62C0">
      <w:start w:val="1"/>
      <w:numFmt w:val="bullet"/>
      <w:lvlText w:val="-"/>
      <w:lvlJc w:val="left"/>
      <w:pPr>
        <w:ind w:left="720" w:hanging="360"/>
      </w:pPr>
      <w:rPr>
        <w:rFonts w:ascii="Segoe UI" w:eastAsia="Times New Roman" w:hAnsi="Segoe UI" w:cs="Segoe U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A74BE"/>
    <w:multiLevelType w:val="multilevel"/>
    <w:tmpl w:val="D31C5D6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176FB8"/>
    <w:multiLevelType w:val="hybridMultilevel"/>
    <w:tmpl w:val="803C1436"/>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5A56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AD6B0D"/>
    <w:multiLevelType w:val="hybridMultilevel"/>
    <w:tmpl w:val="3B06AFFE"/>
    <w:lvl w:ilvl="0" w:tplc="CEB2FF20">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20" w15:restartNumberingAfterBreak="0">
    <w:nsid w:val="56D44BD9"/>
    <w:multiLevelType w:val="hybridMultilevel"/>
    <w:tmpl w:val="0F18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15980"/>
    <w:multiLevelType w:val="hybridMultilevel"/>
    <w:tmpl w:val="25D849EE"/>
    <w:lvl w:ilvl="0" w:tplc="C0E80F1C">
      <w:start w:val="2"/>
      <w:numFmt w:val="bullet"/>
      <w:lvlText w:val="-"/>
      <w:lvlJc w:val="left"/>
      <w:pPr>
        <w:ind w:left="1080" w:hanging="360"/>
      </w:pPr>
      <w:rPr>
        <w:rFonts w:ascii="Trebuchet MS" w:eastAsiaTheme="minorEastAsia"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5339F0"/>
    <w:multiLevelType w:val="multilevel"/>
    <w:tmpl w:val="CC044C6C"/>
    <w:lvl w:ilvl="0">
      <w:start w:val="2"/>
      <w:numFmt w:val="decimal"/>
      <w:lvlText w:val="%1"/>
      <w:lvlJc w:val="left"/>
      <w:pPr>
        <w:ind w:left="390" w:hanging="390"/>
      </w:pPr>
      <w:rPr>
        <w:rFonts w:hint="default"/>
      </w:rPr>
    </w:lvl>
    <w:lvl w:ilvl="1">
      <w:start w:val="8"/>
      <w:numFmt w:val="decimal"/>
      <w:lvlText w:val="%1.%2"/>
      <w:lvlJc w:val="left"/>
      <w:pPr>
        <w:ind w:left="957"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7643955"/>
    <w:multiLevelType w:val="multilevel"/>
    <w:tmpl w:val="4E9AF64A"/>
    <w:lvl w:ilvl="0">
      <w:start w:val="2"/>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6DD55664"/>
    <w:multiLevelType w:val="hybridMultilevel"/>
    <w:tmpl w:val="3CFAB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35C2E"/>
    <w:multiLevelType w:val="hybridMultilevel"/>
    <w:tmpl w:val="26B4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71124"/>
    <w:multiLevelType w:val="hybridMultilevel"/>
    <w:tmpl w:val="23C0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A4CA5"/>
    <w:multiLevelType w:val="multilevel"/>
    <w:tmpl w:val="3B1E5CB4"/>
    <w:lvl w:ilvl="0">
      <w:start w:val="2"/>
      <w:numFmt w:val="decimal"/>
      <w:lvlText w:val="%1."/>
      <w:lvlJc w:val="left"/>
      <w:pPr>
        <w:ind w:left="480" w:hanging="48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13"/>
  </w:num>
  <w:num w:numId="3">
    <w:abstractNumId w:val="2"/>
  </w:num>
  <w:num w:numId="4">
    <w:abstractNumId w:val="20"/>
  </w:num>
  <w:num w:numId="5">
    <w:abstractNumId w:val="16"/>
  </w:num>
  <w:num w:numId="6">
    <w:abstractNumId w:val="3"/>
  </w:num>
  <w:num w:numId="7">
    <w:abstractNumId w:val="25"/>
  </w:num>
  <w:num w:numId="8">
    <w:abstractNumId w:val="24"/>
  </w:num>
  <w:num w:numId="9">
    <w:abstractNumId w:val="21"/>
  </w:num>
  <w:num w:numId="10">
    <w:abstractNumId w:val="17"/>
  </w:num>
  <w:num w:numId="11">
    <w:abstractNumId w:val="26"/>
  </w:num>
  <w:num w:numId="12">
    <w:abstractNumId w:val="8"/>
  </w:num>
  <w:num w:numId="13">
    <w:abstractNumId w:val="11"/>
  </w:num>
  <w:num w:numId="14">
    <w:abstractNumId w:val="9"/>
  </w:num>
  <w:num w:numId="15">
    <w:abstractNumId w:val="19"/>
  </w:num>
  <w:num w:numId="16">
    <w:abstractNumId w:val="4"/>
  </w:num>
  <w:num w:numId="17">
    <w:abstractNumId w:val="0"/>
  </w:num>
  <w:num w:numId="18">
    <w:abstractNumId w:val="5"/>
  </w:num>
  <w:num w:numId="19">
    <w:abstractNumId w:val="14"/>
  </w:num>
  <w:num w:numId="20">
    <w:abstractNumId w:val="10"/>
  </w:num>
  <w:num w:numId="21">
    <w:abstractNumId w:val="12"/>
  </w:num>
  <w:num w:numId="22">
    <w:abstractNumId w:val="22"/>
  </w:num>
  <w:num w:numId="23">
    <w:abstractNumId w:val="15"/>
  </w:num>
  <w:num w:numId="24">
    <w:abstractNumId w:val="7"/>
  </w:num>
  <w:num w:numId="25">
    <w:abstractNumId w:val="18"/>
  </w:num>
  <w:num w:numId="26">
    <w:abstractNumId w:val="27"/>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FB"/>
    <w:rsid w:val="0000028C"/>
    <w:rsid w:val="00001FAF"/>
    <w:rsid w:val="0001450C"/>
    <w:rsid w:val="000151CE"/>
    <w:rsid w:val="00015A12"/>
    <w:rsid w:val="0001722A"/>
    <w:rsid w:val="000218D6"/>
    <w:rsid w:val="0002551A"/>
    <w:rsid w:val="000279A0"/>
    <w:rsid w:val="00035F76"/>
    <w:rsid w:val="00036597"/>
    <w:rsid w:val="00040CF0"/>
    <w:rsid w:val="000410FB"/>
    <w:rsid w:val="00042389"/>
    <w:rsid w:val="00050456"/>
    <w:rsid w:val="0005101E"/>
    <w:rsid w:val="00053CDF"/>
    <w:rsid w:val="00062752"/>
    <w:rsid w:val="000714AC"/>
    <w:rsid w:val="000741F3"/>
    <w:rsid w:val="00075184"/>
    <w:rsid w:val="00080A9E"/>
    <w:rsid w:val="00081986"/>
    <w:rsid w:val="00083B24"/>
    <w:rsid w:val="00092090"/>
    <w:rsid w:val="0009329C"/>
    <w:rsid w:val="00093D7D"/>
    <w:rsid w:val="00095EFB"/>
    <w:rsid w:val="000A262C"/>
    <w:rsid w:val="000B3B01"/>
    <w:rsid w:val="000B5B76"/>
    <w:rsid w:val="000C2671"/>
    <w:rsid w:val="000C420D"/>
    <w:rsid w:val="000C6893"/>
    <w:rsid w:val="000D2A0C"/>
    <w:rsid w:val="000E600C"/>
    <w:rsid w:val="000F1590"/>
    <w:rsid w:val="000F5C10"/>
    <w:rsid w:val="000F6E8A"/>
    <w:rsid w:val="001000D5"/>
    <w:rsid w:val="00101132"/>
    <w:rsid w:val="00102F06"/>
    <w:rsid w:val="001052B6"/>
    <w:rsid w:val="0012043B"/>
    <w:rsid w:val="00122720"/>
    <w:rsid w:val="00123A62"/>
    <w:rsid w:val="00124015"/>
    <w:rsid w:val="00132A6C"/>
    <w:rsid w:val="00135AAB"/>
    <w:rsid w:val="00137F82"/>
    <w:rsid w:val="00140F78"/>
    <w:rsid w:val="00141B38"/>
    <w:rsid w:val="00141ED3"/>
    <w:rsid w:val="00142536"/>
    <w:rsid w:val="00144A48"/>
    <w:rsid w:val="001452B2"/>
    <w:rsid w:val="00146DA8"/>
    <w:rsid w:val="0015034B"/>
    <w:rsid w:val="00157B8B"/>
    <w:rsid w:val="001665F5"/>
    <w:rsid w:val="001708C5"/>
    <w:rsid w:val="00173242"/>
    <w:rsid w:val="00173654"/>
    <w:rsid w:val="001A273B"/>
    <w:rsid w:val="001A3540"/>
    <w:rsid w:val="001A3DDC"/>
    <w:rsid w:val="001A5392"/>
    <w:rsid w:val="001A7865"/>
    <w:rsid w:val="001A7934"/>
    <w:rsid w:val="001B3A66"/>
    <w:rsid w:val="001D00B2"/>
    <w:rsid w:val="001D0C82"/>
    <w:rsid w:val="001D3266"/>
    <w:rsid w:val="001D43CA"/>
    <w:rsid w:val="001D48B4"/>
    <w:rsid w:val="001D670E"/>
    <w:rsid w:val="001D6F1A"/>
    <w:rsid w:val="001F1586"/>
    <w:rsid w:val="0020057A"/>
    <w:rsid w:val="0020126A"/>
    <w:rsid w:val="002012F3"/>
    <w:rsid w:val="0021083C"/>
    <w:rsid w:val="00213EDD"/>
    <w:rsid w:val="00216007"/>
    <w:rsid w:val="00225264"/>
    <w:rsid w:val="00230A80"/>
    <w:rsid w:val="00232CB7"/>
    <w:rsid w:val="00232DA8"/>
    <w:rsid w:val="00233383"/>
    <w:rsid w:val="00236FA8"/>
    <w:rsid w:val="00237377"/>
    <w:rsid w:val="00242E03"/>
    <w:rsid w:val="00245334"/>
    <w:rsid w:val="00262EF7"/>
    <w:rsid w:val="00264EB7"/>
    <w:rsid w:val="00267241"/>
    <w:rsid w:val="00286A97"/>
    <w:rsid w:val="00290F4F"/>
    <w:rsid w:val="00292703"/>
    <w:rsid w:val="00294E0D"/>
    <w:rsid w:val="002967AB"/>
    <w:rsid w:val="00297E57"/>
    <w:rsid w:val="002B6AED"/>
    <w:rsid w:val="002C0D4E"/>
    <w:rsid w:val="002C0E06"/>
    <w:rsid w:val="002C1EDD"/>
    <w:rsid w:val="002C443A"/>
    <w:rsid w:val="002D3C3C"/>
    <w:rsid w:val="002D41A0"/>
    <w:rsid w:val="002E0BB8"/>
    <w:rsid w:val="002E4946"/>
    <w:rsid w:val="002E510A"/>
    <w:rsid w:val="002E7480"/>
    <w:rsid w:val="002E7A6F"/>
    <w:rsid w:val="002F0A97"/>
    <w:rsid w:val="002F1722"/>
    <w:rsid w:val="002F6EF3"/>
    <w:rsid w:val="002F7379"/>
    <w:rsid w:val="00300AF2"/>
    <w:rsid w:val="00301389"/>
    <w:rsid w:val="00301929"/>
    <w:rsid w:val="0030540D"/>
    <w:rsid w:val="00306BAE"/>
    <w:rsid w:val="00312339"/>
    <w:rsid w:val="00312E89"/>
    <w:rsid w:val="003175BE"/>
    <w:rsid w:val="00317ABC"/>
    <w:rsid w:val="00320046"/>
    <w:rsid w:val="003244FA"/>
    <w:rsid w:val="00325210"/>
    <w:rsid w:val="0033460D"/>
    <w:rsid w:val="00335CE7"/>
    <w:rsid w:val="00342E9F"/>
    <w:rsid w:val="00345B13"/>
    <w:rsid w:val="0034686C"/>
    <w:rsid w:val="00346EB0"/>
    <w:rsid w:val="00354E26"/>
    <w:rsid w:val="00356CFE"/>
    <w:rsid w:val="0036251B"/>
    <w:rsid w:val="003626D7"/>
    <w:rsid w:val="00364561"/>
    <w:rsid w:val="00367093"/>
    <w:rsid w:val="0038421E"/>
    <w:rsid w:val="00390552"/>
    <w:rsid w:val="00391D3F"/>
    <w:rsid w:val="00397FE2"/>
    <w:rsid w:val="003A0FED"/>
    <w:rsid w:val="003A192F"/>
    <w:rsid w:val="003A4F46"/>
    <w:rsid w:val="003A742A"/>
    <w:rsid w:val="003B4EFD"/>
    <w:rsid w:val="003B55EA"/>
    <w:rsid w:val="003B7ACD"/>
    <w:rsid w:val="003C1679"/>
    <w:rsid w:val="003C556C"/>
    <w:rsid w:val="003C7F98"/>
    <w:rsid w:val="003D1B52"/>
    <w:rsid w:val="003D42AD"/>
    <w:rsid w:val="003E3AD8"/>
    <w:rsid w:val="003E4361"/>
    <w:rsid w:val="003E58CC"/>
    <w:rsid w:val="003E7E9D"/>
    <w:rsid w:val="003F0C8F"/>
    <w:rsid w:val="003F5796"/>
    <w:rsid w:val="003F6EEB"/>
    <w:rsid w:val="003F793E"/>
    <w:rsid w:val="0040423B"/>
    <w:rsid w:val="004144E7"/>
    <w:rsid w:val="00415900"/>
    <w:rsid w:val="00422329"/>
    <w:rsid w:val="00430F05"/>
    <w:rsid w:val="004365A2"/>
    <w:rsid w:val="004409E4"/>
    <w:rsid w:val="0044606E"/>
    <w:rsid w:val="004525F7"/>
    <w:rsid w:val="00452EA8"/>
    <w:rsid w:val="0045401C"/>
    <w:rsid w:val="00456C45"/>
    <w:rsid w:val="00464506"/>
    <w:rsid w:val="00465C5F"/>
    <w:rsid w:val="0046652E"/>
    <w:rsid w:val="00470D5D"/>
    <w:rsid w:val="004754DD"/>
    <w:rsid w:val="004863C7"/>
    <w:rsid w:val="00491427"/>
    <w:rsid w:val="00496095"/>
    <w:rsid w:val="004A2F0E"/>
    <w:rsid w:val="004A5B7B"/>
    <w:rsid w:val="004A5E69"/>
    <w:rsid w:val="004B73C7"/>
    <w:rsid w:val="004C3747"/>
    <w:rsid w:val="004C3C66"/>
    <w:rsid w:val="004C4D01"/>
    <w:rsid w:val="004D1040"/>
    <w:rsid w:val="004D21AE"/>
    <w:rsid w:val="004F059D"/>
    <w:rsid w:val="004F0A7F"/>
    <w:rsid w:val="004F3D7B"/>
    <w:rsid w:val="004F5707"/>
    <w:rsid w:val="004F6023"/>
    <w:rsid w:val="00505B66"/>
    <w:rsid w:val="0050603F"/>
    <w:rsid w:val="00506C86"/>
    <w:rsid w:val="00517202"/>
    <w:rsid w:val="005230D3"/>
    <w:rsid w:val="00526855"/>
    <w:rsid w:val="005314B6"/>
    <w:rsid w:val="00543C19"/>
    <w:rsid w:val="00545B92"/>
    <w:rsid w:val="00547E59"/>
    <w:rsid w:val="00552E7B"/>
    <w:rsid w:val="005556A1"/>
    <w:rsid w:val="005601F4"/>
    <w:rsid w:val="005641CC"/>
    <w:rsid w:val="00565D92"/>
    <w:rsid w:val="00567DB5"/>
    <w:rsid w:val="00571D9D"/>
    <w:rsid w:val="005733DD"/>
    <w:rsid w:val="00573575"/>
    <w:rsid w:val="005839A5"/>
    <w:rsid w:val="00591FD2"/>
    <w:rsid w:val="00593DC9"/>
    <w:rsid w:val="00594420"/>
    <w:rsid w:val="005A1864"/>
    <w:rsid w:val="005A409F"/>
    <w:rsid w:val="005A5314"/>
    <w:rsid w:val="005B10C2"/>
    <w:rsid w:val="005B44C5"/>
    <w:rsid w:val="005B46DA"/>
    <w:rsid w:val="005B74B5"/>
    <w:rsid w:val="005D24EE"/>
    <w:rsid w:val="005E0BFB"/>
    <w:rsid w:val="005E0FB7"/>
    <w:rsid w:val="005E1117"/>
    <w:rsid w:val="005E1D7E"/>
    <w:rsid w:val="005E60B6"/>
    <w:rsid w:val="005F1E0C"/>
    <w:rsid w:val="005F3B45"/>
    <w:rsid w:val="005F6192"/>
    <w:rsid w:val="0060018B"/>
    <w:rsid w:val="0060054F"/>
    <w:rsid w:val="00600E4E"/>
    <w:rsid w:val="00604292"/>
    <w:rsid w:val="00611BCE"/>
    <w:rsid w:val="00613960"/>
    <w:rsid w:val="00613C1F"/>
    <w:rsid w:val="006156DF"/>
    <w:rsid w:val="00621F4E"/>
    <w:rsid w:val="00623178"/>
    <w:rsid w:val="00641857"/>
    <w:rsid w:val="0065167E"/>
    <w:rsid w:val="00653727"/>
    <w:rsid w:val="00660211"/>
    <w:rsid w:val="0066209F"/>
    <w:rsid w:val="00662995"/>
    <w:rsid w:val="00663E8C"/>
    <w:rsid w:val="00664479"/>
    <w:rsid w:val="00664519"/>
    <w:rsid w:val="00664BE2"/>
    <w:rsid w:val="00664C6E"/>
    <w:rsid w:val="006779D1"/>
    <w:rsid w:val="00680831"/>
    <w:rsid w:val="00680951"/>
    <w:rsid w:val="00683D9A"/>
    <w:rsid w:val="00686D72"/>
    <w:rsid w:val="00686D9D"/>
    <w:rsid w:val="00691BEA"/>
    <w:rsid w:val="00695127"/>
    <w:rsid w:val="006A64D4"/>
    <w:rsid w:val="006B7D2D"/>
    <w:rsid w:val="006C170B"/>
    <w:rsid w:val="006C2E3F"/>
    <w:rsid w:val="006C45AD"/>
    <w:rsid w:val="006D008D"/>
    <w:rsid w:val="006D1B88"/>
    <w:rsid w:val="006D2AF3"/>
    <w:rsid w:val="006D548F"/>
    <w:rsid w:val="006D62A3"/>
    <w:rsid w:val="006D6691"/>
    <w:rsid w:val="006E00CA"/>
    <w:rsid w:val="006E0B78"/>
    <w:rsid w:val="006E3FF5"/>
    <w:rsid w:val="006E47AE"/>
    <w:rsid w:val="006F0BCF"/>
    <w:rsid w:val="00705D39"/>
    <w:rsid w:val="00705ED8"/>
    <w:rsid w:val="0070629E"/>
    <w:rsid w:val="00706B98"/>
    <w:rsid w:val="00721D8B"/>
    <w:rsid w:val="00732A5D"/>
    <w:rsid w:val="00734275"/>
    <w:rsid w:val="00736466"/>
    <w:rsid w:val="0075310E"/>
    <w:rsid w:val="007538AF"/>
    <w:rsid w:val="007615E1"/>
    <w:rsid w:val="00763F7F"/>
    <w:rsid w:val="007666A8"/>
    <w:rsid w:val="00767ACD"/>
    <w:rsid w:val="00780C5E"/>
    <w:rsid w:val="00781194"/>
    <w:rsid w:val="00783419"/>
    <w:rsid w:val="00783DE6"/>
    <w:rsid w:val="0079163A"/>
    <w:rsid w:val="007962BC"/>
    <w:rsid w:val="007A053D"/>
    <w:rsid w:val="007B0AA0"/>
    <w:rsid w:val="007B339E"/>
    <w:rsid w:val="007B7738"/>
    <w:rsid w:val="007C2B35"/>
    <w:rsid w:val="007C76CC"/>
    <w:rsid w:val="007D036C"/>
    <w:rsid w:val="007D2E6D"/>
    <w:rsid w:val="007D569C"/>
    <w:rsid w:val="007D70C2"/>
    <w:rsid w:val="007E0F7F"/>
    <w:rsid w:val="007E4873"/>
    <w:rsid w:val="007E560A"/>
    <w:rsid w:val="007F1B4A"/>
    <w:rsid w:val="007F1FBD"/>
    <w:rsid w:val="007F492A"/>
    <w:rsid w:val="007F4B65"/>
    <w:rsid w:val="00800858"/>
    <w:rsid w:val="00804117"/>
    <w:rsid w:val="008109B2"/>
    <w:rsid w:val="00811754"/>
    <w:rsid w:val="00811A3C"/>
    <w:rsid w:val="00811F69"/>
    <w:rsid w:val="00812F08"/>
    <w:rsid w:val="00823430"/>
    <w:rsid w:val="008235A0"/>
    <w:rsid w:val="00824DA4"/>
    <w:rsid w:val="00832E60"/>
    <w:rsid w:val="008344FD"/>
    <w:rsid w:val="00836F27"/>
    <w:rsid w:val="00850906"/>
    <w:rsid w:val="0085145E"/>
    <w:rsid w:val="00851D59"/>
    <w:rsid w:val="00854C57"/>
    <w:rsid w:val="00855BEC"/>
    <w:rsid w:val="00856717"/>
    <w:rsid w:val="008652D2"/>
    <w:rsid w:val="00882265"/>
    <w:rsid w:val="008866F8"/>
    <w:rsid w:val="008A4E2A"/>
    <w:rsid w:val="008B520D"/>
    <w:rsid w:val="008B7783"/>
    <w:rsid w:val="008C0AF3"/>
    <w:rsid w:val="008C34F7"/>
    <w:rsid w:val="008D356F"/>
    <w:rsid w:val="008F2279"/>
    <w:rsid w:val="008F50FB"/>
    <w:rsid w:val="008F570B"/>
    <w:rsid w:val="008F5DEC"/>
    <w:rsid w:val="00900B75"/>
    <w:rsid w:val="00900E23"/>
    <w:rsid w:val="00900E57"/>
    <w:rsid w:val="00905628"/>
    <w:rsid w:val="00911B26"/>
    <w:rsid w:val="00921F5A"/>
    <w:rsid w:val="00922CB7"/>
    <w:rsid w:val="00923132"/>
    <w:rsid w:val="00924B14"/>
    <w:rsid w:val="009262CB"/>
    <w:rsid w:val="00926A50"/>
    <w:rsid w:val="009313CE"/>
    <w:rsid w:val="00933D62"/>
    <w:rsid w:val="00934821"/>
    <w:rsid w:val="009373D6"/>
    <w:rsid w:val="00943B09"/>
    <w:rsid w:val="00944231"/>
    <w:rsid w:val="009452AC"/>
    <w:rsid w:val="00946DE4"/>
    <w:rsid w:val="009531D4"/>
    <w:rsid w:val="00954A86"/>
    <w:rsid w:val="00955233"/>
    <w:rsid w:val="009562E3"/>
    <w:rsid w:val="009611FB"/>
    <w:rsid w:val="00963781"/>
    <w:rsid w:val="00965549"/>
    <w:rsid w:val="009675C5"/>
    <w:rsid w:val="00967BBE"/>
    <w:rsid w:val="00976AA9"/>
    <w:rsid w:val="00976E06"/>
    <w:rsid w:val="00994488"/>
    <w:rsid w:val="00994B14"/>
    <w:rsid w:val="0099627A"/>
    <w:rsid w:val="009A4267"/>
    <w:rsid w:val="009A494C"/>
    <w:rsid w:val="009B551E"/>
    <w:rsid w:val="009C7BDF"/>
    <w:rsid w:val="009D1BDE"/>
    <w:rsid w:val="009D20EA"/>
    <w:rsid w:val="009D324D"/>
    <w:rsid w:val="009D3368"/>
    <w:rsid w:val="009D36DC"/>
    <w:rsid w:val="009E590A"/>
    <w:rsid w:val="009E6F57"/>
    <w:rsid w:val="009F6B7A"/>
    <w:rsid w:val="00A0409C"/>
    <w:rsid w:val="00A05350"/>
    <w:rsid w:val="00A0599A"/>
    <w:rsid w:val="00A16056"/>
    <w:rsid w:val="00A17B0E"/>
    <w:rsid w:val="00A40CAE"/>
    <w:rsid w:val="00A63775"/>
    <w:rsid w:val="00A73A75"/>
    <w:rsid w:val="00A73D03"/>
    <w:rsid w:val="00A77EC2"/>
    <w:rsid w:val="00A80C01"/>
    <w:rsid w:val="00A81B29"/>
    <w:rsid w:val="00A82AE5"/>
    <w:rsid w:val="00A8513F"/>
    <w:rsid w:val="00A90E3D"/>
    <w:rsid w:val="00A9200D"/>
    <w:rsid w:val="00AA45EA"/>
    <w:rsid w:val="00AA70E5"/>
    <w:rsid w:val="00AB183F"/>
    <w:rsid w:val="00AB5467"/>
    <w:rsid w:val="00AB7287"/>
    <w:rsid w:val="00AB795E"/>
    <w:rsid w:val="00AC1406"/>
    <w:rsid w:val="00AC4712"/>
    <w:rsid w:val="00AC4CC0"/>
    <w:rsid w:val="00AC6AA7"/>
    <w:rsid w:val="00AC7382"/>
    <w:rsid w:val="00AD018F"/>
    <w:rsid w:val="00AD49A2"/>
    <w:rsid w:val="00AE18B5"/>
    <w:rsid w:val="00AE2C7B"/>
    <w:rsid w:val="00AF10EF"/>
    <w:rsid w:val="00AF79E9"/>
    <w:rsid w:val="00B04BB0"/>
    <w:rsid w:val="00B07CAB"/>
    <w:rsid w:val="00B07FF5"/>
    <w:rsid w:val="00B2162F"/>
    <w:rsid w:val="00B26CDE"/>
    <w:rsid w:val="00B31AEF"/>
    <w:rsid w:val="00B329C9"/>
    <w:rsid w:val="00B32E20"/>
    <w:rsid w:val="00B34A83"/>
    <w:rsid w:val="00B3769F"/>
    <w:rsid w:val="00B432C4"/>
    <w:rsid w:val="00B51C52"/>
    <w:rsid w:val="00B552F9"/>
    <w:rsid w:val="00B678DD"/>
    <w:rsid w:val="00B724B5"/>
    <w:rsid w:val="00B76CB2"/>
    <w:rsid w:val="00B93B1F"/>
    <w:rsid w:val="00B94107"/>
    <w:rsid w:val="00B95811"/>
    <w:rsid w:val="00B979BD"/>
    <w:rsid w:val="00BA127C"/>
    <w:rsid w:val="00BA2296"/>
    <w:rsid w:val="00BB0D91"/>
    <w:rsid w:val="00BB158D"/>
    <w:rsid w:val="00BB4CF6"/>
    <w:rsid w:val="00BC5527"/>
    <w:rsid w:val="00BC5BAE"/>
    <w:rsid w:val="00BC7A49"/>
    <w:rsid w:val="00BE1993"/>
    <w:rsid w:val="00BE1D8F"/>
    <w:rsid w:val="00BE383D"/>
    <w:rsid w:val="00BE3A7D"/>
    <w:rsid w:val="00BF625C"/>
    <w:rsid w:val="00C03B27"/>
    <w:rsid w:val="00C14F42"/>
    <w:rsid w:val="00C208FD"/>
    <w:rsid w:val="00C30D02"/>
    <w:rsid w:val="00C31BC1"/>
    <w:rsid w:val="00C3463E"/>
    <w:rsid w:val="00C34968"/>
    <w:rsid w:val="00C3680C"/>
    <w:rsid w:val="00C402D5"/>
    <w:rsid w:val="00C43E01"/>
    <w:rsid w:val="00C6057B"/>
    <w:rsid w:val="00C71CCC"/>
    <w:rsid w:val="00C742ED"/>
    <w:rsid w:val="00C76A71"/>
    <w:rsid w:val="00C83AE6"/>
    <w:rsid w:val="00C95478"/>
    <w:rsid w:val="00C96AF2"/>
    <w:rsid w:val="00CA6704"/>
    <w:rsid w:val="00CB3060"/>
    <w:rsid w:val="00CB3F04"/>
    <w:rsid w:val="00CB52DE"/>
    <w:rsid w:val="00CB5F02"/>
    <w:rsid w:val="00CC1646"/>
    <w:rsid w:val="00CD1325"/>
    <w:rsid w:val="00CD1E70"/>
    <w:rsid w:val="00CD42DA"/>
    <w:rsid w:val="00CE03EA"/>
    <w:rsid w:val="00CE227F"/>
    <w:rsid w:val="00CE7268"/>
    <w:rsid w:val="00CF145A"/>
    <w:rsid w:val="00CF3A64"/>
    <w:rsid w:val="00D035C2"/>
    <w:rsid w:val="00D073C1"/>
    <w:rsid w:val="00D133C1"/>
    <w:rsid w:val="00D13D1A"/>
    <w:rsid w:val="00D16C52"/>
    <w:rsid w:val="00D23D9D"/>
    <w:rsid w:val="00D24316"/>
    <w:rsid w:val="00D26295"/>
    <w:rsid w:val="00D26B30"/>
    <w:rsid w:val="00D2727C"/>
    <w:rsid w:val="00D3319E"/>
    <w:rsid w:val="00D34F2E"/>
    <w:rsid w:val="00D40431"/>
    <w:rsid w:val="00D4215D"/>
    <w:rsid w:val="00D452C9"/>
    <w:rsid w:val="00D47D1D"/>
    <w:rsid w:val="00D5058F"/>
    <w:rsid w:val="00D5209C"/>
    <w:rsid w:val="00D57B6E"/>
    <w:rsid w:val="00D615EE"/>
    <w:rsid w:val="00D63BD8"/>
    <w:rsid w:val="00D6472E"/>
    <w:rsid w:val="00D65B29"/>
    <w:rsid w:val="00D66A3B"/>
    <w:rsid w:val="00D66DCD"/>
    <w:rsid w:val="00D75661"/>
    <w:rsid w:val="00D8221E"/>
    <w:rsid w:val="00D83C54"/>
    <w:rsid w:val="00D83DBE"/>
    <w:rsid w:val="00D9232B"/>
    <w:rsid w:val="00DA1046"/>
    <w:rsid w:val="00DA1591"/>
    <w:rsid w:val="00DA1BD1"/>
    <w:rsid w:val="00DB3B47"/>
    <w:rsid w:val="00DC345D"/>
    <w:rsid w:val="00DC59CA"/>
    <w:rsid w:val="00DD1ACE"/>
    <w:rsid w:val="00DD25A9"/>
    <w:rsid w:val="00DD28FD"/>
    <w:rsid w:val="00DD3ED0"/>
    <w:rsid w:val="00DD4F66"/>
    <w:rsid w:val="00DD6E0F"/>
    <w:rsid w:val="00DE2485"/>
    <w:rsid w:val="00E020A5"/>
    <w:rsid w:val="00E04C9B"/>
    <w:rsid w:val="00E104AE"/>
    <w:rsid w:val="00E21413"/>
    <w:rsid w:val="00E2385A"/>
    <w:rsid w:val="00E253A0"/>
    <w:rsid w:val="00E30A4D"/>
    <w:rsid w:val="00E41A85"/>
    <w:rsid w:val="00E41C3D"/>
    <w:rsid w:val="00E566EF"/>
    <w:rsid w:val="00E648EF"/>
    <w:rsid w:val="00E72A54"/>
    <w:rsid w:val="00E76051"/>
    <w:rsid w:val="00E8754F"/>
    <w:rsid w:val="00E91519"/>
    <w:rsid w:val="00E92F5E"/>
    <w:rsid w:val="00E93DDD"/>
    <w:rsid w:val="00E95D41"/>
    <w:rsid w:val="00EA5207"/>
    <w:rsid w:val="00EA5735"/>
    <w:rsid w:val="00EA6B73"/>
    <w:rsid w:val="00EA7620"/>
    <w:rsid w:val="00EB1968"/>
    <w:rsid w:val="00EB3ECB"/>
    <w:rsid w:val="00EB6F25"/>
    <w:rsid w:val="00EB7D54"/>
    <w:rsid w:val="00EC0BB7"/>
    <w:rsid w:val="00EC4C51"/>
    <w:rsid w:val="00EC4F77"/>
    <w:rsid w:val="00ED0140"/>
    <w:rsid w:val="00ED254D"/>
    <w:rsid w:val="00ED7700"/>
    <w:rsid w:val="00EE1A4D"/>
    <w:rsid w:val="00EE5010"/>
    <w:rsid w:val="00F01657"/>
    <w:rsid w:val="00F0427E"/>
    <w:rsid w:val="00F10704"/>
    <w:rsid w:val="00F10F63"/>
    <w:rsid w:val="00F1486D"/>
    <w:rsid w:val="00F15AAA"/>
    <w:rsid w:val="00F2484E"/>
    <w:rsid w:val="00F2700D"/>
    <w:rsid w:val="00F3074B"/>
    <w:rsid w:val="00F3184E"/>
    <w:rsid w:val="00F43574"/>
    <w:rsid w:val="00F4690C"/>
    <w:rsid w:val="00F5322F"/>
    <w:rsid w:val="00F5405A"/>
    <w:rsid w:val="00F54C7F"/>
    <w:rsid w:val="00F5648E"/>
    <w:rsid w:val="00F6390E"/>
    <w:rsid w:val="00F66BC9"/>
    <w:rsid w:val="00F87991"/>
    <w:rsid w:val="00F90C18"/>
    <w:rsid w:val="00F9290A"/>
    <w:rsid w:val="00F9511C"/>
    <w:rsid w:val="00FA10A5"/>
    <w:rsid w:val="00FA29DD"/>
    <w:rsid w:val="00FA2C12"/>
    <w:rsid w:val="00FB2F8E"/>
    <w:rsid w:val="00FC2A25"/>
    <w:rsid w:val="00FC4EF5"/>
    <w:rsid w:val="00FD0B6E"/>
    <w:rsid w:val="00FD29AA"/>
    <w:rsid w:val="00FD349B"/>
    <w:rsid w:val="00FD482A"/>
    <w:rsid w:val="00FD493C"/>
    <w:rsid w:val="00FD5B35"/>
    <w:rsid w:val="00FE2E76"/>
    <w:rsid w:val="00FE4B50"/>
    <w:rsid w:val="00FE62CD"/>
    <w:rsid w:val="00FE6CD9"/>
    <w:rsid w:val="00FF6021"/>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1CB2623-5D71-4DE6-9A17-9F785261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BF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0BFB"/>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E0BFB"/>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E0BF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E0BF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E0BF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E0BF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0BFB"/>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E0BFB"/>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E0BF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E0B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E0B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E0BFB"/>
    <w:rPr>
      <w:rFonts w:eastAsiaTheme="minorEastAsia"/>
      <w:b/>
      <w:bCs/>
      <w:sz w:val="28"/>
      <w:szCs w:val="28"/>
    </w:rPr>
  </w:style>
  <w:style w:type="character" w:customStyle="1" w:styleId="Heading5Char">
    <w:name w:val="Heading 5 Char"/>
    <w:basedOn w:val="DefaultParagraphFont"/>
    <w:link w:val="Heading5"/>
    <w:uiPriority w:val="9"/>
    <w:semiHidden/>
    <w:rsid w:val="005E0BFB"/>
    <w:rPr>
      <w:rFonts w:eastAsiaTheme="minorEastAsia"/>
      <w:b/>
      <w:bCs/>
      <w:i/>
      <w:iCs/>
      <w:sz w:val="26"/>
      <w:szCs w:val="26"/>
    </w:rPr>
  </w:style>
  <w:style w:type="character" w:customStyle="1" w:styleId="Heading6Char">
    <w:name w:val="Heading 6 Char"/>
    <w:basedOn w:val="DefaultParagraphFont"/>
    <w:link w:val="Heading6"/>
    <w:rsid w:val="005E0BF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E0BFB"/>
    <w:rPr>
      <w:rFonts w:eastAsiaTheme="minorEastAsia"/>
      <w:sz w:val="24"/>
      <w:szCs w:val="24"/>
    </w:rPr>
  </w:style>
  <w:style w:type="character" w:customStyle="1" w:styleId="Heading8Char">
    <w:name w:val="Heading 8 Char"/>
    <w:basedOn w:val="DefaultParagraphFont"/>
    <w:link w:val="Heading8"/>
    <w:uiPriority w:val="9"/>
    <w:semiHidden/>
    <w:rsid w:val="005E0BFB"/>
    <w:rPr>
      <w:rFonts w:eastAsiaTheme="minorEastAsia"/>
      <w:i/>
      <w:iCs/>
      <w:sz w:val="24"/>
      <w:szCs w:val="24"/>
    </w:rPr>
  </w:style>
  <w:style w:type="character" w:customStyle="1" w:styleId="Heading9Char">
    <w:name w:val="Heading 9 Char"/>
    <w:basedOn w:val="DefaultParagraphFont"/>
    <w:link w:val="Heading9"/>
    <w:uiPriority w:val="9"/>
    <w:semiHidden/>
    <w:rsid w:val="005E0BFB"/>
    <w:rPr>
      <w:rFonts w:asciiTheme="majorHAnsi" w:eastAsiaTheme="majorEastAsia" w:hAnsiTheme="majorHAnsi" w:cstheme="majorBidi"/>
    </w:rPr>
  </w:style>
  <w:style w:type="paragraph" w:styleId="FootnoteText">
    <w:name w:val="footnote text"/>
    <w:basedOn w:val="Normal"/>
    <w:link w:val="FootnoteTextChar"/>
    <w:uiPriority w:val="99"/>
    <w:unhideWhenUsed/>
    <w:rsid w:val="005F6192"/>
  </w:style>
  <w:style w:type="character" w:customStyle="1" w:styleId="FootnoteTextChar">
    <w:name w:val="Footnote Text Char"/>
    <w:basedOn w:val="DefaultParagraphFont"/>
    <w:link w:val="FootnoteText"/>
    <w:uiPriority w:val="99"/>
    <w:rsid w:val="005F61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F6192"/>
    <w:rPr>
      <w:vertAlign w:val="superscript"/>
    </w:rPr>
  </w:style>
  <w:style w:type="paragraph" w:customStyle="1" w:styleId="Default">
    <w:name w:val="Default"/>
    <w:rsid w:val="00954A86"/>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F87991"/>
    <w:rPr>
      <w:sz w:val="16"/>
      <w:szCs w:val="16"/>
    </w:rPr>
  </w:style>
  <w:style w:type="paragraph" w:styleId="CommentText">
    <w:name w:val="annotation text"/>
    <w:basedOn w:val="Normal"/>
    <w:link w:val="CommentTextChar"/>
    <w:uiPriority w:val="99"/>
    <w:semiHidden/>
    <w:unhideWhenUsed/>
    <w:rsid w:val="00F87991"/>
  </w:style>
  <w:style w:type="character" w:customStyle="1" w:styleId="CommentTextChar">
    <w:name w:val="Comment Text Char"/>
    <w:basedOn w:val="DefaultParagraphFont"/>
    <w:link w:val="CommentText"/>
    <w:uiPriority w:val="99"/>
    <w:semiHidden/>
    <w:rsid w:val="00F879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7991"/>
    <w:rPr>
      <w:b/>
      <w:bCs/>
    </w:rPr>
  </w:style>
  <w:style w:type="character" w:customStyle="1" w:styleId="CommentSubjectChar">
    <w:name w:val="Comment Subject Char"/>
    <w:basedOn w:val="CommentTextChar"/>
    <w:link w:val="CommentSubject"/>
    <w:uiPriority w:val="99"/>
    <w:semiHidden/>
    <w:rsid w:val="00F879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7991"/>
    <w:rPr>
      <w:rFonts w:ascii="Tahoma" w:hAnsi="Tahoma" w:cs="Tahoma"/>
      <w:sz w:val="16"/>
      <w:szCs w:val="16"/>
    </w:rPr>
  </w:style>
  <w:style w:type="character" w:customStyle="1" w:styleId="BalloonTextChar">
    <w:name w:val="Balloon Text Char"/>
    <w:basedOn w:val="DefaultParagraphFont"/>
    <w:link w:val="BalloonText"/>
    <w:uiPriority w:val="99"/>
    <w:semiHidden/>
    <w:rsid w:val="00F87991"/>
    <w:rPr>
      <w:rFonts w:ascii="Tahoma" w:eastAsia="Times New Roman" w:hAnsi="Tahoma" w:cs="Tahoma"/>
      <w:sz w:val="16"/>
      <w:szCs w:val="16"/>
    </w:rPr>
  </w:style>
  <w:style w:type="character" w:styleId="Hyperlink">
    <w:name w:val="Hyperlink"/>
    <w:basedOn w:val="DefaultParagraphFont"/>
    <w:uiPriority w:val="99"/>
    <w:unhideWhenUsed/>
    <w:rsid w:val="007E4873"/>
    <w:rPr>
      <w:color w:val="0000FF"/>
      <w:u w:val="single"/>
    </w:rPr>
  </w:style>
  <w:style w:type="table" w:styleId="TableGrid">
    <w:name w:val="Table Grid"/>
    <w:basedOn w:val="TableNormal"/>
    <w:uiPriority w:val="59"/>
    <w:rsid w:val="00BB0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C43E01"/>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E0F7F"/>
    <w:pPr>
      <w:ind w:left="720"/>
      <w:contextualSpacing/>
    </w:pPr>
  </w:style>
  <w:style w:type="paragraph" w:styleId="Header">
    <w:name w:val="header"/>
    <w:basedOn w:val="Normal"/>
    <w:link w:val="HeaderChar"/>
    <w:uiPriority w:val="99"/>
    <w:unhideWhenUsed/>
    <w:rsid w:val="00B979BD"/>
    <w:pPr>
      <w:tabs>
        <w:tab w:val="center" w:pos="4680"/>
        <w:tab w:val="right" w:pos="9360"/>
      </w:tabs>
    </w:pPr>
  </w:style>
  <w:style w:type="character" w:customStyle="1" w:styleId="HeaderChar">
    <w:name w:val="Header Char"/>
    <w:basedOn w:val="DefaultParagraphFont"/>
    <w:link w:val="Header"/>
    <w:uiPriority w:val="99"/>
    <w:rsid w:val="00B979B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79BD"/>
    <w:pPr>
      <w:tabs>
        <w:tab w:val="center" w:pos="4680"/>
        <w:tab w:val="right" w:pos="9360"/>
      </w:tabs>
    </w:pPr>
  </w:style>
  <w:style w:type="character" w:customStyle="1" w:styleId="FooterChar">
    <w:name w:val="Footer Char"/>
    <w:basedOn w:val="DefaultParagraphFont"/>
    <w:link w:val="Footer"/>
    <w:uiPriority w:val="99"/>
    <w:rsid w:val="00B979BD"/>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173654"/>
    <w:pPr>
      <w:keepLines/>
      <w:numPr>
        <w:numId w:val="0"/>
      </w:numPr>
      <w:spacing w:before="480" w:after="0" w:line="276" w:lineRule="auto"/>
      <w:outlineLvl w:val="9"/>
    </w:pPr>
    <w:rPr>
      <w:color w:val="2E74B5" w:themeColor="accent1" w:themeShade="BF"/>
      <w:kern w:val="0"/>
      <w:sz w:val="28"/>
      <w:szCs w:val="28"/>
    </w:rPr>
  </w:style>
  <w:style w:type="paragraph" w:styleId="TOC1">
    <w:name w:val="toc 1"/>
    <w:basedOn w:val="Normal"/>
    <w:next w:val="Normal"/>
    <w:autoRedefine/>
    <w:uiPriority w:val="39"/>
    <w:unhideWhenUsed/>
    <w:rsid w:val="00173654"/>
    <w:pPr>
      <w:spacing w:after="100"/>
    </w:pPr>
  </w:style>
  <w:style w:type="paragraph" w:styleId="TOC2">
    <w:name w:val="toc 2"/>
    <w:basedOn w:val="Normal"/>
    <w:next w:val="Normal"/>
    <w:autoRedefine/>
    <w:uiPriority w:val="39"/>
    <w:unhideWhenUsed/>
    <w:rsid w:val="00173654"/>
    <w:pPr>
      <w:spacing w:after="100"/>
      <w:ind w:left="200"/>
    </w:pPr>
  </w:style>
  <w:style w:type="character" w:styleId="FollowedHyperlink">
    <w:name w:val="FollowedHyperlink"/>
    <w:basedOn w:val="DefaultParagraphFont"/>
    <w:uiPriority w:val="99"/>
    <w:semiHidden/>
    <w:unhideWhenUsed/>
    <w:rsid w:val="00465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8620">
      <w:bodyDiv w:val="1"/>
      <w:marLeft w:val="0"/>
      <w:marRight w:val="0"/>
      <w:marTop w:val="0"/>
      <w:marBottom w:val="0"/>
      <w:divBdr>
        <w:top w:val="none" w:sz="0" w:space="0" w:color="auto"/>
        <w:left w:val="none" w:sz="0" w:space="0" w:color="auto"/>
        <w:bottom w:val="none" w:sz="0" w:space="0" w:color="auto"/>
        <w:right w:val="none" w:sz="0" w:space="0" w:color="auto"/>
      </w:divBdr>
      <w:divsChild>
        <w:div w:id="166598909">
          <w:marLeft w:val="0"/>
          <w:marRight w:val="0"/>
          <w:marTop w:val="0"/>
          <w:marBottom w:val="0"/>
          <w:divBdr>
            <w:top w:val="none" w:sz="0" w:space="0" w:color="auto"/>
            <w:left w:val="none" w:sz="0" w:space="0" w:color="auto"/>
            <w:bottom w:val="none" w:sz="0" w:space="0" w:color="auto"/>
            <w:right w:val="none" w:sz="0" w:space="0" w:color="auto"/>
          </w:divBdr>
          <w:divsChild>
            <w:div w:id="867909003">
              <w:marLeft w:val="0"/>
              <w:marRight w:val="0"/>
              <w:marTop w:val="0"/>
              <w:marBottom w:val="0"/>
              <w:divBdr>
                <w:top w:val="none" w:sz="0" w:space="0" w:color="auto"/>
                <w:left w:val="none" w:sz="0" w:space="0" w:color="auto"/>
                <w:bottom w:val="none" w:sz="0" w:space="0" w:color="auto"/>
                <w:right w:val="none" w:sz="0" w:space="0" w:color="auto"/>
              </w:divBdr>
              <w:divsChild>
                <w:div w:id="2095928287">
                  <w:marLeft w:val="0"/>
                  <w:marRight w:val="0"/>
                  <w:marTop w:val="0"/>
                  <w:marBottom w:val="0"/>
                  <w:divBdr>
                    <w:top w:val="none" w:sz="0" w:space="0" w:color="auto"/>
                    <w:left w:val="none" w:sz="0" w:space="0" w:color="auto"/>
                    <w:bottom w:val="none" w:sz="0" w:space="0" w:color="auto"/>
                    <w:right w:val="none" w:sz="0" w:space="0" w:color="auto"/>
                  </w:divBdr>
                  <w:divsChild>
                    <w:div w:id="625476711">
                      <w:marLeft w:val="0"/>
                      <w:marRight w:val="0"/>
                      <w:marTop w:val="0"/>
                      <w:marBottom w:val="0"/>
                      <w:divBdr>
                        <w:top w:val="none" w:sz="0" w:space="0" w:color="auto"/>
                        <w:left w:val="none" w:sz="0" w:space="0" w:color="auto"/>
                        <w:bottom w:val="none" w:sz="0" w:space="0" w:color="auto"/>
                        <w:right w:val="none" w:sz="0" w:space="0" w:color="auto"/>
                      </w:divBdr>
                      <w:divsChild>
                        <w:div w:id="1043750709">
                          <w:marLeft w:val="0"/>
                          <w:marRight w:val="0"/>
                          <w:marTop w:val="0"/>
                          <w:marBottom w:val="0"/>
                          <w:divBdr>
                            <w:top w:val="none" w:sz="0" w:space="0" w:color="auto"/>
                            <w:left w:val="none" w:sz="0" w:space="0" w:color="auto"/>
                            <w:bottom w:val="none" w:sz="0" w:space="0" w:color="auto"/>
                            <w:right w:val="none" w:sz="0" w:space="0" w:color="auto"/>
                          </w:divBdr>
                          <w:divsChild>
                            <w:div w:id="96105257">
                              <w:marLeft w:val="0"/>
                              <w:marRight w:val="0"/>
                              <w:marTop w:val="240"/>
                              <w:marBottom w:val="0"/>
                              <w:divBdr>
                                <w:top w:val="none" w:sz="0" w:space="0" w:color="auto"/>
                                <w:left w:val="none" w:sz="0" w:space="0" w:color="auto"/>
                                <w:bottom w:val="none" w:sz="0" w:space="0" w:color="auto"/>
                                <w:right w:val="none" w:sz="0" w:space="0" w:color="auto"/>
                              </w:divBdr>
                              <w:divsChild>
                                <w:div w:id="2018145909">
                                  <w:marLeft w:val="0"/>
                                  <w:marRight w:val="0"/>
                                  <w:marTop w:val="0"/>
                                  <w:marBottom w:val="0"/>
                                  <w:divBdr>
                                    <w:top w:val="none" w:sz="0" w:space="0" w:color="auto"/>
                                    <w:left w:val="none" w:sz="0" w:space="0" w:color="auto"/>
                                    <w:bottom w:val="none" w:sz="0" w:space="0" w:color="auto"/>
                                    <w:right w:val="none" w:sz="0" w:space="0" w:color="auto"/>
                                  </w:divBdr>
                                </w:div>
                              </w:divsChild>
                            </w:div>
                            <w:div w:id="1245917983">
                              <w:marLeft w:val="0"/>
                              <w:marRight w:val="0"/>
                              <w:marTop w:val="0"/>
                              <w:marBottom w:val="0"/>
                              <w:divBdr>
                                <w:top w:val="none" w:sz="0" w:space="0" w:color="auto"/>
                                <w:left w:val="none" w:sz="0" w:space="0" w:color="auto"/>
                                <w:bottom w:val="none" w:sz="0" w:space="0" w:color="auto"/>
                                <w:right w:val="none" w:sz="0" w:space="0" w:color="auto"/>
                              </w:divBdr>
                              <w:divsChild>
                                <w:div w:id="596213561">
                                  <w:marLeft w:val="0"/>
                                  <w:marRight w:val="0"/>
                                  <w:marTop w:val="0"/>
                                  <w:marBottom w:val="0"/>
                                  <w:divBdr>
                                    <w:top w:val="none" w:sz="0" w:space="0" w:color="auto"/>
                                    <w:left w:val="none" w:sz="0" w:space="0" w:color="auto"/>
                                    <w:bottom w:val="none" w:sz="0" w:space="0" w:color="auto"/>
                                    <w:right w:val="none" w:sz="0" w:space="0" w:color="auto"/>
                                  </w:divBdr>
                                  <w:divsChild>
                                    <w:div w:id="1342733125">
                                      <w:marLeft w:val="0"/>
                                      <w:marRight w:val="15"/>
                                      <w:marTop w:val="0"/>
                                      <w:marBottom w:val="0"/>
                                      <w:divBdr>
                                        <w:top w:val="none" w:sz="0" w:space="0" w:color="auto"/>
                                        <w:left w:val="none" w:sz="0" w:space="0" w:color="auto"/>
                                        <w:bottom w:val="none" w:sz="0" w:space="0" w:color="auto"/>
                                        <w:right w:val="none" w:sz="0" w:space="0" w:color="auto"/>
                                      </w:divBdr>
                                      <w:divsChild>
                                        <w:div w:id="629211892">
                                          <w:marLeft w:val="0"/>
                                          <w:marRight w:val="0"/>
                                          <w:marTop w:val="0"/>
                                          <w:marBottom w:val="0"/>
                                          <w:divBdr>
                                            <w:top w:val="none" w:sz="0" w:space="0" w:color="auto"/>
                                            <w:left w:val="none" w:sz="0" w:space="0" w:color="auto"/>
                                            <w:bottom w:val="none" w:sz="0" w:space="0" w:color="auto"/>
                                            <w:right w:val="none" w:sz="0" w:space="0" w:color="auto"/>
                                          </w:divBdr>
                                          <w:divsChild>
                                            <w:div w:id="1243023762">
                                              <w:marLeft w:val="0"/>
                                              <w:marRight w:val="0"/>
                                              <w:marTop w:val="0"/>
                                              <w:marBottom w:val="0"/>
                                              <w:divBdr>
                                                <w:top w:val="none" w:sz="0" w:space="0" w:color="auto"/>
                                                <w:left w:val="none" w:sz="0" w:space="0" w:color="auto"/>
                                                <w:bottom w:val="none" w:sz="0" w:space="0" w:color="auto"/>
                                                <w:right w:val="none" w:sz="0" w:space="0" w:color="auto"/>
                                              </w:divBdr>
                                              <w:divsChild>
                                                <w:div w:id="4197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873761">
      <w:bodyDiv w:val="1"/>
      <w:marLeft w:val="0"/>
      <w:marRight w:val="0"/>
      <w:marTop w:val="0"/>
      <w:marBottom w:val="0"/>
      <w:divBdr>
        <w:top w:val="none" w:sz="0" w:space="0" w:color="auto"/>
        <w:left w:val="none" w:sz="0" w:space="0" w:color="auto"/>
        <w:bottom w:val="none" w:sz="0" w:space="0" w:color="auto"/>
        <w:right w:val="none" w:sz="0" w:space="0" w:color="auto"/>
      </w:divBdr>
    </w:div>
    <w:div w:id="1516580096">
      <w:bodyDiv w:val="1"/>
      <w:marLeft w:val="0"/>
      <w:marRight w:val="0"/>
      <w:marTop w:val="0"/>
      <w:marBottom w:val="0"/>
      <w:divBdr>
        <w:top w:val="none" w:sz="0" w:space="0" w:color="auto"/>
        <w:left w:val="none" w:sz="0" w:space="0" w:color="auto"/>
        <w:bottom w:val="none" w:sz="0" w:space="0" w:color="auto"/>
        <w:right w:val="none" w:sz="0" w:space="0" w:color="auto"/>
      </w:divBdr>
    </w:div>
    <w:div w:id="186031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arbk.rks-gov.net/page.aspx?id=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maed-online.rks-gov.net/" TargetMode="External"/><Relationship Id="rId2" Type="http://schemas.openxmlformats.org/officeDocument/2006/relationships/numbering" Target="numbering.xml"/><Relationship Id="rId16" Type="http://schemas.openxmlformats.org/officeDocument/2006/relationships/hyperlink" Target="https://smaed-online.rks-gov.net/" TargetMode="External"/><Relationship Id="rId20" Type="http://schemas.openxmlformats.org/officeDocument/2006/relationships/hyperlink" Target="https://smaed-online.rks-gov.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maed-online.rks-gov.net/" TargetMode="External"/><Relationship Id="rId10" Type="http://schemas.openxmlformats.org/officeDocument/2006/relationships/header" Target="header2.xml"/><Relationship Id="rId19" Type="http://schemas.openxmlformats.org/officeDocument/2006/relationships/hyperlink" Target="https://smaed-online.rks-gov.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F572-9830-4800-8AAA-C4D2E90C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Tansel Sherifi</dc:creator>
  <cp:lastModifiedBy>Nesim Kalajdzini</cp:lastModifiedBy>
  <cp:revision>2</cp:revision>
  <cp:lastPrinted>2020-04-01T08:30:00Z</cp:lastPrinted>
  <dcterms:created xsi:type="dcterms:W3CDTF">2020-10-02T06:59:00Z</dcterms:created>
  <dcterms:modified xsi:type="dcterms:W3CDTF">2020-10-02T06:59:00Z</dcterms:modified>
</cp:coreProperties>
</file>