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-9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object w:dxaOrig="1396" w:dyaOrig="1113">
          <v:rect xmlns:o="urn:schemas-microsoft-com:office:office" xmlns:v="urn:schemas-microsoft-com:vml" id="rectole0000000000" style="width:69.800000pt;height:55.6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-9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90" w:left="0" w:firstLine="0"/>
        <w:jc w:val="left"/>
        <w:rPr>
          <w:rFonts w:ascii="Book Antiqua" w:hAnsi="Book Antiqua" w:cs="Book Antiqua" w:eastAsia="Book Antiqua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-90" w:left="0" w:firstLine="0"/>
        <w:jc w:val="center"/>
        <w:rPr>
          <w:rFonts w:ascii="Book Antiqua" w:hAnsi="Book Antiqua" w:cs="Book Antiqua" w:eastAsia="Book Antiqua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Book Antiqua" w:hAnsi="Book Antiqua" w:cs="Book Antiqua" w:eastAsia="Book Antiqua"/>
          <w:b/>
          <w:color w:val="auto"/>
          <w:spacing w:val="0"/>
          <w:position w:val="0"/>
          <w:sz w:val="32"/>
          <w:shd w:fill="auto" w:val="clear"/>
        </w:rPr>
        <w:t xml:space="preserve">Republika e Kosovës</w:t>
      </w:r>
    </w:p>
    <w:p>
      <w:pPr>
        <w:spacing w:before="0" w:after="0" w:line="240"/>
        <w:ind w:right="-90" w:left="0" w:firstLine="0"/>
        <w:jc w:val="center"/>
        <w:rPr>
          <w:rFonts w:ascii="Book Antiqua" w:hAnsi="Book Antiqua" w:cs="Book Antiqua" w:eastAsia="Book Antiqua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ook Antiqua" w:hAnsi="Book Antiqua" w:cs="Book Antiqua" w:eastAsia="Book Antiqua"/>
          <w:b/>
          <w:color w:val="auto"/>
          <w:spacing w:val="0"/>
          <w:position w:val="0"/>
          <w:sz w:val="28"/>
          <w:shd w:fill="auto" w:val="clear"/>
        </w:rPr>
        <w:t xml:space="preserve">Republika Kosova-Republic of Kosovo</w:t>
      </w:r>
    </w:p>
    <w:p>
      <w:pPr>
        <w:spacing w:before="0" w:after="0" w:line="240"/>
        <w:ind w:right="0" w:left="0" w:firstLine="0"/>
        <w:jc w:val="center"/>
        <w:rPr>
          <w:rFonts w:ascii="Book Antiqua" w:hAnsi="Book Antiqua" w:cs="Book Antiqua" w:eastAsia="Book Antiqu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Book Antiqua" w:hAnsi="Book Antiqua" w:cs="Book Antiqua" w:eastAsia="Book Antiqua"/>
          <w:b/>
          <w:color w:val="auto"/>
          <w:spacing w:val="0"/>
          <w:position w:val="0"/>
          <w:sz w:val="24"/>
          <w:shd w:fill="auto" w:val="clear"/>
        </w:rPr>
        <w:t xml:space="preserve">Qeveria - Vlada – Government</w:t>
      </w:r>
    </w:p>
    <w:p>
      <w:pPr>
        <w:spacing w:before="0" w:after="0" w:line="240"/>
        <w:ind w:right="0" w:left="0" w:firstLine="0"/>
        <w:jc w:val="center"/>
        <w:rPr>
          <w:rFonts w:ascii="Book Antiqua" w:hAnsi="Book Antiqua" w:cs="Book Antiqua" w:eastAsia="Book Antiqua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Book Antiqua" w:hAnsi="Book Antiqua" w:cs="Book Antiqua" w:eastAsia="Book Antiqua"/>
          <w:i/>
          <w:color w:val="auto"/>
          <w:spacing w:val="0"/>
          <w:position w:val="0"/>
          <w:sz w:val="22"/>
          <w:shd w:fill="auto" w:val="clear"/>
        </w:rPr>
        <w:t xml:space="preserve">Ministria e Zhvillimit Rajonal</w:t>
      </w:r>
    </w:p>
    <w:p>
      <w:pPr>
        <w:spacing w:before="0" w:after="0" w:line="240"/>
        <w:ind w:right="0" w:left="0" w:firstLine="0"/>
        <w:jc w:val="center"/>
        <w:rPr>
          <w:rFonts w:ascii="Book Antiqua" w:hAnsi="Book Antiqua" w:cs="Book Antiqua" w:eastAsia="Book Antiqua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Book Antiqua" w:hAnsi="Book Antiqua" w:cs="Book Antiqua" w:eastAsia="Book Antiqua"/>
          <w:i/>
          <w:color w:val="auto"/>
          <w:spacing w:val="0"/>
          <w:position w:val="0"/>
          <w:sz w:val="22"/>
          <w:shd w:fill="auto" w:val="clear"/>
        </w:rPr>
        <w:t xml:space="preserve">Ministarstvo za Regionalni Razvoj</w:t>
      </w:r>
    </w:p>
    <w:p>
      <w:pPr>
        <w:spacing w:before="0" w:after="0" w:line="240"/>
        <w:ind w:right="0" w:left="0" w:firstLine="0"/>
        <w:jc w:val="center"/>
        <w:rPr>
          <w:rFonts w:ascii="Book Antiqua" w:hAnsi="Book Antiqua" w:cs="Book Antiqua" w:eastAsia="Book Antiqua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Book Antiqua" w:hAnsi="Book Antiqua" w:cs="Book Antiqua" w:eastAsia="Book Antiqua"/>
          <w:i/>
          <w:color w:val="auto"/>
          <w:spacing w:val="0"/>
          <w:position w:val="0"/>
          <w:sz w:val="22"/>
          <w:shd w:fill="auto" w:val="clear"/>
        </w:rPr>
        <w:t xml:space="preserve">Ministry of Regional Development</w:t>
      </w:r>
    </w:p>
    <w:p>
      <w:pPr>
        <w:spacing w:before="0" w:after="0" w:line="240"/>
        <w:ind w:right="0" w:left="0" w:firstLine="0"/>
        <w:jc w:val="center"/>
        <w:rPr>
          <w:rFonts w:ascii="Book Antiqua" w:hAnsi="Book Antiqua" w:cs="Book Antiqua" w:eastAsia="Book Antiqua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Book Antiqua" w:hAnsi="Book Antiqua" w:cs="Book Antiqua" w:eastAsia="Book Antiqua"/>
          <w:i/>
          <w:color w:val="auto"/>
          <w:spacing w:val="0"/>
          <w:position w:val="0"/>
          <w:sz w:val="20"/>
          <w:shd w:fill="auto" w:val="clear"/>
        </w:rPr>
        <w:t xml:space="preserve">_____________________________________________________________________________________________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Prishtinë, 18 qershor 2018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Bazuar në nenin 12 (paragrafi 4) të Ligjit Nr. 03/ L -149 për Shërbimin Civil të Republikës së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Kosovës, me qëllim të ofrimit të shërbimeve të veçanta, bënë: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Shpallje të Konkursit Publik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për Marrëveshje për Shërbime të Veçanta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2605"/>
        <w:gridCol w:w="6745"/>
      </w:tblGrid>
      <w:tr>
        <w:trPr>
          <w:trHeight w:val="1" w:hRule="atLeast"/>
          <w:jc w:val="left"/>
        </w:trPr>
        <w:tc>
          <w:tcPr>
            <w:tcW w:w="2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Emri i Institucionit:</w:t>
            </w:r>
          </w:p>
        </w:tc>
        <w:tc>
          <w:tcPr>
            <w:tcW w:w="67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42" w:leader="none"/>
              </w:tabs>
              <w:spacing w:before="0" w:after="0" w:line="240"/>
              <w:ind w:right="0" w:left="162" w:hanging="162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Ministria e Zhvillimit Rajonal</w:t>
            </w:r>
          </w:p>
        </w:tc>
      </w:tr>
      <w:tr>
        <w:trPr>
          <w:trHeight w:val="1" w:hRule="atLeast"/>
          <w:jc w:val="left"/>
        </w:trPr>
        <w:tc>
          <w:tcPr>
            <w:tcW w:w="2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Njësia Organizative:</w:t>
            </w:r>
          </w:p>
        </w:tc>
        <w:tc>
          <w:tcPr>
            <w:tcW w:w="67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42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Departamenti për Financa dhe Shërbime të Përgjithshme</w:t>
            </w:r>
          </w:p>
        </w:tc>
      </w:tr>
      <w:tr>
        <w:trPr>
          <w:trHeight w:val="1" w:hRule="atLeast"/>
          <w:jc w:val="left"/>
        </w:trPr>
        <w:tc>
          <w:tcPr>
            <w:tcW w:w="2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Titulli i punës:</w:t>
            </w:r>
          </w:p>
        </w:tc>
        <w:tc>
          <w:tcPr>
            <w:tcW w:w="67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52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Zyrtar i Pasurisë</w:t>
            </w:r>
          </w:p>
        </w:tc>
      </w:tr>
      <w:tr>
        <w:trPr>
          <w:trHeight w:val="278" w:hRule="auto"/>
          <w:jc w:val="left"/>
        </w:trPr>
        <w:tc>
          <w:tcPr>
            <w:tcW w:w="2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Numri i referencës:</w:t>
            </w:r>
          </w:p>
        </w:tc>
        <w:tc>
          <w:tcPr>
            <w:tcW w:w="67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BF/260</w:t>
            </w:r>
          </w:p>
        </w:tc>
      </w:tr>
      <w:tr>
        <w:trPr>
          <w:trHeight w:val="1" w:hRule="atLeast"/>
          <w:jc w:val="left"/>
        </w:trPr>
        <w:tc>
          <w:tcPr>
            <w:tcW w:w="2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Niveli i pagës:</w:t>
            </w:r>
          </w:p>
        </w:tc>
        <w:tc>
          <w:tcPr>
            <w:tcW w:w="67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Koeficienti 6</w:t>
            </w:r>
          </w:p>
        </w:tc>
      </w:tr>
      <w:tr>
        <w:trPr>
          <w:trHeight w:val="1" w:hRule="atLeast"/>
          <w:jc w:val="left"/>
        </w:trPr>
        <w:tc>
          <w:tcPr>
            <w:tcW w:w="2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Raporton te:</w:t>
            </w:r>
          </w:p>
        </w:tc>
        <w:tc>
          <w:tcPr>
            <w:tcW w:w="67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Udhëheqësi i Divizionit për Buxhet dhe Financa</w:t>
            </w:r>
          </w:p>
        </w:tc>
      </w:tr>
      <w:tr>
        <w:trPr>
          <w:trHeight w:val="1" w:hRule="atLeast"/>
          <w:jc w:val="left"/>
        </w:trPr>
        <w:tc>
          <w:tcPr>
            <w:tcW w:w="2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Lloji i kontratës:</w:t>
            </w:r>
          </w:p>
        </w:tc>
        <w:tc>
          <w:tcPr>
            <w:tcW w:w="67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Marrëveshje për shërbime të veçanta</w:t>
            </w:r>
          </w:p>
        </w:tc>
      </w:tr>
      <w:tr>
        <w:trPr>
          <w:trHeight w:val="1" w:hRule="atLeast"/>
          <w:jc w:val="left"/>
        </w:trPr>
        <w:tc>
          <w:tcPr>
            <w:tcW w:w="2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Kohëzgjatja e kontratës:</w:t>
            </w:r>
          </w:p>
        </w:tc>
        <w:tc>
          <w:tcPr>
            <w:tcW w:w="67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Tre (3) muaj</w:t>
            </w:r>
          </w:p>
        </w:tc>
      </w:tr>
      <w:tr>
        <w:trPr>
          <w:trHeight w:val="1" w:hRule="atLeast"/>
          <w:jc w:val="left"/>
        </w:trPr>
        <w:tc>
          <w:tcPr>
            <w:tcW w:w="2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Orari i punës:</w:t>
            </w:r>
          </w:p>
        </w:tc>
        <w:tc>
          <w:tcPr>
            <w:tcW w:w="67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I plotë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/40 orë në javë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Numri i zyrtarëve:</w:t>
            </w:r>
          </w:p>
        </w:tc>
        <w:tc>
          <w:tcPr>
            <w:tcW w:w="67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Një (1)</w:t>
            </w:r>
          </w:p>
        </w:tc>
      </w:tr>
      <w:tr>
        <w:trPr>
          <w:trHeight w:val="1" w:hRule="atLeast"/>
          <w:jc w:val="left"/>
        </w:trPr>
        <w:tc>
          <w:tcPr>
            <w:tcW w:w="2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Vendi:</w:t>
            </w:r>
          </w:p>
        </w:tc>
        <w:tc>
          <w:tcPr>
            <w:tcW w:w="67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Prishtinë/Ndërtesa qeveritare “Ish Pallati Rilindja” kati i 10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Qëllimi i vendit të punës :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Evidentimi, menaxhimi dhe administrimi i pasurisë së ministrisë në përputhje me procedurat ligjore.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Detyrat kryesore: 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1. Harton planet e punës në pajtim me mbikëqyrësin për zbatimin e detyrave të përcaktuara në bazë të objektivave dhe jep rekomandime lidhur me realizimin e këtyre;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2. Regjistron dhe administron pasurinë e institucionit  në pajtim me procedurat e përcaktuara ligjore si dhe siguron zbatimin e standardeve të kontabilitetit mbi evidentimin dhe zhvlerësimit pasurisë;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3. Përcjell lëvizjen e pasurisë dhe ofron informacione të duhura lidhur me lëvizjen  e  pasurisë dhe përgatitë dokumentacionin për lëvizjen e pasurisë- tjetërsimit;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4. Kontrollon  dhe mirëmban të gjitha  informatat  e nevojshme për pasurinë në pajtim me legjislacionin përkatës në fuqi ;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5. Bashkëpunon me zyrtaret për pranimin e  pasurisë , zyrtarët e financave, zyrtarin e logjistikës , furnizuesin për sigurimin e të dhënave të sakta  dhe detajuara për pasurinë; </w:t>
      </w:r>
    </w:p>
    <w:p>
      <w:pPr>
        <w:spacing w:before="0" w:after="0" w:line="276"/>
        <w:ind w:right="0" w:left="0" w:firstLine="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auto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auto" w:val="clear"/>
        </w:rPr>
        <w:t xml:space="preserve">6. Në çdo fund viti dhe sipas nevojës i regjistron pasurinë  në regjistrin e pasurisë pas klasifikimit dhe vlerësimit të pasurisë nga komisionet përkatëse për regjistrim dhe vlerësim;</w:t>
      </w:r>
    </w:p>
    <w:p>
      <w:pPr>
        <w:spacing w:before="0" w:after="0" w:line="276"/>
        <w:ind w:right="0" w:left="0" w:firstLine="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auto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auto" w:val="clear"/>
        </w:rPr>
        <w:t xml:space="preserve">7. Përgatitë dhe ofron të dhëna mbi vlerat e regjistruara të pasurisë për nevoja të raportimit financiar;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8. Kryen edhe punë tjera në pajtim me qëllimin e vendit të punës të cilat mund të kërkohen kohë pas kohe nga mbikqyersi;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Kualifikimet dhe shkathtësitë e kërkuara:  </w:t>
      </w:r>
    </w:p>
    <w:p>
      <w:pPr>
        <w:numPr>
          <w:ilvl w:val="0"/>
          <w:numId w:val="43"/>
        </w:numPr>
        <w:spacing w:before="0" w:after="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Diplome universitare, drejtimi ekonomik, financa, biznes apo të ngjashme, 2 vite përvojë profesionale; </w:t>
      </w:r>
    </w:p>
    <w:p>
      <w:pPr>
        <w:numPr>
          <w:ilvl w:val="0"/>
          <w:numId w:val="43"/>
        </w:numPr>
        <w:spacing w:before="0" w:after="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Njohuri  dhe përvojë në fushën e në fushën e  buxhetit dhe financave;  </w:t>
      </w:r>
    </w:p>
    <w:p>
      <w:pPr>
        <w:numPr>
          <w:ilvl w:val="0"/>
          <w:numId w:val="43"/>
        </w:numPr>
        <w:spacing w:before="0" w:after="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Shkathtësi në komunikim planifikim të punës dhe udhëheqje të ekipit;  </w:t>
      </w:r>
    </w:p>
    <w:p>
      <w:pPr>
        <w:numPr>
          <w:ilvl w:val="0"/>
          <w:numId w:val="43"/>
        </w:numPr>
        <w:spacing w:before="0" w:after="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Shkathtësi  hulumtuese, analitike, vlerësuese dhe formulim të rekomandimeve dhe këshillave profesionale;   </w:t>
      </w:r>
    </w:p>
    <w:p>
      <w:pPr>
        <w:numPr>
          <w:ilvl w:val="0"/>
          <w:numId w:val="43"/>
        </w:numPr>
        <w:spacing w:before="0" w:after="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Aftësi për përmbushje të detyrave dhe punëve nën presion;</w:t>
      </w:r>
    </w:p>
    <w:p>
      <w:pPr>
        <w:numPr>
          <w:ilvl w:val="0"/>
          <w:numId w:val="43"/>
        </w:numPr>
        <w:spacing w:before="0" w:after="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Shkathtësi kompjuterike të aplikacioneve të programeve (Word, Excel, Power Point, Access, Internetit).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Kushtet e pjesëmarrjes në konkurs: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Të drejtë aplikimi kanë të gjithë Qytetarët e Republikës së Kosovës të moshës madhore të cilët kanë zotësi të plotë për të vepruar, janë në posedim të drejtave civile dhe politike, kanë përgatitjen e nevojshme arsimore dhe aftësinë profesionale për kryerjen e detyrave që kërkohen për pozitën përkatëse.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Aktet ligjore që e rregullojnë rekrutimin: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Përzgjedhja bëhet në pajtim me nenin 12 (paragrafi 4) të Ligjit Nr. 03/L-149 të Shërbimit Civil të Republikës së Kosovës. Në këtë konkurs zbatohet një procedurë e thjeshtësuar e rekrutimit.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Procedurat e konkurrimit: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Procedura e konkurrimit është e hapur për kandidatët e jashtëm.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Paraqitja e kërkesave: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Marrja dhe dorëzimi i aplikacioneve: Ministria e Zhvillimit Rajonal - Divizioni për Burime Njerëzore, zyra nr. 1017 kati X, ndërtesa e dytë qeveritare,” Ish Pallati i Rilindjes”, Prishtinë, ose mund të shkarkohen në ueb-faqen zyrtare të MZHR-së.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Konkursi mbetet i hapur 5 ditë kalendarike, nga dita e publikimit. Data e mbylljes së konkursit me 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2"/>
          <w:shd w:fill="auto" w:val="clear"/>
        </w:rPr>
        <w:t xml:space="preserve">22.06.2018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 Aplikacionet e dërguara me postë, të cilat mbajnë vulën postare mbi dërgesën e bërë ditën e fundit të afatit për aplikim, do të konsiderohen të vlefshme dhe do të merren në shqyrtim nëse arrijnë brenda 2 ditësh; aplikacionet që arrijnë pas këtij afati dhe aplikacionet e mangëta refuzohen.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Aplikacionit i bashkëngjiten kopjet e dokumentacionit për kualifikimin arsimor, letërnjoftimin dhe dokumentacionet e tjera të nevojshme që kërkon vendi i punës, për të cilin konkurrohet.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Aplikacionet e dorëzuara nuk kthehen!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Vetëm kandidatët e përzgjedhur në listën e shkurtër do të kontaktohen.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MZHR-ja mirëpret aplikacionet nga të gjithë personat e gjinisë mashkullore dhe femërore, nga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të gjitha komunitetet.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Për informata më të hollësishme mund ta kontaktoni Divizionin e Burimeve Njerëzore.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Tel. 038 200 35538, prej orës 8:00 – 16:00.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4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