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5C" w:rsidRPr="0034236E" w:rsidRDefault="00040EDF" w:rsidP="00F11A5C">
      <w:pPr>
        <w:ind w:left="-720" w:right="-720"/>
        <w:jc w:val="center"/>
      </w:pPr>
      <w:r w:rsidRPr="0034236E">
        <w:rPr>
          <w:noProof/>
          <w:lang w:eastAsia="sq-AL"/>
        </w:rPr>
        <w:drawing>
          <wp:inline distT="0" distB="0" distL="0" distR="0" wp14:anchorId="20C76AEB" wp14:editId="1D5D8A12">
            <wp:extent cx="1152525" cy="1133475"/>
            <wp:effectExtent l="0" t="0" r="9525" b="952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18" w:rsidRPr="0034236E" w:rsidRDefault="00FF4418" w:rsidP="00E213B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4236E">
        <w:rPr>
          <w:rFonts w:ascii="Book Antiqua" w:eastAsia="Book Antiqua" w:hAnsi="Book Antiqua" w:cs="Book Antiqua"/>
          <w:b/>
          <w:sz w:val="24"/>
          <w:szCs w:val="24"/>
        </w:rPr>
        <w:t>Republika e Kosovës</w:t>
      </w:r>
    </w:p>
    <w:p w:rsidR="00FF4418" w:rsidRPr="0034236E" w:rsidRDefault="00FF4418" w:rsidP="00E213B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4236E">
        <w:rPr>
          <w:rFonts w:ascii="Book Antiqua" w:hAnsi="Book Antiqua"/>
          <w:b/>
          <w:sz w:val="24"/>
          <w:szCs w:val="24"/>
        </w:rPr>
        <w:t>Republika Kosova-</w:t>
      </w:r>
      <w:proofErr w:type="spellStart"/>
      <w:r w:rsidRPr="0034236E">
        <w:rPr>
          <w:rFonts w:ascii="Book Antiqua" w:hAnsi="Book Antiqua"/>
          <w:b/>
          <w:sz w:val="24"/>
          <w:szCs w:val="24"/>
        </w:rPr>
        <w:t>Republic</w:t>
      </w:r>
      <w:proofErr w:type="spellEnd"/>
      <w:r w:rsidRPr="0034236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4236E">
        <w:rPr>
          <w:rFonts w:ascii="Book Antiqua" w:hAnsi="Book Antiqua"/>
          <w:b/>
          <w:sz w:val="24"/>
          <w:szCs w:val="24"/>
        </w:rPr>
        <w:t>of</w:t>
      </w:r>
      <w:proofErr w:type="spellEnd"/>
      <w:r w:rsidRPr="0034236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4236E">
        <w:rPr>
          <w:rFonts w:ascii="Book Antiqua" w:hAnsi="Book Antiqua"/>
          <w:b/>
          <w:sz w:val="24"/>
          <w:szCs w:val="24"/>
        </w:rPr>
        <w:t>Kosovo</w:t>
      </w:r>
      <w:proofErr w:type="spellEnd"/>
    </w:p>
    <w:p w:rsidR="00FF4418" w:rsidRPr="0034236E" w:rsidRDefault="00FF4418" w:rsidP="00E213B5">
      <w:pPr>
        <w:spacing w:after="0" w:line="240" w:lineRule="auto"/>
        <w:ind w:left="10" w:right="-15"/>
        <w:jc w:val="center"/>
        <w:rPr>
          <w:rFonts w:ascii="Book Antiqua" w:hAnsi="Book Antiqua"/>
          <w:b/>
          <w:sz w:val="24"/>
          <w:szCs w:val="24"/>
        </w:rPr>
      </w:pPr>
      <w:r w:rsidRPr="0034236E">
        <w:rPr>
          <w:rFonts w:ascii="Book Antiqua" w:eastAsia="Book Antiqua" w:hAnsi="Book Antiqua" w:cs="Book Antiqua"/>
          <w:b/>
          <w:i/>
          <w:sz w:val="24"/>
          <w:szCs w:val="24"/>
        </w:rPr>
        <w:t xml:space="preserve">Qeveria - </w:t>
      </w:r>
      <w:proofErr w:type="spellStart"/>
      <w:r w:rsidRPr="0034236E">
        <w:rPr>
          <w:rFonts w:ascii="Book Antiqua" w:eastAsia="Book Antiqua" w:hAnsi="Book Antiqua" w:cs="Book Antiqua"/>
          <w:b/>
          <w:i/>
          <w:sz w:val="24"/>
          <w:szCs w:val="24"/>
        </w:rPr>
        <w:t>Vlada</w:t>
      </w:r>
      <w:proofErr w:type="spellEnd"/>
      <w:r w:rsidRPr="0034236E">
        <w:rPr>
          <w:rFonts w:ascii="Book Antiqua" w:eastAsia="Book Antiqua" w:hAnsi="Book Antiqua" w:cs="Book Antiqua"/>
          <w:b/>
          <w:i/>
          <w:sz w:val="24"/>
          <w:szCs w:val="24"/>
        </w:rPr>
        <w:t xml:space="preserve"> – </w:t>
      </w:r>
      <w:proofErr w:type="spellStart"/>
      <w:r w:rsidRPr="0034236E">
        <w:rPr>
          <w:rFonts w:ascii="Book Antiqua" w:eastAsia="Book Antiqua" w:hAnsi="Book Antiqua" w:cs="Book Antiqua"/>
          <w:b/>
          <w:i/>
          <w:sz w:val="24"/>
          <w:szCs w:val="24"/>
        </w:rPr>
        <w:t>Government</w:t>
      </w:r>
      <w:proofErr w:type="spellEnd"/>
    </w:p>
    <w:p w:rsidR="00E213B5" w:rsidRPr="0034236E" w:rsidRDefault="00FF4418" w:rsidP="00E213B5">
      <w:pPr>
        <w:spacing w:after="0" w:line="240" w:lineRule="auto"/>
        <w:ind w:right="195"/>
        <w:jc w:val="center"/>
        <w:rPr>
          <w:rFonts w:ascii="Book Antiqua" w:eastAsia="Book Antiqua" w:hAnsi="Book Antiqua" w:cs="Book Antiqua"/>
          <w:i/>
          <w:sz w:val="24"/>
          <w:szCs w:val="24"/>
        </w:rPr>
      </w:pPr>
      <w:r w:rsidRPr="0034236E">
        <w:rPr>
          <w:rFonts w:ascii="Book Antiqua" w:eastAsia="Book Antiqua" w:hAnsi="Book Antiqua" w:cs="Book Antiqua"/>
          <w:i/>
          <w:sz w:val="24"/>
          <w:szCs w:val="24"/>
        </w:rPr>
        <w:t xml:space="preserve">Ministria e Zhvillimit Rajonal </w:t>
      </w:r>
    </w:p>
    <w:p w:rsidR="00FF4418" w:rsidRPr="0034236E" w:rsidRDefault="00FF4418" w:rsidP="00E213B5">
      <w:pPr>
        <w:spacing w:after="0" w:line="240" w:lineRule="auto"/>
        <w:ind w:right="195"/>
        <w:jc w:val="center"/>
        <w:rPr>
          <w:rFonts w:ascii="Book Antiqua" w:hAnsi="Book Antiqua"/>
          <w:sz w:val="24"/>
          <w:szCs w:val="24"/>
        </w:rPr>
      </w:pPr>
      <w:proofErr w:type="spellStart"/>
      <w:r w:rsidRPr="0034236E">
        <w:rPr>
          <w:rFonts w:ascii="Book Antiqua" w:eastAsia="Book Antiqua" w:hAnsi="Book Antiqua" w:cs="Book Antiqua"/>
          <w:i/>
          <w:sz w:val="24"/>
          <w:szCs w:val="24"/>
        </w:rPr>
        <w:t>Ministarstvo</w:t>
      </w:r>
      <w:proofErr w:type="spellEnd"/>
      <w:r w:rsidRPr="0034236E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4236E">
        <w:rPr>
          <w:rFonts w:ascii="Book Antiqua" w:eastAsia="Book Antiqua" w:hAnsi="Book Antiqua" w:cs="Book Antiqua"/>
          <w:i/>
          <w:sz w:val="24"/>
          <w:szCs w:val="24"/>
        </w:rPr>
        <w:t>za</w:t>
      </w:r>
      <w:proofErr w:type="spellEnd"/>
      <w:r w:rsidRPr="0034236E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4236E">
        <w:rPr>
          <w:rFonts w:ascii="Book Antiqua" w:eastAsia="Book Antiqua" w:hAnsi="Book Antiqua" w:cs="Book Antiqua"/>
          <w:i/>
          <w:sz w:val="24"/>
          <w:szCs w:val="24"/>
        </w:rPr>
        <w:t>Regionalni</w:t>
      </w:r>
      <w:proofErr w:type="spellEnd"/>
      <w:r w:rsidRPr="0034236E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4236E">
        <w:rPr>
          <w:rFonts w:ascii="Book Antiqua" w:eastAsia="Book Antiqua" w:hAnsi="Book Antiqua" w:cs="Book Antiqua"/>
          <w:i/>
          <w:sz w:val="24"/>
          <w:szCs w:val="24"/>
        </w:rPr>
        <w:t>Razvoj</w:t>
      </w:r>
      <w:proofErr w:type="spellEnd"/>
    </w:p>
    <w:p w:rsidR="00F11A5C" w:rsidRPr="0034236E" w:rsidRDefault="00FF4418" w:rsidP="00E213B5">
      <w:pPr>
        <w:spacing w:after="0"/>
        <w:jc w:val="center"/>
        <w:outlineLvl w:val="0"/>
        <w:rPr>
          <w:rFonts w:ascii="Book Antiqua" w:hAnsi="Book Antiqua"/>
          <w:sz w:val="24"/>
          <w:szCs w:val="24"/>
        </w:rPr>
      </w:pPr>
      <w:proofErr w:type="spellStart"/>
      <w:r w:rsidRPr="0034236E">
        <w:rPr>
          <w:rFonts w:ascii="Book Antiqua" w:eastAsia="Book Antiqua" w:hAnsi="Book Antiqua" w:cs="Book Antiqua"/>
          <w:i/>
          <w:sz w:val="24"/>
          <w:szCs w:val="24"/>
        </w:rPr>
        <w:t>Ministry</w:t>
      </w:r>
      <w:proofErr w:type="spellEnd"/>
      <w:r w:rsidRPr="0034236E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4236E">
        <w:rPr>
          <w:rFonts w:ascii="Book Antiqua" w:eastAsia="Book Antiqua" w:hAnsi="Book Antiqua" w:cs="Book Antiqua"/>
          <w:i/>
          <w:sz w:val="24"/>
          <w:szCs w:val="24"/>
        </w:rPr>
        <w:t>of</w:t>
      </w:r>
      <w:proofErr w:type="spellEnd"/>
      <w:r w:rsidRPr="0034236E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4236E">
        <w:rPr>
          <w:rFonts w:ascii="Book Antiqua" w:eastAsia="Book Antiqua" w:hAnsi="Book Antiqua" w:cs="Book Antiqua"/>
          <w:i/>
          <w:sz w:val="24"/>
          <w:szCs w:val="24"/>
        </w:rPr>
        <w:t>Regional</w:t>
      </w:r>
      <w:proofErr w:type="spellEnd"/>
      <w:r w:rsidRPr="0034236E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4236E">
        <w:rPr>
          <w:rFonts w:ascii="Book Antiqua" w:eastAsia="Book Antiqua" w:hAnsi="Book Antiqua" w:cs="Book Antiqua"/>
          <w:i/>
          <w:sz w:val="24"/>
          <w:szCs w:val="24"/>
        </w:rPr>
        <w:t>Development</w:t>
      </w:r>
      <w:proofErr w:type="spellEnd"/>
    </w:p>
    <w:p w:rsidR="00F11A5C" w:rsidRPr="0034236E" w:rsidRDefault="00E213B5" w:rsidP="00F837DA">
      <w:pPr>
        <w:jc w:val="center"/>
        <w:outlineLvl w:val="0"/>
        <w:rPr>
          <w:rFonts w:ascii="Book Antiqua" w:hAnsi="Book Antiqua"/>
          <w:sz w:val="24"/>
          <w:szCs w:val="24"/>
        </w:rPr>
      </w:pPr>
      <w:r w:rsidRPr="0034236E">
        <w:rPr>
          <w:rFonts w:ascii="Book Antiqua" w:hAnsi="Book Antiqua"/>
          <w:sz w:val="24"/>
          <w:szCs w:val="24"/>
        </w:rPr>
        <w:t>___________________________________________________________________________</w:t>
      </w:r>
    </w:p>
    <w:p w:rsidR="00E213B5" w:rsidRPr="0034236E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E213B5" w:rsidRPr="0034236E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E213B5" w:rsidRPr="001F2320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261507" w:rsidRDefault="00ED5C8B" w:rsidP="00F837DA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UPUTSTVO</w:t>
      </w:r>
      <w:r w:rsidR="001F2320" w:rsidRPr="001F2320">
        <w:rPr>
          <w:rFonts w:ascii="Book Antiqua" w:hAnsi="Book Antiqua"/>
          <w:b/>
          <w:sz w:val="24"/>
          <w:szCs w:val="24"/>
          <w:lang w:val="sr-Latn-RS"/>
        </w:rPr>
        <w:t xml:space="preserve"> ZA APLIKANTE</w:t>
      </w:r>
    </w:p>
    <w:p w:rsidR="001F2320" w:rsidRPr="001F2320" w:rsidRDefault="001F2320" w:rsidP="00F837DA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261507" w:rsidRPr="001F2320" w:rsidRDefault="001F2320" w:rsidP="00F837DA">
      <w:pPr>
        <w:jc w:val="center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 w:rsidRPr="001F2320">
        <w:rPr>
          <w:rFonts w:ascii="Book Antiqua" w:hAnsi="Book Antiqua"/>
          <w:b/>
          <w:sz w:val="24"/>
          <w:szCs w:val="24"/>
          <w:lang w:val="sr-Latn-RS"/>
        </w:rPr>
        <w:t>PROGRAM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ZA</w:t>
      </w:r>
      <w:r w:rsidR="00ED5C8B">
        <w:rPr>
          <w:rFonts w:ascii="Book Antiqua" w:hAnsi="Book Antiqua"/>
          <w:b/>
          <w:sz w:val="24"/>
          <w:szCs w:val="24"/>
          <w:lang w:val="sr-Latn-RS"/>
        </w:rPr>
        <w:t xml:space="preserve"> REGIONALNI</w:t>
      </w:r>
      <w:r w:rsidRPr="001F2320">
        <w:rPr>
          <w:rFonts w:ascii="Book Antiqua" w:hAnsi="Book Antiqua"/>
          <w:b/>
          <w:sz w:val="24"/>
          <w:szCs w:val="24"/>
          <w:lang w:val="sr-Latn-RS"/>
        </w:rPr>
        <w:t xml:space="preserve"> RAZVOJ 202</w:t>
      </w:r>
      <w:r w:rsidR="00A963CF">
        <w:rPr>
          <w:rFonts w:ascii="Book Antiqua" w:hAnsi="Book Antiqua"/>
          <w:b/>
          <w:sz w:val="24"/>
          <w:szCs w:val="24"/>
          <w:lang w:val="sr-Latn-RS"/>
        </w:rPr>
        <w:t>1</w:t>
      </w:r>
      <w:r w:rsidRPr="001F2320">
        <w:rPr>
          <w:rFonts w:ascii="Book Antiqua" w:hAnsi="Book Antiqua"/>
          <w:b/>
          <w:sz w:val="24"/>
          <w:szCs w:val="24"/>
          <w:lang w:val="sr-Latn-RS"/>
        </w:rPr>
        <w:t xml:space="preserve"> (KAPITALNE INVESTICIJE</w:t>
      </w:r>
      <w:r w:rsidR="00CC23DF" w:rsidRPr="001F2320">
        <w:rPr>
          <w:rFonts w:ascii="Book Antiqua" w:hAnsi="Book Antiqua"/>
          <w:b/>
          <w:sz w:val="24"/>
          <w:szCs w:val="24"/>
          <w:lang w:val="sr-Latn-RS"/>
        </w:rPr>
        <w:t>)</w:t>
      </w:r>
    </w:p>
    <w:p w:rsidR="00261507" w:rsidRPr="001F2320" w:rsidRDefault="00261507" w:rsidP="00261507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261507" w:rsidRPr="001F2320" w:rsidRDefault="00261507" w:rsidP="00261507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F11A5C" w:rsidRPr="001F2320" w:rsidRDefault="00F11A5C" w:rsidP="0079644E">
      <w:pPr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261507" w:rsidRPr="001F2320" w:rsidRDefault="00F11A5C" w:rsidP="006E4F98">
      <w:pPr>
        <w:jc w:val="center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 w:rsidRPr="001F2320">
        <w:rPr>
          <w:rFonts w:ascii="Book Antiqua" w:hAnsi="Book Antiqua"/>
          <w:b/>
          <w:sz w:val="24"/>
          <w:szCs w:val="24"/>
          <w:lang w:val="sr-Latn-RS"/>
        </w:rPr>
        <w:t xml:space="preserve">  </w:t>
      </w:r>
    </w:p>
    <w:p w:rsidR="006E4F98" w:rsidRPr="001F2320" w:rsidRDefault="006E4F98" w:rsidP="0079644E">
      <w:pPr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6E4F98" w:rsidRPr="001F2320" w:rsidRDefault="006E4F98" w:rsidP="006E4F98">
      <w:pPr>
        <w:jc w:val="center"/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6E4F98" w:rsidRPr="001F2320" w:rsidRDefault="006E4F98" w:rsidP="0079644E">
      <w:pPr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79644E" w:rsidRPr="001F2320" w:rsidRDefault="0079644E" w:rsidP="0079644E">
      <w:pPr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6E4F98" w:rsidRPr="001F2320" w:rsidRDefault="006E4F98" w:rsidP="005649A3">
      <w:pPr>
        <w:jc w:val="center"/>
        <w:outlineLvl w:val="0"/>
        <w:rPr>
          <w:rFonts w:ascii="Book Antiqua" w:hAnsi="Book Antiqua" w:cs="Arial"/>
          <w:b/>
          <w:sz w:val="24"/>
          <w:szCs w:val="24"/>
          <w:lang w:val="sr-Latn-RS"/>
        </w:rPr>
      </w:pPr>
      <w:r w:rsidRPr="001F2320">
        <w:rPr>
          <w:rFonts w:ascii="Book Antiqua" w:hAnsi="Book Antiqua"/>
          <w:b/>
          <w:sz w:val="24"/>
          <w:szCs w:val="24"/>
          <w:lang w:val="sr-Latn-RS"/>
        </w:rPr>
        <w:t>PRI</w:t>
      </w:r>
      <w:r w:rsidR="001F2320" w:rsidRPr="001F2320">
        <w:rPr>
          <w:rFonts w:ascii="Book Antiqua" w:hAnsi="Book Antiqua"/>
          <w:b/>
          <w:sz w:val="24"/>
          <w:szCs w:val="24"/>
          <w:lang w:val="sr-Latn-RS"/>
        </w:rPr>
        <w:t>Š</w:t>
      </w:r>
      <w:r w:rsidRPr="001F2320">
        <w:rPr>
          <w:rFonts w:ascii="Book Antiqua" w:hAnsi="Book Antiqua"/>
          <w:b/>
          <w:sz w:val="24"/>
          <w:szCs w:val="24"/>
          <w:lang w:val="sr-Latn-RS"/>
        </w:rPr>
        <w:t>TIN</w:t>
      </w:r>
      <w:r w:rsidR="001F2320" w:rsidRPr="001F2320">
        <w:rPr>
          <w:rFonts w:ascii="Book Antiqua" w:hAnsi="Book Antiqua"/>
          <w:b/>
          <w:sz w:val="24"/>
          <w:szCs w:val="24"/>
          <w:lang w:val="sr-Latn-RS"/>
        </w:rPr>
        <w:t>A</w:t>
      </w:r>
    </w:p>
    <w:p w:rsidR="00647257" w:rsidRPr="001F2320" w:rsidRDefault="00A963CF" w:rsidP="005649A3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Januar</w:t>
      </w:r>
      <w:r w:rsidR="00977126" w:rsidRPr="001F2320">
        <w:rPr>
          <w:rFonts w:ascii="Book Antiqua" w:hAnsi="Book Antiqua"/>
          <w:b/>
          <w:sz w:val="24"/>
          <w:szCs w:val="24"/>
          <w:lang w:val="sr-Latn-RS"/>
        </w:rPr>
        <w:t>,</w:t>
      </w:r>
      <w:r w:rsidR="000C7E22" w:rsidRPr="001F2320">
        <w:rPr>
          <w:rFonts w:ascii="Book Antiqua" w:hAnsi="Book Antiqua"/>
          <w:b/>
          <w:sz w:val="24"/>
          <w:szCs w:val="24"/>
          <w:lang w:val="sr-Latn-RS"/>
        </w:rPr>
        <w:t xml:space="preserve"> 202</w:t>
      </w:r>
      <w:r w:rsidR="0099004A">
        <w:rPr>
          <w:rFonts w:ascii="Book Antiqua" w:hAnsi="Book Antiqua"/>
          <w:b/>
          <w:sz w:val="24"/>
          <w:szCs w:val="24"/>
          <w:lang w:val="sr-Latn-RS"/>
        </w:rPr>
        <w:t>1</w:t>
      </w:r>
      <w:r w:rsidR="00ED5C8B">
        <w:rPr>
          <w:rFonts w:ascii="Book Antiqua" w:hAnsi="Book Antiqua"/>
          <w:b/>
          <w:sz w:val="24"/>
          <w:szCs w:val="24"/>
          <w:lang w:val="sr-Latn-RS"/>
        </w:rPr>
        <w:t>.</w:t>
      </w:r>
    </w:p>
    <w:p w:rsidR="007D299A" w:rsidRPr="001F2320" w:rsidRDefault="007D299A" w:rsidP="005649A3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34236E" w:rsidRDefault="0034236E" w:rsidP="005649A3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A963CF" w:rsidRDefault="00A963CF" w:rsidP="005649A3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A963CF" w:rsidRDefault="00A963CF" w:rsidP="005649A3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  <w:r w:rsidRPr="00A963CF">
        <w:rPr>
          <w:rFonts w:ascii="Book Antiqua" w:hAnsi="Book Antiqua"/>
          <w:b/>
          <w:sz w:val="24"/>
          <w:szCs w:val="24"/>
          <w:lang w:val="sr-Latn-RS"/>
        </w:rPr>
        <w:t>VODIČ ZA APLIKACIJE IZ PROGRAMA ZA REGIONALNI RAZVOJ 2021</w:t>
      </w:r>
    </w:p>
    <w:p w:rsidR="00A963CF" w:rsidRPr="001F2320" w:rsidRDefault="00A963CF" w:rsidP="005649A3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E26014" w:rsidRPr="001F2320" w:rsidRDefault="001F2320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UVOD</w:t>
      </w:r>
    </w:p>
    <w:p w:rsidR="00A963CF" w:rsidRDefault="00A963CF" w:rsidP="00C453F9">
      <w:pPr>
        <w:pStyle w:val="ListParagraph"/>
        <w:spacing w:line="360" w:lineRule="auto"/>
        <w:ind w:left="0"/>
        <w:contextualSpacing w:val="0"/>
        <w:rPr>
          <w:rFonts w:ascii="Book Antiqua" w:hAnsi="Book Antiqua"/>
          <w:sz w:val="24"/>
          <w:szCs w:val="24"/>
          <w:lang w:val="sr-Latn-RS"/>
        </w:rPr>
      </w:pPr>
      <w:r w:rsidRPr="00A963CF">
        <w:rPr>
          <w:rFonts w:ascii="Book Antiqua" w:hAnsi="Book Antiqua"/>
          <w:sz w:val="24"/>
          <w:szCs w:val="24"/>
          <w:lang w:val="sr-Latn-RS"/>
        </w:rPr>
        <w:t>Program regionalnog razvoja ima za cilj da doprinese stvaranju uslova za održivi regionalni ekonomski razvoj u svim ekonomskim regionima Kosova i da promoviše uravnotežen društveno-ekonomski, ekološki i kulturni razvoj. Iznos ovog programa za 2021. godinu iznosiće oko 1.200.000,00 evra.</w:t>
      </w:r>
    </w:p>
    <w:p w:rsidR="007360C1" w:rsidRPr="001F2320" w:rsidRDefault="001F2320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1F2320">
        <w:rPr>
          <w:rFonts w:ascii="Book Antiqua" w:hAnsi="Book Antiqua"/>
          <w:b/>
          <w:sz w:val="24"/>
          <w:szCs w:val="24"/>
          <w:lang w:val="sr-Latn-RS"/>
        </w:rPr>
        <w:t>Opšti cilj</w:t>
      </w:r>
    </w:p>
    <w:p w:rsidR="0079644E" w:rsidRPr="001F2320" w:rsidRDefault="001F2320" w:rsidP="0079644E">
      <w:pPr>
        <w:autoSpaceDE w:val="0"/>
        <w:autoSpaceDN w:val="0"/>
        <w:adjustRightInd w:val="0"/>
        <w:spacing w:line="360" w:lineRule="auto"/>
        <w:rPr>
          <w:rFonts w:ascii="Book Antiqua" w:hAnsi="Book Antiqua"/>
          <w:lang w:val="sr-Latn-RS"/>
        </w:rPr>
      </w:pPr>
      <w:r w:rsidRPr="001F2320">
        <w:rPr>
          <w:rFonts w:ascii="Book Antiqua" w:hAnsi="Book Antiqua"/>
          <w:lang w:val="sr-Latn-RS"/>
        </w:rPr>
        <w:t>Program regionalnog raz</w:t>
      </w:r>
      <w:r w:rsidR="00402D2D">
        <w:rPr>
          <w:rFonts w:ascii="Book Antiqua" w:hAnsi="Book Antiqua"/>
          <w:lang w:val="sr-Latn-RS"/>
        </w:rPr>
        <w:t xml:space="preserve">voja sa približnim iznosom od </w:t>
      </w:r>
      <w:r w:rsidR="00A963CF">
        <w:rPr>
          <w:rFonts w:ascii="Book Antiqua" w:hAnsi="Book Antiqua"/>
          <w:lang w:val="sr-Latn-RS"/>
        </w:rPr>
        <w:t>1,2</w:t>
      </w:r>
      <w:r w:rsidR="00402D2D">
        <w:rPr>
          <w:rFonts w:ascii="Book Antiqua" w:hAnsi="Book Antiqua"/>
          <w:lang w:val="sr-Latn-RS"/>
        </w:rPr>
        <w:t>00,000.</w:t>
      </w:r>
      <w:r w:rsidRPr="001F2320">
        <w:rPr>
          <w:rFonts w:ascii="Book Antiqua" w:hAnsi="Book Antiqua"/>
          <w:lang w:val="sr-Latn-RS"/>
        </w:rPr>
        <w:t>00 € za 202</w:t>
      </w:r>
      <w:r w:rsidR="00A963CF">
        <w:rPr>
          <w:rFonts w:ascii="Book Antiqua" w:hAnsi="Book Antiqua"/>
          <w:lang w:val="sr-Latn-RS"/>
        </w:rPr>
        <w:t>1</w:t>
      </w:r>
      <w:r w:rsidRPr="001F2320">
        <w:rPr>
          <w:rFonts w:ascii="Book Antiqua" w:hAnsi="Book Antiqua"/>
          <w:lang w:val="sr-Latn-RS"/>
        </w:rPr>
        <w:t>. godinu, M</w:t>
      </w:r>
      <w:r>
        <w:rPr>
          <w:rFonts w:ascii="Book Antiqua" w:hAnsi="Book Antiqua"/>
          <w:lang w:val="sr-Latn-RS"/>
        </w:rPr>
        <w:t>RR</w:t>
      </w:r>
      <w:r w:rsidRPr="001F2320">
        <w:rPr>
          <w:rFonts w:ascii="Book Antiqua" w:hAnsi="Book Antiqua"/>
          <w:lang w:val="sr-Latn-RS"/>
        </w:rPr>
        <w:t xml:space="preserve"> program</w:t>
      </w:r>
      <w:r>
        <w:rPr>
          <w:rFonts w:ascii="Book Antiqua" w:hAnsi="Book Antiqua"/>
          <w:lang w:val="sr-Latn-RS"/>
        </w:rPr>
        <w:t>irala</w:t>
      </w:r>
      <w:r w:rsidRPr="001F2320">
        <w:rPr>
          <w:rFonts w:ascii="Book Antiqua" w:hAnsi="Book Antiqua"/>
          <w:lang w:val="sr-Latn-RS"/>
        </w:rPr>
        <w:t xml:space="preserve"> je s</w:t>
      </w:r>
      <w:r w:rsidR="003B034A">
        <w:rPr>
          <w:rFonts w:ascii="Book Antiqua" w:hAnsi="Book Antiqua"/>
          <w:lang w:val="sr-Latn-RS"/>
        </w:rPr>
        <w:t>a</w:t>
      </w:r>
      <w:r w:rsidRPr="001F2320">
        <w:rPr>
          <w:rFonts w:ascii="Book Antiqua" w:hAnsi="Book Antiqua"/>
          <w:lang w:val="sr-Latn-RS"/>
        </w:rPr>
        <w:t xml:space="preserve"> ciljem podrške </w:t>
      </w:r>
      <w:r w:rsidR="003B034A" w:rsidRPr="001F2320">
        <w:rPr>
          <w:rFonts w:ascii="Book Antiqua" w:hAnsi="Book Antiqua"/>
          <w:lang w:val="sr-Latn-RS"/>
        </w:rPr>
        <w:t>infrastruktur</w:t>
      </w:r>
      <w:r w:rsidR="003B034A">
        <w:rPr>
          <w:rFonts w:ascii="Book Antiqua" w:hAnsi="Book Antiqua"/>
          <w:lang w:val="sr-Latn-RS"/>
        </w:rPr>
        <w:t>e za</w:t>
      </w:r>
      <w:r w:rsidR="003B034A" w:rsidRPr="001F2320">
        <w:rPr>
          <w:rFonts w:ascii="Book Antiqua" w:hAnsi="Book Antiqua"/>
          <w:lang w:val="sr-Latn-RS"/>
        </w:rPr>
        <w:t xml:space="preserve"> </w:t>
      </w:r>
      <w:r w:rsidR="00A30CBF" w:rsidRPr="00A30CBF">
        <w:rPr>
          <w:rFonts w:ascii="Book Antiqua" w:hAnsi="Book Antiqua"/>
          <w:lang w:val="sr-Latn-RS"/>
        </w:rPr>
        <w:t>društveno</w:t>
      </w:r>
      <w:r w:rsidRPr="001F2320">
        <w:rPr>
          <w:rFonts w:ascii="Book Antiqua" w:hAnsi="Book Antiqua"/>
          <w:lang w:val="sr-Latn-RS"/>
        </w:rPr>
        <w:t>-ekonomsk</w:t>
      </w:r>
      <w:r w:rsidR="003B034A">
        <w:rPr>
          <w:rFonts w:ascii="Book Antiqua" w:hAnsi="Book Antiqua"/>
          <w:lang w:val="sr-Latn-RS"/>
        </w:rPr>
        <w:t>i</w:t>
      </w:r>
      <w:r w:rsidR="00ED5C8B">
        <w:rPr>
          <w:rFonts w:ascii="Book Antiqua" w:hAnsi="Book Antiqua"/>
          <w:lang w:val="sr-Latn-RS"/>
        </w:rPr>
        <w:t xml:space="preserve"> razvoj u pet ekonomska</w:t>
      </w:r>
      <w:r w:rsidRPr="001F2320">
        <w:rPr>
          <w:rFonts w:ascii="Book Antiqua" w:hAnsi="Book Antiqua"/>
          <w:lang w:val="sr-Latn-RS"/>
        </w:rPr>
        <w:t xml:space="preserve"> region</w:t>
      </w:r>
      <w:r w:rsidR="00ED5C8B">
        <w:rPr>
          <w:rFonts w:ascii="Book Antiqua" w:hAnsi="Book Antiqua"/>
          <w:lang w:val="sr-Latn-RS"/>
        </w:rPr>
        <w:t>a</w:t>
      </w:r>
      <w:r w:rsidR="0079644E" w:rsidRPr="001F2320">
        <w:rPr>
          <w:rFonts w:ascii="Book Antiqua" w:hAnsi="Book Antiqua"/>
          <w:lang w:val="sr-Latn-RS"/>
        </w:rPr>
        <w:t>.</w:t>
      </w:r>
    </w:p>
    <w:p w:rsidR="007360C1" w:rsidRPr="001F2320" w:rsidRDefault="003B034A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3B034A">
        <w:rPr>
          <w:rFonts w:ascii="Book Antiqua" w:hAnsi="Book Antiqua"/>
          <w:b/>
          <w:sz w:val="24"/>
          <w:szCs w:val="24"/>
          <w:lang w:val="sr-Latn-RS"/>
        </w:rPr>
        <w:t>Specifični rezultati</w:t>
      </w:r>
    </w:p>
    <w:p w:rsidR="00AF516B" w:rsidRPr="001F2320" w:rsidRDefault="003B034A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>Stvaranje ovog programa omogu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>i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 opštinama da dalje razvijaju svoju ulogu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vođenja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u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poboljšanju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="00EC13C6" w:rsidRPr="00EC13C6">
        <w:rPr>
          <w:rStyle w:val="hps"/>
          <w:rFonts w:ascii="Book Antiqua" w:hAnsi="Book Antiqua" w:cs="Arial"/>
          <w:sz w:val="24"/>
          <w:szCs w:val="24"/>
          <w:lang w:val="sr-Latn-RS"/>
        </w:rPr>
        <w:t>društveno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>-ekonomsko</w:t>
      </w:r>
      <w:r w:rsidR="00ED5C8B">
        <w:rPr>
          <w:rStyle w:val="hps"/>
          <w:rFonts w:ascii="Book Antiqua" w:hAnsi="Book Antiqua" w:cs="Arial"/>
          <w:sz w:val="24"/>
          <w:szCs w:val="24"/>
          <w:lang w:val="sr-Latn-RS"/>
        </w:rPr>
        <w:t>g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razvoj</w:t>
      </w:r>
      <w:r w:rsidR="00ED5C8B">
        <w:rPr>
          <w:rStyle w:val="hps"/>
          <w:rFonts w:ascii="Book Antiqua" w:hAnsi="Book Antiqua" w:cs="Arial"/>
          <w:sz w:val="24"/>
          <w:szCs w:val="24"/>
          <w:lang w:val="sr-Latn-RS"/>
        </w:rPr>
        <w:t>a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kroz projekat koji doprinosi jednom ili više prioriteta navedenih u Strategiji regionalnog / lokalnog razvoja</w:t>
      </w:r>
      <w:r w:rsidR="0088394B" w:rsidRPr="001F2320">
        <w:rPr>
          <w:rFonts w:ascii="Book Antiqua" w:hAnsi="Book Antiqua" w:cs="Arial"/>
          <w:sz w:val="24"/>
          <w:szCs w:val="24"/>
          <w:lang w:val="sr-Latn-RS"/>
        </w:rPr>
        <w:t>.</w:t>
      </w:r>
    </w:p>
    <w:p w:rsidR="003B034A" w:rsidRDefault="003B034A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 w:rsidRPr="003B034A">
        <w:rPr>
          <w:rFonts w:ascii="Book Antiqua" w:hAnsi="Book Antiqua"/>
          <w:b/>
          <w:sz w:val="24"/>
          <w:szCs w:val="24"/>
          <w:lang w:val="sr-Latn-RS"/>
        </w:rPr>
        <w:t>Vrste aktivnosti</w:t>
      </w:r>
    </w:p>
    <w:p w:rsidR="00A61581" w:rsidRPr="001F2320" w:rsidRDefault="003B034A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3B034A">
        <w:rPr>
          <w:rFonts w:ascii="Book Antiqua" w:hAnsi="Book Antiqua"/>
          <w:sz w:val="24"/>
          <w:szCs w:val="24"/>
          <w:lang w:val="sr-Latn-RS"/>
        </w:rPr>
        <w:t xml:space="preserve">Projekti 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3B034A">
        <w:rPr>
          <w:rFonts w:ascii="Book Antiqua" w:hAnsi="Book Antiqua"/>
          <w:sz w:val="24"/>
          <w:szCs w:val="24"/>
          <w:lang w:val="sr-Latn-RS"/>
        </w:rPr>
        <w:t>e biti kategori</w:t>
      </w:r>
      <w:r>
        <w:rPr>
          <w:rFonts w:ascii="Book Antiqua" w:hAnsi="Book Antiqua"/>
          <w:sz w:val="24"/>
          <w:szCs w:val="24"/>
          <w:lang w:val="sr-Latn-RS"/>
        </w:rPr>
        <w:t>zovani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kao kapitalne investicije, </w:t>
      </w:r>
      <w:r w:rsidR="00ED5C8B">
        <w:rPr>
          <w:rFonts w:ascii="Book Antiqua" w:hAnsi="Book Antiqua"/>
          <w:sz w:val="24"/>
          <w:szCs w:val="24"/>
          <w:lang w:val="sr-Latn-RS"/>
        </w:rPr>
        <w:t>povezani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s</w:t>
      </w:r>
      <w:r>
        <w:rPr>
          <w:rFonts w:ascii="Book Antiqua" w:hAnsi="Book Antiqua"/>
          <w:sz w:val="24"/>
          <w:szCs w:val="24"/>
          <w:lang w:val="sr-Latn-RS"/>
        </w:rPr>
        <w:t>a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opšti</w:t>
      </w:r>
      <w:r>
        <w:rPr>
          <w:rFonts w:ascii="Book Antiqua" w:hAnsi="Book Antiqua"/>
          <w:sz w:val="24"/>
          <w:szCs w:val="24"/>
          <w:lang w:val="sr-Latn-RS"/>
        </w:rPr>
        <w:t>m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cilj</w:t>
      </w:r>
      <w:r>
        <w:rPr>
          <w:rFonts w:ascii="Book Antiqua" w:hAnsi="Book Antiqua"/>
          <w:sz w:val="24"/>
          <w:szCs w:val="24"/>
          <w:lang w:val="sr-Latn-RS"/>
        </w:rPr>
        <w:t>em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Programa</w:t>
      </w:r>
      <w:r w:rsidR="00080744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7360C1" w:rsidRPr="001F2320" w:rsidRDefault="003B034A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3B034A">
        <w:rPr>
          <w:rFonts w:ascii="Book Antiqua" w:hAnsi="Book Antiqua"/>
          <w:b/>
          <w:sz w:val="24"/>
          <w:szCs w:val="24"/>
          <w:lang w:val="sr-Latn-RS"/>
        </w:rPr>
        <w:t xml:space="preserve">Vrednost projekata </w:t>
      </w:r>
      <w:r w:rsidR="00ED5C8B">
        <w:rPr>
          <w:rFonts w:ascii="Book Antiqua" w:hAnsi="Book Antiqua"/>
          <w:b/>
          <w:sz w:val="24"/>
          <w:szCs w:val="24"/>
          <w:lang w:val="sr-Latn-RS"/>
        </w:rPr>
        <w:t xml:space="preserve">za </w:t>
      </w:r>
      <w:r w:rsidRPr="003B034A">
        <w:rPr>
          <w:rFonts w:ascii="Book Antiqua" w:hAnsi="Book Antiqua"/>
          <w:b/>
          <w:sz w:val="24"/>
          <w:szCs w:val="24"/>
          <w:lang w:val="sr-Latn-RS"/>
        </w:rPr>
        <w:t>koje apliciraju opštine</w:t>
      </w:r>
      <w:r>
        <w:rPr>
          <w:rFonts w:ascii="Book Antiqua" w:hAnsi="Book Antiqua"/>
          <w:b/>
          <w:sz w:val="24"/>
          <w:szCs w:val="24"/>
          <w:lang w:val="sr-Latn-RS"/>
        </w:rPr>
        <w:t>.</w:t>
      </w:r>
    </w:p>
    <w:p w:rsidR="00DA5BDF" w:rsidRPr="001F2320" w:rsidRDefault="003B034A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3B034A">
        <w:rPr>
          <w:rFonts w:ascii="Book Antiqua" w:hAnsi="Book Antiqua"/>
          <w:sz w:val="24"/>
          <w:szCs w:val="24"/>
          <w:lang w:val="sr-Latn-RS"/>
        </w:rPr>
        <w:t>M</w:t>
      </w:r>
      <w:r>
        <w:rPr>
          <w:rFonts w:ascii="Book Antiqua" w:hAnsi="Book Antiqua"/>
          <w:sz w:val="24"/>
          <w:szCs w:val="24"/>
          <w:lang w:val="sr-Latn-RS"/>
        </w:rPr>
        <w:t>RR-a</w:t>
      </w:r>
      <w:r w:rsidR="00ED5C8B">
        <w:rPr>
          <w:rFonts w:ascii="Book Antiqua" w:hAnsi="Book Antiqua"/>
          <w:sz w:val="24"/>
          <w:szCs w:val="24"/>
          <w:lang w:val="sr-Latn-RS"/>
        </w:rPr>
        <w:t xml:space="preserve"> ima nekoliko kategorija apliciranja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za ovaj program</w:t>
      </w:r>
      <w:r w:rsidR="00DA5BDF" w:rsidRPr="001F2320">
        <w:rPr>
          <w:rFonts w:ascii="Book Antiqua" w:hAnsi="Book Antiqua"/>
          <w:sz w:val="24"/>
          <w:szCs w:val="24"/>
          <w:lang w:val="sr-Latn-RS"/>
        </w:rPr>
        <w:t>:</w:t>
      </w:r>
    </w:p>
    <w:p w:rsidR="00DA5BDF" w:rsidRPr="001F2320" w:rsidRDefault="00EC13C6" w:rsidP="00EC13C6">
      <w:pPr>
        <w:pStyle w:val="ListParagraph"/>
        <w:numPr>
          <w:ilvl w:val="0"/>
          <w:numId w:val="25"/>
        </w:numPr>
        <w:spacing w:after="60" w:line="259" w:lineRule="auto"/>
        <w:rPr>
          <w:rFonts w:ascii="Book Antiqua" w:hAnsi="Book Antiqua"/>
          <w:sz w:val="24"/>
          <w:szCs w:val="24"/>
          <w:lang w:val="sr-Latn-RS"/>
        </w:rPr>
      </w:pPr>
      <w:r w:rsidRPr="00EC13C6">
        <w:rPr>
          <w:rFonts w:ascii="Book Antiqua" w:hAnsi="Book Antiqua"/>
          <w:sz w:val="24"/>
          <w:szCs w:val="24"/>
          <w:lang w:val="sr-Latn-RS"/>
        </w:rPr>
        <w:t>Prva kategorija je posve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ena projektima javne infrastrukture za regionalni društveno-ekonomski razvoj prema </w:t>
      </w:r>
      <w:r>
        <w:rPr>
          <w:rFonts w:ascii="Book Antiqua" w:hAnsi="Book Antiqua"/>
          <w:sz w:val="24"/>
          <w:szCs w:val="24"/>
          <w:lang w:val="sr-Latn-RS"/>
        </w:rPr>
        <w:t>aplikacijama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koje podne</w:t>
      </w:r>
      <w:r>
        <w:rPr>
          <w:rFonts w:ascii="Book Antiqua" w:hAnsi="Book Antiqua"/>
          <w:sz w:val="24"/>
          <w:szCs w:val="24"/>
          <w:lang w:val="sr-Latn-RS"/>
        </w:rPr>
        <w:t>su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opštine u okviru poziva za predlog</w:t>
      </w:r>
      <w:r>
        <w:rPr>
          <w:rFonts w:ascii="Book Antiqua" w:hAnsi="Book Antiqua"/>
          <w:sz w:val="24"/>
          <w:szCs w:val="24"/>
          <w:lang w:val="sr-Latn-RS"/>
        </w:rPr>
        <w:t>e izdate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od strane M</w:t>
      </w:r>
      <w:r>
        <w:rPr>
          <w:rFonts w:ascii="Book Antiqua" w:hAnsi="Book Antiqua"/>
          <w:sz w:val="24"/>
          <w:szCs w:val="24"/>
          <w:lang w:val="sr-Latn-RS"/>
        </w:rPr>
        <w:t>RR-a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gde </w:t>
      </w:r>
      <w:r w:rsidR="00402D2D">
        <w:rPr>
          <w:rFonts w:ascii="Book Antiqua" w:hAnsi="Book Antiqua"/>
          <w:sz w:val="24"/>
          <w:szCs w:val="24"/>
          <w:lang w:val="sr-Latn-RS"/>
        </w:rPr>
        <w:t>su prihvatljive vrednosti od 50,000.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00 € do </w:t>
      </w:r>
      <w:r w:rsidR="001D0B92">
        <w:rPr>
          <w:rFonts w:ascii="Book Antiqua" w:hAnsi="Book Antiqua"/>
          <w:sz w:val="24"/>
          <w:szCs w:val="24"/>
          <w:lang w:val="sr-Latn-RS"/>
        </w:rPr>
        <w:t>1</w:t>
      </w:r>
      <w:r w:rsidR="00DA5BDF" w:rsidRPr="001F2320">
        <w:rPr>
          <w:rFonts w:ascii="Book Antiqua" w:hAnsi="Book Antiqua"/>
          <w:sz w:val="24"/>
          <w:szCs w:val="24"/>
          <w:lang w:val="sr-Latn-RS"/>
        </w:rPr>
        <w:t>00,000.00 €;</w:t>
      </w:r>
    </w:p>
    <w:p w:rsidR="00DA5BDF" w:rsidRPr="001F2320" w:rsidRDefault="00EC13C6" w:rsidP="00EC13C6">
      <w:pPr>
        <w:pStyle w:val="ListParagraph"/>
        <w:numPr>
          <w:ilvl w:val="0"/>
          <w:numId w:val="25"/>
        </w:numPr>
        <w:spacing w:after="60" w:line="259" w:lineRule="auto"/>
        <w:rPr>
          <w:rFonts w:ascii="Book Antiqua" w:hAnsi="Book Antiqua"/>
          <w:sz w:val="24"/>
          <w:szCs w:val="24"/>
          <w:lang w:val="sr-Latn-RS"/>
        </w:rPr>
      </w:pPr>
      <w:r w:rsidRPr="00EC13C6">
        <w:rPr>
          <w:rFonts w:ascii="Book Antiqua" w:hAnsi="Book Antiqua"/>
          <w:sz w:val="24"/>
          <w:szCs w:val="24"/>
          <w:lang w:val="sr-Latn-RS"/>
        </w:rPr>
        <w:t>Druga kategorija je posve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ena projektima </w:t>
      </w:r>
      <w:r>
        <w:rPr>
          <w:rFonts w:ascii="Book Antiqua" w:hAnsi="Book Antiqua"/>
          <w:sz w:val="24"/>
          <w:szCs w:val="24"/>
          <w:lang w:val="sr-Latn-RS"/>
        </w:rPr>
        <w:t>infrastrukture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za ekonomske zone prema zahtevima opština u okviru poziva za predlog</w:t>
      </w:r>
      <w:r>
        <w:rPr>
          <w:rFonts w:ascii="Book Antiqua" w:hAnsi="Book Antiqua"/>
          <w:sz w:val="24"/>
          <w:szCs w:val="24"/>
          <w:lang w:val="sr-Latn-RS"/>
        </w:rPr>
        <w:t>e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izdate od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M</w:t>
      </w:r>
      <w:r>
        <w:rPr>
          <w:rFonts w:ascii="Book Antiqua" w:hAnsi="Book Antiqua"/>
          <w:sz w:val="24"/>
          <w:szCs w:val="24"/>
          <w:lang w:val="sr-Latn-RS"/>
        </w:rPr>
        <w:t>RR-a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gde </w:t>
      </w:r>
      <w:r w:rsidR="00402D2D">
        <w:rPr>
          <w:rFonts w:ascii="Book Antiqua" w:hAnsi="Book Antiqua"/>
          <w:sz w:val="24"/>
          <w:szCs w:val="24"/>
          <w:lang w:val="sr-Latn-RS"/>
        </w:rPr>
        <w:t>su prihvatljive vrednosti od 50,000.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00 € do </w:t>
      </w:r>
      <w:r w:rsidR="00DA5BDF" w:rsidRPr="001F2320">
        <w:rPr>
          <w:rFonts w:ascii="Book Antiqua" w:hAnsi="Book Antiqua"/>
          <w:sz w:val="24"/>
          <w:szCs w:val="24"/>
          <w:lang w:val="sr-Latn-RS"/>
        </w:rPr>
        <w:t>150,000.00 €;</w:t>
      </w:r>
    </w:p>
    <w:p w:rsidR="00DA5BDF" w:rsidRPr="001F2320" w:rsidRDefault="00EC13C6" w:rsidP="00EC13C6">
      <w:pPr>
        <w:pStyle w:val="ListParagraph"/>
        <w:numPr>
          <w:ilvl w:val="0"/>
          <w:numId w:val="25"/>
        </w:numPr>
        <w:spacing w:after="60" w:line="259" w:lineRule="auto"/>
        <w:rPr>
          <w:rFonts w:ascii="Book Antiqua" w:hAnsi="Book Antiqua"/>
          <w:sz w:val="24"/>
          <w:szCs w:val="24"/>
          <w:lang w:val="sr-Latn-RS"/>
        </w:rPr>
      </w:pPr>
      <w:r w:rsidRPr="00EC13C6">
        <w:rPr>
          <w:rFonts w:ascii="Book Antiqua" w:hAnsi="Book Antiqua"/>
          <w:sz w:val="24"/>
          <w:szCs w:val="24"/>
          <w:lang w:val="sr-Latn-RS"/>
        </w:rPr>
        <w:t>Tre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EC13C6">
        <w:rPr>
          <w:rFonts w:ascii="Book Antiqua" w:hAnsi="Book Antiqua"/>
          <w:sz w:val="24"/>
          <w:szCs w:val="24"/>
          <w:lang w:val="sr-Latn-RS"/>
        </w:rPr>
        <w:t>a kategorija je posve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="00ED5C8B">
        <w:rPr>
          <w:rFonts w:ascii="Book Antiqua" w:hAnsi="Book Antiqua"/>
          <w:sz w:val="24"/>
          <w:szCs w:val="24"/>
          <w:lang w:val="sr-Latn-RS"/>
        </w:rPr>
        <w:t xml:space="preserve">ena pojedinačnim 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zahtevima </w:t>
      </w:r>
      <w:r w:rsidR="00ED5C8B">
        <w:rPr>
          <w:rFonts w:ascii="Book Antiqua" w:hAnsi="Book Antiqua"/>
          <w:sz w:val="24"/>
          <w:szCs w:val="24"/>
          <w:lang w:val="sr-Latn-RS"/>
        </w:rPr>
        <w:t xml:space="preserve">opštine 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tokom cele godine koji se ocenjuju kao zahtevi van poziva </w:t>
      </w:r>
      <w:r>
        <w:rPr>
          <w:rFonts w:ascii="Book Antiqua" w:hAnsi="Book Antiqua"/>
          <w:sz w:val="24"/>
          <w:szCs w:val="24"/>
          <w:lang w:val="sr-Latn-RS"/>
        </w:rPr>
        <w:t xml:space="preserve">za predloge </w:t>
      </w:r>
      <w:r w:rsidR="00194294">
        <w:rPr>
          <w:rFonts w:ascii="Book Antiqua" w:hAnsi="Book Antiqua"/>
          <w:sz w:val="24"/>
          <w:szCs w:val="24"/>
          <w:lang w:val="sr-Latn-RS"/>
        </w:rPr>
        <w:t>g</w:t>
      </w:r>
      <w:r>
        <w:rPr>
          <w:rFonts w:ascii="Book Antiqua" w:hAnsi="Book Antiqua"/>
          <w:sz w:val="24"/>
          <w:szCs w:val="24"/>
          <w:lang w:val="sr-Latn-RS"/>
        </w:rPr>
        <w:t>de su</w:t>
      </w:r>
      <w:r w:rsidR="00402D2D">
        <w:rPr>
          <w:rFonts w:ascii="Book Antiqua" w:hAnsi="Book Antiqua"/>
          <w:sz w:val="24"/>
          <w:szCs w:val="24"/>
          <w:lang w:val="sr-Latn-RS"/>
        </w:rPr>
        <w:t xml:space="preserve"> prihvatljive vrednosti od 10,000.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00 € do </w:t>
      </w:r>
      <w:r w:rsidR="001D0B92">
        <w:rPr>
          <w:rFonts w:ascii="Book Antiqua" w:hAnsi="Book Antiqua"/>
          <w:sz w:val="24"/>
          <w:szCs w:val="24"/>
          <w:lang w:val="sr-Latn-RS"/>
        </w:rPr>
        <w:t>8</w:t>
      </w:r>
      <w:r w:rsidR="00DA5BDF" w:rsidRPr="001F2320">
        <w:rPr>
          <w:rFonts w:ascii="Book Antiqua" w:hAnsi="Book Antiqua"/>
          <w:sz w:val="24"/>
          <w:szCs w:val="24"/>
          <w:lang w:val="sr-Latn-RS"/>
        </w:rPr>
        <w:t>0,000.00 €.</w:t>
      </w:r>
    </w:p>
    <w:p w:rsidR="00DA5BDF" w:rsidRPr="001F2320" w:rsidRDefault="00DA5BD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</w:p>
    <w:p w:rsidR="00B67597" w:rsidRPr="001F2320" w:rsidRDefault="0019429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194294">
        <w:rPr>
          <w:rFonts w:ascii="Book Antiqua" w:hAnsi="Book Antiqua"/>
          <w:sz w:val="24"/>
          <w:szCs w:val="24"/>
          <w:lang w:val="sr-Latn-RS"/>
        </w:rPr>
        <w:lastRenderedPageBreak/>
        <w:t xml:space="preserve">Svi predloženi budžetski rashodi </w:t>
      </w:r>
      <w:r>
        <w:rPr>
          <w:rFonts w:ascii="Book Antiqua" w:hAnsi="Book Antiqua"/>
          <w:sz w:val="24"/>
          <w:szCs w:val="24"/>
          <w:lang w:val="sr-Latn-RS"/>
        </w:rPr>
        <w:t>trebaj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u biti prihvatljivi prema kosovskom </w:t>
      </w:r>
      <w:r>
        <w:rPr>
          <w:rFonts w:ascii="Book Antiqua" w:hAnsi="Book Antiqua"/>
          <w:sz w:val="24"/>
          <w:szCs w:val="24"/>
          <w:lang w:val="sr-Latn-RS"/>
        </w:rPr>
        <w:t>ZUJFO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 (Zakon o upravljanju javnim finansijama i odgovornosti) </w:t>
      </w:r>
      <w:r>
        <w:rPr>
          <w:rFonts w:ascii="Book Antiqua" w:hAnsi="Book Antiqua"/>
          <w:sz w:val="24"/>
          <w:szCs w:val="24"/>
          <w:lang w:val="sr-Latn-RS"/>
        </w:rPr>
        <w:t xml:space="preserve">Kosova 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i Zakonu o </w:t>
      </w:r>
      <w:r>
        <w:rPr>
          <w:rFonts w:ascii="Book Antiqua" w:hAnsi="Book Antiqua"/>
          <w:sz w:val="24"/>
          <w:szCs w:val="24"/>
          <w:lang w:val="sr-Latn-RS"/>
        </w:rPr>
        <w:t>J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avnim </w:t>
      </w:r>
      <w:r>
        <w:rPr>
          <w:rFonts w:ascii="Book Antiqua" w:hAnsi="Book Antiqua"/>
          <w:sz w:val="24"/>
          <w:szCs w:val="24"/>
          <w:lang w:val="sr-Latn-RS"/>
        </w:rPr>
        <w:t>N</w:t>
      </w:r>
      <w:r w:rsidRPr="00194294">
        <w:rPr>
          <w:rFonts w:ascii="Book Antiqua" w:hAnsi="Book Antiqua"/>
          <w:sz w:val="24"/>
          <w:szCs w:val="24"/>
          <w:lang w:val="sr-Latn-RS"/>
        </w:rPr>
        <w:t>abavkama Kosov</w:t>
      </w:r>
      <w:r>
        <w:rPr>
          <w:rFonts w:ascii="Book Antiqua" w:hAnsi="Book Antiqua"/>
          <w:sz w:val="24"/>
          <w:szCs w:val="24"/>
          <w:lang w:val="sr-Latn-RS"/>
        </w:rPr>
        <w:t>a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 (</w:t>
      </w:r>
      <w:r>
        <w:rPr>
          <w:rFonts w:ascii="Book Antiqua" w:hAnsi="Book Antiqua"/>
          <w:sz w:val="24"/>
          <w:szCs w:val="24"/>
          <w:lang w:val="sr-Latn-RS"/>
        </w:rPr>
        <w:t>ZJN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K) koji se </w:t>
      </w:r>
      <w:r>
        <w:rPr>
          <w:rFonts w:ascii="Book Antiqua" w:hAnsi="Book Antiqua"/>
          <w:sz w:val="24"/>
          <w:szCs w:val="24"/>
          <w:lang w:val="sr-Latn-RS"/>
        </w:rPr>
        <w:t>treba</w:t>
      </w:r>
      <w:r w:rsidR="00ED5C8B">
        <w:rPr>
          <w:rFonts w:ascii="Book Antiqua" w:hAnsi="Book Antiqua"/>
          <w:sz w:val="24"/>
          <w:szCs w:val="24"/>
          <w:lang w:val="sr-Latn-RS"/>
        </w:rPr>
        <w:t xml:space="preserve"> sprovoditi stalno</w:t>
      </w:r>
      <w:r w:rsidR="00B67597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</w:p>
    <w:p w:rsidR="001967E4" w:rsidRPr="001F2320" w:rsidRDefault="00194294" w:rsidP="001967E4">
      <w:pPr>
        <w:rPr>
          <w:rFonts w:ascii="Book Antiqua" w:hAnsi="Book Antiqua"/>
          <w:b/>
          <w:sz w:val="24"/>
          <w:szCs w:val="24"/>
          <w:u w:val="single"/>
          <w:lang w:val="sr-Latn-RS"/>
        </w:rPr>
      </w:pPr>
      <w:r>
        <w:rPr>
          <w:rFonts w:ascii="Book Antiqua" w:hAnsi="Book Antiqua"/>
          <w:b/>
          <w:sz w:val="24"/>
          <w:szCs w:val="24"/>
          <w:u w:val="single"/>
          <w:lang w:val="sr-Latn-RS"/>
        </w:rPr>
        <w:t>P</w:t>
      </w:r>
      <w:r w:rsidRPr="00194294">
        <w:rPr>
          <w:rFonts w:ascii="Book Antiqua" w:hAnsi="Book Antiqua"/>
          <w:b/>
          <w:sz w:val="24"/>
          <w:szCs w:val="24"/>
          <w:u w:val="single"/>
          <w:lang w:val="sr-Latn-RS"/>
        </w:rPr>
        <w:t>rihvatljiv</w:t>
      </w:r>
      <w:r>
        <w:rPr>
          <w:rFonts w:ascii="Book Antiqua" w:hAnsi="Book Antiqua"/>
          <w:b/>
          <w:sz w:val="24"/>
          <w:szCs w:val="24"/>
          <w:u w:val="single"/>
          <w:lang w:val="sr-Latn-RS"/>
        </w:rPr>
        <w:t>i</w:t>
      </w:r>
      <w:r w:rsidRPr="00194294">
        <w:rPr>
          <w:rFonts w:ascii="Book Antiqua" w:hAnsi="Book Antiqua"/>
          <w:b/>
          <w:sz w:val="24"/>
          <w:szCs w:val="24"/>
          <w:u w:val="single"/>
          <w:lang w:val="sr-Latn-RS"/>
        </w:rPr>
        <w:t xml:space="preserve"> kriterijumi</w:t>
      </w:r>
      <w:r>
        <w:rPr>
          <w:rFonts w:ascii="Book Antiqua" w:hAnsi="Book Antiqua"/>
          <w:b/>
          <w:sz w:val="24"/>
          <w:szCs w:val="24"/>
          <w:u w:val="single"/>
          <w:lang w:val="sr-Latn-RS"/>
        </w:rPr>
        <w:t>.</w:t>
      </w:r>
    </w:p>
    <w:p w:rsidR="001967E4" w:rsidRPr="001F2320" w:rsidRDefault="00ED5C8B" w:rsidP="001967E4">
      <w:pPr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>Samo opštinama je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dozvoljeno da apliciraju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za </w:t>
      </w:r>
      <w:r w:rsidR="00194294">
        <w:rPr>
          <w:rFonts w:ascii="Book Antiqua" w:hAnsi="Book Antiqua"/>
          <w:sz w:val="24"/>
          <w:szCs w:val="24"/>
          <w:lang w:val="sr-Latn-RS"/>
        </w:rPr>
        <w:t xml:space="preserve">Program 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>Regionaln</w:t>
      </w:r>
      <w:r w:rsidR="00194294">
        <w:rPr>
          <w:rFonts w:ascii="Book Antiqua" w:hAnsi="Book Antiqua"/>
          <w:sz w:val="24"/>
          <w:szCs w:val="24"/>
          <w:lang w:val="sr-Latn-RS"/>
        </w:rPr>
        <w:t>og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razvoj</w:t>
      </w:r>
      <w:r w:rsidR="00194294">
        <w:rPr>
          <w:rFonts w:ascii="Book Antiqua" w:hAnsi="Book Antiqua"/>
          <w:sz w:val="24"/>
          <w:szCs w:val="24"/>
          <w:lang w:val="sr-Latn-RS"/>
        </w:rPr>
        <w:t>a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. Ostali potencijalni </w:t>
      </w:r>
      <w:r w:rsidR="003F7008">
        <w:rPr>
          <w:rFonts w:ascii="Book Antiqua" w:hAnsi="Book Antiqua"/>
          <w:sz w:val="24"/>
          <w:szCs w:val="24"/>
          <w:lang w:val="sr-Latn-RS"/>
        </w:rPr>
        <w:t>aplikanti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kao što su </w:t>
      </w:r>
      <w:r w:rsidR="003F7008">
        <w:rPr>
          <w:rFonts w:ascii="Book Antiqua" w:hAnsi="Book Antiqua"/>
          <w:sz w:val="24"/>
          <w:szCs w:val="24"/>
          <w:lang w:val="sr-Latn-RS"/>
        </w:rPr>
        <w:t>S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aveti </w:t>
      </w:r>
      <w:r w:rsidR="003F7008">
        <w:rPr>
          <w:rFonts w:ascii="Book Antiqua" w:hAnsi="Book Antiqua"/>
          <w:sz w:val="24"/>
          <w:szCs w:val="24"/>
          <w:lang w:val="sr-Latn-RS"/>
        </w:rPr>
        <w:t>opština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, </w:t>
      </w:r>
      <w:r w:rsidR="003F7008">
        <w:rPr>
          <w:rFonts w:ascii="Book Antiqua" w:hAnsi="Book Antiqua"/>
          <w:sz w:val="24"/>
          <w:szCs w:val="24"/>
          <w:lang w:val="sr-Latn-RS"/>
        </w:rPr>
        <w:t>NVO-i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>, različita udruženja itd. treba</w:t>
      </w:r>
      <w:r w:rsidR="003F7008">
        <w:rPr>
          <w:rFonts w:ascii="Book Antiqua" w:hAnsi="Book Antiqua"/>
          <w:sz w:val="24"/>
          <w:szCs w:val="24"/>
          <w:lang w:val="sr-Latn-RS"/>
        </w:rPr>
        <w:t xml:space="preserve">ju 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da </w:t>
      </w:r>
      <w:r w:rsidR="003F7008">
        <w:rPr>
          <w:rFonts w:ascii="Book Antiqua" w:hAnsi="Book Antiqua"/>
          <w:sz w:val="24"/>
          <w:szCs w:val="24"/>
          <w:lang w:val="sr-Latn-RS"/>
        </w:rPr>
        <w:t>adresiraju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svoje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zahtev</w:t>
      </w:r>
      <w:r w:rsidR="003F7008">
        <w:rPr>
          <w:rFonts w:ascii="Book Antiqua" w:hAnsi="Book Antiqua"/>
          <w:sz w:val="24"/>
          <w:szCs w:val="24"/>
          <w:lang w:val="sr-Latn-RS"/>
        </w:rPr>
        <w:t>e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preko opštine</w:t>
      </w:r>
      <w:r w:rsidR="001967E4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1967E4" w:rsidRPr="001F2320" w:rsidRDefault="003F7008" w:rsidP="003F7008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 w:rsidRPr="003F7008">
        <w:rPr>
          <w:rFonts w:ascii="Book Antiqua" w:hAnsi="Book Antiqua"/>
          <w:sz w:val="24"/>
          <w:szCs w:val="24"/>
          <w:lang w:val="sr-Latn-RS"/>
        </w:rPr>
        <w:t>Opština treba da predloži projekat koji je u skladu sa ukupnim ciljem Programa regionalnog razvoja</w:t>
      </w:r>
      <w:r w:rsidR="00163EEF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1967E4" w:rsidRPr="001F2320" w:rsidRDefault="00950707" w:rsidP="003F7008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>I</w:t>
      </w:r>
      <w:r w:rsidR="003F7008">
        <w:rPr>
          <w:rFonts w:ascii="Book Antiqua" w:hAnsi="Book Antiqua"/>
          <w:sz w:val="24"/>
          <w:szCs w:val="24"/>
          <w:lang w:val="sr-Latn-RS"/>
        </w:rPr>
        <w:t>dejni</w:t>
      </w:r>
      <w:r w:rsidR="003F7008" w:rsidRPr="003F7008">
        <w:rPr>
          <w:rFonts w:ascii="Book Antiqua" w:hAnsi="Book Antiqua"/>
          <w:sz w:val="24"/>
          <w:szCs w:val="24"/>
          <w:lang w:val="sr-Latn-RS"/>
        </w:rPr>
        <w:t xml:space="preserve"> projekat i preliminarna procena tro</w:t>
      </w:r>
      <w:r>
        <w:rPr>
          <w:rFonts w:ascii="Book Antiqua" w:hAnsi="Book Antiqua"/>
          <w:sz w:val="24"/>
          <w:szCs w:val="24"/>
          <w:lang w:val="sr-Latn-RS"/>
        </w:rPr>
        <w:t>škova treba da budu izrađeni</w:t>
      </w:r>
      <w:r w:rsidR="003F7008" w:rsidRPr="003F7008">
        <w:rPr>
          <w:rFonts w:ascii="Book Antiqua" w:hAnsi="Book Antiqua"/>
          <w:sz w:val="24"/>
          <w:szCs w:val="24"/>
          <w:lang w:val="sr-Latn-RS"/>
        </w:rPr>
        <w:t xml:space="preserve"> od </w:t>
      </w:r>
      <w:r w:rsidR="003F7008">
        <w:rPr>
          <w:rFonts w:ascii="Book Antiqua" w:hAnsi="Book Antiqua"/>
          <w:sz w:val="24"/>
          <w:szCs w:val="24"/>
          <w:lang w:val="sr-Latn-RS"/>
        </w:rPr>
        <w:t xml:space="preserve">strane </w:t>
      </w:r>
      <w:r w:rsidR="003F7008" w:rsidRPr="003F7008">
        <w:rPr>
          <w:rFonts w:ascii="Book Antiqua" w:hAnsi="Book Antiqua"/>
          <w:sz w:val="24"/>
          <w:szCs w:val="24"/>
          <w:lang w:val="sr-Latn-RS"/>
        </w:rPr>
        <w:t>opština. Idejni projekat treba da bude u skladu sa postoje</w:t>
      </w:r>
      <w:r w:rsidR="003F7008">
        <w:rPr>
          <w:rFonts w:ascii="Book Antiqua" w:hAnsi="Book Antiqua"/>
          <w:sz w:val="24"/>
          <w:szCs w:val="24"/>
          <w:lang w:val="sr-Latn-RS"/>
        </w:rPr>
        <w:t>ć</w:t>
      </w:r>
      <w:r w:rsidR="003F7008" w:rsidRPr="003F7008">
        <w:rPr>
          <w:rFonts w:ascii="Book Antiqua" w:hAnsi="Book Antiqua"/>
          <w:sz w:val="24"/>
          <w:szCs w:val="24"/>
          <w:lang w:val="sr-Latn-RS"/>
        </w:rPr>
        <w:t xml:space="preserve">im normama </w:t>
      </w:r>
      <w:r>
        <w:rPr>
          <w:rFonts w:ascii="Book Antiqua" w:hAnsi="Book Antiqua"/>
          <w:sz w:val="24"/>
          <w:szCs w:val="24"/>
          <w:lang w:val="sr-Latn-RS"/>
        </w:rPr>
        <w:t>i standardima koji se sprovode</w:t>
      </w:r>
      <w:r w:rsidR="003F7008" w:rsidRPr="003F7008">
        <w:rPr>
          <w:rFonts w:ascii="Book Antiqua" w:hAnsi="Book Antiqua"/>
          <w:sz w:val="24"/>
          <w:szCs w:val="24"/>
          <w:lang w:val="sr-Latn-RS"/>
        </w:rPr>
        <w:t xml:space="preserve"> na Kosovu</w:t>
      </w:r>
      <w:r w:rsidR="00163EEF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1967E4" w:rsidRPr="001F2320" w:rsidRDefault="003F7008" w:rsidP="003F7008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 w:rsidRPr="003F7008">
        <w:rPr>
          <w:rFonts w:ascii="Book Antiqua" w:hAnsi="Book Antiqua"/>
          <w:sz w:val="24"/>
          <w:szCs w:val="24"/>
          <w:lang w:val="sr-Latn-RS"/>
        </w:rPr>
        <w:t xml:space="preserve">Idejni projekat treba da bude </w:t>
      </w:r>
      <w:r w:rsidR="002E3CA7">
        <w:rPr>
          <w:rFonts w:ascii="Book Antiqua" w:hAnsi="Book Antiqua"/>
          <w:sz w:val="24"/>
          <w:szCs w:val="24"/>
          <w:lang w:val="sr-Latn-RS"/>
        </w:rPr>
        <w:t>izrađen</w:t>
      </w:r>
      <w:r w:rsidRPr="003F7008">
        <w:rPr>
          <w:rFonts w:ascii="Book Antiqua" w:hAnsi="Book Antiqua"/>
          <w:sz w:val="24"/>
          <w:szCs w:val="24"/>
          <w:lang w:val="sr-Latn-RS"/>
        </w:rPr>
        <w:t xml:space="preserve"> u skladu sa standardima za procenu uticaja na životnu sredinu (</w:t>
      </w:r>
      <w:r w:rsidR="002E3CA7">
        <w:rPr>
          <w:rFonts w:ascii="Book Antiqua" w:hAnsi="Book Antiqua"/>
          <w:sz w:val="24"/>
          <w:szCs w:val="24"/>
          <w:lang w:val="sr-Latn-RS"/>
        </w:rPr>
        <w:t>tamo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gde je to primenljivo) usvojeno</w:t>
      </w:r>
      <w:r w:rsidRPr="003F7008">
        <w:rPr>
          <w:rFonts w:ascii="Book Antiqua" w:hAnsi="Book Antiqua"/>
          <w:sz w:val="24"/>
          <w:szCs w:val="24"/>
          <w:lang w:val="sr-Latn-RS"/>
        </w:rPr>
        <w:t xml:space="preserve"> od Ministarstva sredine i prostornog planiranja</w:t>
      </w:r>
      <w:r w:rsidR="001967E4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1967E4" w:rsidRDefault="002E3CA7" w:rsidP="002E3CA7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 w:rsidRPr="002E3CA7">
        <w:rPr>
          <w:rFonts w:ascii="Book Antiqua" w:hAnsi="Book Antiqua"/>
          <w:sz w:val="24"/>
          <w:szCs w:val="24"/>
          <w:lang w:val="sr-Latn-RS"/>
        </w:rPr>
        <w:t>Projekat bi trebao biti novi pr</w:t>
      </w:r>
      <w:r w:rsidR="00950707">
        <w:rPr>
          <w:rFonts w:ascii="Book Antiqua" w:hAnsi="Book Antiqua"/>
          <w:sz w:val="24"/>
          <w:szCs w:val="24"/>
          <w:lang w:val="sr-Latn-RS"/>
        </w:rPr>
        <w:t>ojekat, a ne nastavak nekog</w:t>
      </w:r>
      <w:r w:rsidRPr="002E3CA7">
        <w:rPr>
          <w:rFonts w:ascii="Book Antiqua" w:hAnsi="Book Antiqua"/>
          <w:sz w:val="24"/>
          <w:szCs w:val="24"/>
          <w:lang w:val="sr-Latn-RS"/>
        </w:rPr>
        <w:t xml:space="preserve"> drugog projekta (</w:t>
      </w:r>
      <w:r w:rsidR="00950707">
        <w:rPr>
          <w:rFonts w:ascii="Book Antiqua" w:hAnsi="Book Antiqua"/>
          <w:sz w:val="24"/>
          <w:szCs w:val="24"/>
          <w:lang w:val="sr-Latn-RS"/>
        </w:rPr>
        <w:t>sa izuzetkom</w:t>
      </w:r>
      <w:r>
        <w:rPr>
          <w:rFonts w:ascii="Book Antiqua" w:hAnsi="Book Antiqua"/>
          <w:sz w:val="24"/>
          <w:szCs w:val="24"/>
          <w:lang w:val="sr-Latn-RS"/>
        </w:rPr>
        <w:t xml:space="preserve"> u slučajevima kada </w:t>
      </w:r>
      <w:r w:rsidRPr="002E3CA7">
        <w:rPr>
          <w:rFonts w:ascii="Book Antiqua" w:hAnsi="Book Antiqua"/>
          <w:sz w:val="24"/>
          <w:szCs w:val="24"/>
          <w:lang w:val="sr-Latn-RS"/>
        </w:rPr>
        <w:t xml:space="preserve">se projekt prenosi iz prethodne godine </w:t>
      </w:r>
      <w:r w:rsidR="00950707">
        <w:rPr>
          <w:rFonts w:ascii="Book Antiqua" w:hAnsi="Book Antiqua"/>
          <w:sz w:val="24"/>
          <w:szCs w:val="24"/>
          <w:lang w:val="sr-Latn-RS"/>
        </w:rPr>
        <w:t>a financiran je</w:t>
      </w:r>
      <w:r>
        <w:rPr>
          <w:rFonts w:ascii="Book Antiqua" w:hAnsi="Book Antiqua"/>
          <w:sz w:val="24"/>
          <w:szCs w:val="24"/>
          <w:lang w:val="sr-Latn-RS"/>
        </w:rPr>
        <w:t xml:space="preserve"> od</w:t>
      </w:r>
      <w:r w:rsidRPr="002E3CA7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MRR-a</w:t>
      </w:r>
      <w:r w:rsidR="00CC23DF" w:rsidRPr="001F2320">
        <w:rPr>
          <w:rFonts w:ascii="Book Antiqua" w:hAnsi="Book Antiqua"/>
          <w:sz w:val="24"/>
          <w:szCs w:val="24"/>
          <w:lang w:val="sr-Latn-RS"/>
        </w:rPr>
        <w:t>)</w:t>
      </w:r>
      <w:r w:rsidR="001967E4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906B77" w:rsidRPr="00906B77" w:rsidRDefault="00906B77" w:rsidP="00906B77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 w:rsidRPr="00906B77">
        <w:rPr>
          <w:rFonts w:ascii="Book Antiqua" w:hAnsi="Book Antiqua"/>
          <w:sz w:val="24"/>
          <w:szCs w:val="24"/>
          <w:lang w:val="sr-Latn-RS"/>
        </w:rPr>
        <w:t>Opštine se podstiču da se prijave za zajedničke projekte (dve ili više opština).</w:t>
      </w:r>
    </w:p>
    <w:p w:rsidR="00906B77" w:rsidRPr="001F2320" w:rsidRDefault="00906B77" w:rsidP="00906B77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 w:rsidRPr="00906B77">
        <w:rPr>
          <w:rFonts w:ascii="Book Antiqua" w:hAnsi="Book Antiqua"/>
          <w:sz w:val="24"/>
          <w:szCs w:val="24"/>
          <w:lang w:val="sr-Latn-RS"/>
        </w:rPr>
        <w:t>Minimalno sufinansiranje opština za projekte iznosi 10% od vrednosti projekta.</w:t>
      </w:r>
    </w:p>
    <w:p w:rsidR="001967E4" w:rsidRPr="001F2320" w:rsidRDefault="002E3CA7" w:rsidP="002E3CA7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 w:rsidRPr="002E3CA7">
        <w:rPr>
          <w:rFonts w:ascii="Book Antiqua" w:hAnsi="Book Antiqua"/>
          <w:sz w:val="24"/>
          <w:szCs w:val="24"/>
          <w:lang w:val="sr-Latn-RS"/>
        </w:rPr>
        <w:t xml:space="preserve">Projekat </w:t>
      </w:r>
      <w:r>
        <w:rPr>
          <w:rFonts w:ascii="Book Antiqua" w:hAnsi="Book Antiqua"/>
          <w:sz w:val="24"/>
          <w:szCs w:val="24"/>
          <w:lang w:val="sr-Latn-RS"/>
        </w:rPr>
        <w:t>treba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da se završi</w:t>
      </w:r>
      <w:r w:rsidRPr="002E3CA7">
        <w:rPr>
          <w:rFonts w:ascii="Book Antiqua" w:hAnsi="Book Antiqua"/>
          <w:sz w:val="24"/>
          <w:szCs w:val="24"/>
          <w:lang w:val="sr-Latn-RS"/>
        </w:rPr>
        <w:t xml:space="preserve"> u toku </w:t>
      </w:r>
      <w:r w:rsidR="000C7E22" w:rsidRPr="001F2320">
        <w:rPr>
          <w:rFonts w:ascii="Book Antiqua" w:hAnsi="Book Antiqua"/>
          <w:sz w:val="24"/>
          <w:szCs w:val="24"/>
          <w:lang w:val="sr-Latn-RS"/>
        </w:rPr>
        <w:t>202</w:t>
      </w:r>
      <w:r w:rsidR="00906B77">
        <w:rPr>
          <w:rFonts w:ascii="Book Antiqua" w:hAnsi="Book Antiqua"/>
          <w:sz w:val="24"/>
          <w:szCs w:val="24"/>
          <w:lang w:val="sr-Latn-RS"/>
        </w:rPr>
        <w:t>1</w:t>
      </w:r>
      <w:r>
        <w:rPr>
          <w:rFonts w:ascii="Book Antiqua" w:hAnsi="Book Antiqua"/>
          <w:sz w:val="24"/>
          <w:szCs w:val="24"/>
          <w:lang w:val="sr-Latn-RS"/>
        </w:rPr>
        <w:t>,</w:t>
      </w:r>
      <w:r w:rsidRPr="002E3CA7">
        <w:rPr>
          <w:rFonts w:ascii="Book Antiqua" w:hAnsi="Book Antiqua"/>
          <w:sz w:val="24"/>
          <w:szCs w:val="24"/>
          <w:lang w:val="sr-Latn-RS"/>
        </w:rPr>
        <w:t xml:space="preserve"> godine</w:t>
      </w:r>
      <w:r w:rsidR="00977126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7D2ECC" w:rsidRPr="001F2320" w:rsidRDefault="007D2ECC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</w:p>
    <w:p w:rsidR="0070088E" w:rsidRPr="001F2320" w:rsidRDefault="002E3CA7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2E3CA7">
        <w:rPr>
          <w:rFonts w:ascii="Book Antiqua" w:hAnsi="Book Antiqua"/>
          <w:sz w:val="24"/>
          <w:szCs w:val="24"/>
          <w:lang w:val="sr-Latn-RS"/>
        </w:rPr>
        <w:t xml:space="preserve">KAKO 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DA </w:t>
      </w:r>
      <w:r w:rsidR="00163EEF" w:rsidRPr="001F2320">
        <w:rPr>
          <w:rFonts w:ascii="Book Antiqua" w:hAnsi="Book Antiqua"/>
          <w:sz w:val="24"/>
          <w:szCs w:val="24"/>
          <w:lang w:val="sr-Latn-RS"/>
        </w:rPr>
        <w:t>APLI</w:t>
      </w:r>
      <w:r w:rsidR="00950707">
        <w:rPr>
          <w:rFonts w:ascii="Book Antiqua" w:hAnsi="Book Antiqua"/>
          <w:sz w:val="24"/>
          <w:szCs w:val="24"/>
          <w:lang w:val="sr-Latn-RS"/>
        </w:rPr>
        <w:t>CIRATE</w:t>
      </w:r>
      <w:r w:rsidR="00163EEF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C73DD4" w:rsidRPr="001F2320" w:rsidRDefault="0095070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>Ovo uputstvo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i obrasci za </w:t>
      </w:r>
      <w:r w:rsidR="002E3CA7">
        <w:rPr>
          <w:rFonts w:ascii="Book Antiqua" w:hAnsi="Book Antiqua"/>
          <w:sz w:val="24"/>
          <w:szCs w:val="24"/>
          <w:lang w:val="sr-Latn-RS"/>
        </w:rPr>
        <w:t>aplikaciju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nalaze se u Ministarstvu regionalnog razvoja. Pitanja na </w:t>
      </w:r>
      <w:r w:rsidR="002E3CA7">
        <w:rPr>
          <w:rFonts w:ascii="Book Antiqua" w:hAnsi="Book Antiqua"/>
          <w:sz w:val="24"/>
          <w:szCs w:val="24"/>
          <w:lang w:val="sr-Latn-RS"/>
        </w:rPr>
        <w:t>obrascu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2E3CA7">
        <w:rPr>
          <w:rFonts w:ascii="Book Antiqua" w:hAnsi="Book Antiqua"/>
          <w:sz w:val="24"/>
          <w:szCs w:val="24"/>
          <w:lang w:val="sr-Latn-RS"/>
        </w:rPr>
        <w:t>apliciranja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treba popuniti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u što ve</w:t>
      </w:r>
      <w:r w:rsidR="002E3CA7">
        <w:rPr>
          <w:rFonts w:ascii="Book Antiqua" w:hAnsi="Book Antiqua"/>
          <w:sz w:val="24"/>
          <w:szCs w:val="24"/>
          <w:lang w:val="sr-Latn-RS"/>
        </w:rPr>
        <w:t>ć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>em broju</w:t>
      </w:r>
      <w:r w:rsidR="00737212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Sva pitanja u obrascu </w:t>
      </w:r>
      <w:r w:rsidR="00681CA6" w:rsidRPr="002E3CA7">
        <w:rPr>
          <w:rFonts w:ascii="Book Antiqua" w:hAnsi="Book Antiqua"/>
          <w:sz w:val="24"/>
          <w:szCs w:val="24"/>
          <w:lang w:val="sr-Latn-RS"/>
        </w:rPr>
        <w:t xml:space="preserve">su 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važna za </w:t>
      </w:r>
      <w:r w:rsidR="00681CA6" w:rsidRPr="00681CA6">
        <w:rPr>
          <w:rFonts w:ascii="Book Antiqua" w:hAnsi="Book Antiqua"/>
          <w:sz w:val="24"/>
          <w:szCs w:val="24"/>
          <w:lang w:val="sr-Latn-RS"/>
        </w:rPr>
        <w:t>aplikant</w:t>
      </w:r>
      <w:r w:rsidR="00681CA6">
        <w:rPr>
          <w:rFonts w:ascii="Book Antiqua" w:hAnsi="Book Antiqua"/>
          <w:sz w:val="24"/>
          <w:szCs w:val="24"/>
          <w:lang w:val="sr-Latn-RS"/>
        </w:rPr>
        <w:t>e</w:t>
      </w:r>
      <w:r>
        <w:rPr>
          <w:rFonts w:ascii="Book Antiqua" w:hAnsi="Book Antiqua"/>
          <w:sz w:val="24"/>
          <w:szCs w:val="24"/>
          <w:lang w:val="sr-Latn-RS"/>
        </w:rPr>
        <w:t>, međutim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zahteva</w:t>
      </w:r>
      <w:r w:rsidR="00681CA6">
        <w:rPr>
          <w:rFonts w:ascii="Book Antiqua" w:hAnsi="Book Antiqua"/>
          <w:sz w:val="24"/>
          <w:szCs w:val="24"/>
          <w:lang w:val="sr-Latn-RS"/>
        </w:rPr>
        <w:t xml:space="preserve"> se </w:t>
      </w:r>
      <w:r>
        <w:rPr>
          <w:rFonts w:ascii="Book Antiqua" w:hAnsi="Book Antiqua"/>
          <w:sz w:val="24"/>
          <w:szCs w:val="24"/>
          <w:lang w:val="sr-Latn-RS"/>
        </w:rPr>
        <w:t xml:space="preserve">sledeća 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>posebn</w:t>
      </w:r>
      <w:r w:rsidR="00681CA6">
        <w:rPr>
          <w:rFonts w:ascii="Book Antiqua" w:hAnsi="Book Antiqua"/>
          <w:sz w:val="24"/>
          <w:szCs w:val="24"/>
          <w:lang w:val="sr-Latn-RS"/>
        </w:rPr>
        <w:t>a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pažnj</w:t>
      </w:r>
      <w:r w:rsidR="00681CA6">
        <w:rPr>
          <w:rFonts w:ascii="Book Antiqua" w:hAnsi="Book Antiqua"/>
          <w:sz w:val="24"/>
          <w:szCs w:val="24"/>
          <w:lang w:val="sr-Latn-RS"/>
        </w:rPr>
        <w:t>a</w:t>
      </w:r>
      <w:r w:rsidR="00C73DD4" w:rsidRPr="001F2320">
        <w:rPr>
          <w:rFonts w:ascii="Book Antiqua" w:hAnsi="Book Antiqua"/>
          <w:sz w:val="24"/>
          <w:szCs w:val="24"/>
          <w:lang w:val="sr-Latn-RS"/>
        </w:rPr>
        <w:t xml:space="preserve">: </w:t>
      </w:r>
    </w:p>
    <w:p w:rsidR="0070088E" w:rsidRPr="001F2320" w:rsidRDefault="00950707" w:rsidP="00681CA6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 xml:space="preserve">Opšti cilj i objektivi </w:t>
      </w:r>
      <w:r w:rsidR="00681CA6" w:rsidRPr="00681CA6">
        <w:rPr>
          <w:rFonts w:ascii="Book Antiqua" w:hAnsi="Book Antiqua"/>
          <w:sz w:val="24"/>
          <w:szCs w:val="24"/>
          <w:lang w:val="sr-Latn-RS"/>
        </w:rPr>
        <w:t>projekta</w:t>
      </w:r>
      <w:r w:rsidR="00003DE8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70088E" w:rsidRPr="001F2320" w:rsidRDefault="00681CA6" w:rsidP="00681CA6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  <w:lang w:val="sr-Latn-RS"/>
        </w:rPr>
      </w:pPr>
      <w:r w:rsidRPr="00681CA6">
        <w:rPr>
          <w:rFonts w:ascii="Book Antiqua" w:hAnsi="Book Antiqua"/>
          <w:sz w:val="24"/>
          <w:szCs w:val="24"/>
          <w:lang w:val="sr-Latn-RS"/>
        </w:rPr>
        <w:t>Zašto je projekat potreban</w:t>
      </w:r>
      <w:r w:rsidR="00003DE8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70088E" w:rsidRPr="001F2320" w:rsidRDefault="00681CA6" w:rsidP="00681CA6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  <w:lang w:val="sr-Latn-RS"/>
        </w:rPr>
      </w:pPr>
      <w:r w:rsidRPr="00681CA6">
        <w:rPr>
          <w:rFonts w:ascii="Book Antiqua" w:hAnsi="Book Antiqua"/>
          <w:sz w:val="24"/>
          <w:szCs w:val="24"/>
          <w:lang w:val="sr-Latn-RS"/>
        </w:rPr>
        <w:t>Koji su direktni rezultati projekta</w:t>
      </w:r>
      <w:r w:rsidR="00003DE8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70088E" w:rsidRPr="001F2320" w:rsidRDefault="00681CA6" w:rsidP="00681CA6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  <w:lang w:val="sr-Latn-RS"/>
        </w:rPr>
      </w:pPr>
      <w:r w:rsidRPr="00681CA6">
        <w:rPr>
          <w:rFonts w:ascii="Book Antiqua" w:hAnsi="Book Antiqua"/>
          <w:sz w:val="24"/>
          <w:szCs w:val="24"/>
          <w:lang w:val="sr-Latn-RS"/>
        </w:rPr>
        <w:t>Da li se projekat može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biti završen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na vreme i</w:t>
      </w:r>
    </w:p>
    <w:p w:rsidR="00444886" w:rsidRPr="001F2320" w:rsidRDefault="00681CA6" w:rsidP="00681CA6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  <w:lang w:val="sr-Latn-RS"/>
        </w:rPr>
      </w:pPr>
      <w:r w:rsidRPr="00681CA6">
        <w:rPr>
          <w:rFonts w:ascii="Book Antiqua" w:hAnsi="Book Antiqua"/>
          <w:sz w:val="24"/>
          <w:szCs w:val="24"/>
          <w:lang w:val="sr-Latn-RS"/>
        </w:rPr>
        <w:t>Održivost projekta</w:t>
      </w:r>
      <w:r w:rsidR="00003DE8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C413A0" w:rsidRPr="001F2320" w:rsidRDefault="00681CA6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681CA6">
        <w:rPr>
          <w:rFonts w:ascii="Book Antiqua" w:hAnsi="Book Antiqua"/>
          <w:sz w:val="24"/>
          <w:szCs w:val="24"/>
          <w:lang w:val="sr-Latn-RS"/>
        </w:rPr>
        <w:t xml:space="preserve">Ako opština ima </w:t>
      </w:r>
      <w:r>
        <w:rPr>
          <w:rFonts w:ascii="Book Antiqua" w:hAnsi="Book Antiqua"/>
          <w:sz w:val="24"/>
          <w:szCs w:val="24"/>
          <w:lang w:val="sr-Latn-RS"/>
        </w:rPr>
        <w:t>usvajanje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ili saradnju </w:t>
      </w:r>
      <w:r>
        <w:rPr>
          <w:rFonts w:ascii="Book Antiqua" w:hAnsi="Book Antiqua"/>
          <w:sz w:val="24"/>
          <w:szCs w:val="24"/>
          <w:lang w:val="sr-Latn-RS"/>
        </w:rPr>
        <w:t>z</w:t>
      </w:r>
      <w:r w:rsidRPr="00681CA6">
        <w:rPr>
          <w:rFonts w:ascii="Book Antiqua" w:hAnsi="Book Antiqua"/>
          <w:sz w:val="24"/>
          <w:szCs w:val="24"/>
          <w:lang w:val="sr-Latn-RS"/>
        </w:rPr>
        <w:t>a njihov</w:t>
      </w:r>
      <w:r>
        <w:rPr>
          <w:rFonts w:ascii="Book Antiqua" w:hAnsi="Book Antiqua"/>
          <w:sz w:val="24"/>
          <w:szCs w:val="24"/>
          <w:lang w:val="sr-Latn-RS"/>
        </w:rPr>
        <w:t>e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projekt</w:t>
      </w:r>
      <w:r>
        <w:rPr>
          <w:rFonts w:ascii="Book Antiqua" w:hAnsi="Book Antiqua"/>
          <w:sz w:val="24"/>
          <w:szCs w:val="24"/>
          <w:lang w:val="sr-Latn-RS"/>
        </w:rPr>
        <w:t>e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sa nadležnim ministarstvima, uz zahtev treba priložiti podatke</w:t>
      </w:r>
      <w:r w:rsidR="00C413A0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  <w:r>
        <w:rPr>
          <w:rFonts w:ascii="Book Antiqua" w:hAnsi="Book Antiqua"/>
          <w:sz w:val="24"/>
          <w:szCs w:val="24"/>
          <w:lang w:val="sr-Latn-RS"/>
        </w:rPr>
        <w:t>Jedna t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akva saradnja je često </w:t>
      </w:r>
      <w:r w:rsidRPr="00681CA6">
        <w:rPr>
          <w:rFonts w:ascii="Book Antiqua" w:hAnsi="Book Antiqua"/>
          <w:sz w:val="24"/>
          <w:szCs w:val="24"/>
          <w:lang w:val="sr-Latn-RS"/>
        </w:rPr>
        <w:lastRenderedPageBreak/>
        <w:t>potrebna za projekte koji se odnose na turizam, poljoprivredu, životnu sredinu i drugu opštinsku infrastrukturu</w:t>
      </w:r>
      <w:r w:rsidR="00C413A0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</w:p>
    <w:p w:rsidR="0070088E" w:rsidRPr="001F2320" w:rsidRDefault="00681CA6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>O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brazac </w:t>
      </w:r>
      <w:r>
        <w:rPr>
          <w:rFonts w:ascii="Book Antiqua" w:hAnsi="Book Antiqua"/>
          <w:sz w:val="24"/>
          <w:szCs w:val="24"/>
          <w:lang w:val="sr-Latn-RS"/>
        </w:rPr>
        <w:t>aplikacije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se nalazi u Prilogu (1) i </w:t>
      </w:r>
      <w:r>
        <w:rPr>
          <w:rFonts w:ascii="Book Antiqua" w:hAnsi="Book Antiqua"/>
          <w:sz w:val="24"/>
          <w:szCs w:val="24"/>
          <w:lang w:val="sr-Latn-RS"/>
        </w:rPr>
        <w:t>treba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se </w:t>
      </w:r>
      <w:r>
        <w:rPr>
          <w:rFonts w:ascii="Book Antiqua" w:hAnsi="Book Antiqua"/>
          <w:sz w:val="24"/>
          <w:szCs w:val="24"/>
          <w:lang w:val="sr-Latn-RS"/>
        </w:rPr>
        <w:t>po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puniti elektronskim putem. </w:t>
      </w:r>
      <w:r>
        <w:rPr>
          <w:rFonts w:ascii="Book Antiqua" w:hAnsi="Book Antiqua"/>
          <w:sz w:val="24"/>
          <w:szCs w:val="24"/>
          <w:lang w:val="sr-Latn-RS"/>
        </w:rPr>
        <w:t xml:space="preserve">On 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se treba 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dostaviti </w:t>
      </w:r>
      <w:r>
        <w:rPr>
          <w:rFonts w:ascii="Book Antiqua" w:hAnsi="Book Antiqua"/>
          <w:sz w:val="24"/>
          <w:szCs w:val="24"/>
          <w:lang w:val="sr-Latn-RS"/>
        </w:rPr>
        <w:t>u MR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R-u </w:t>
      </w:r>
      <w:r w:rsidR="00950707" w:rsidRPr="00584F75">
        <w:rPr>
          <w:rFonts w:ascii="Book Antiqua" w:hAnsi="Book Antiqua"/>
          <w:sz w:val="24"/>
          <w:szCs w:val="24"/>
          <w:lang w:val="sr-Latn-RS"/>
        </w:rPr>
        <w:t>do</w:t>
      </w:r>
      <w:r w:rsidRPr="00584F75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3E5CEC" w:rsidRPr="00584F75">
        <w:rPr>
          <w:rFonts w:ascii="Book Antiqua" w:hAnsi="Book Antiqua"/>
          <w:sz w:val="24"/>
          <w:szCs w:val="24"/>
          <w:lang w:val="sr-Latn-RS"/>
        </w:rPr>
        <w:t>1</w:t>
      </w:r>
      <w:r w:rsidR="001D0B92">
        <w:rPr>
          <w:rFonts w:ascii="Book Antiqua" w:hAnsi="Book Antiqua"/>
          <w:sz w:val="24"/>
          <w:szCs w:val="24"/>
          <w:lang w:val="sr-Latn-RS"/>
        </w:rPr>
        <w:t>2</w:t>
      </w:r>
      <w:r w:rsidR="003E5CEC" w:rsidRPr="00584F75">
        <w:rPr>
          <w:rFonts w:ascii="Book Antiqua" w:hAnsi="Book Antiqua"/>
          <w:sz w:val="24"/>
          <w:szCs w:val="24"/>
          <w:lang w:val="sr-Latn-RS"/>
        </w:rPr>
        <w:t>.0</w:t>
      </w:r>
      <w:r w:rsidR="001D0B92">
        <w:rPr>
          <w:rFonts w:ascii="Book Antiqua" w:hAnsi="Book Antiqua"/>
          <w:sz w:val="24"/>
          <w:szCs w:val="24"/>
          <w:lang w:val="sr-Latn-RS"/>
        </w:rPr>
        <w:t>2</w:t>
      </w:r>
      <w:r w:rsidR="000C7E22" w:rsidRPr="00584F75">
        <w:rPr>
          <w:rFonts w:ascii="Book Antiqua" w:hAnsi="Book Antiqua"/>
          <w:sz w:val="24"/>
          <w:szCs w:val="24"/>
          <w:lang w:val="sr-Latn-RS"/>
        </w:rPr>
        <w:t>.202</w:t>
      </w:r>
      <w:r w:rsidR="001D0B92">
        <w:rPr>
          <w:rFonts w:ascii="Book Antiqua" w:hAnsi="Book Antiqua"/>
          <w:sz w:val="24"/>
          <w:szCs w:val="24"/>
          <w:lang w:val="sr-Latn-RS"/>
        </w:rPr>
        <w:t>1</w:t>
      </w:r>
      <w:r w:rsidR="00836A30" w:rsidRPr="00584F75">
        <w:rPr>
          <w:rFonts w:ascii="Book Antiqua" w:hAnsi="Book Antiqua"/>
          <w:sz w:val="24"/>
          <w:szCs w:val="24"/>
          <w:lang w:val="sr-Latn-RS"/>
        </w:rPr>
        <w:t xml:space="preserve"> (</w:t>
      </w:r>
      <w:r w:rsidR="00533FE6" w:rsidRPr="00533FE6">
        <w:rPr>
          <w:rFonts w:ascii="Book Antiqua" w:hAnsi="Book Antiqua"/>
          <w:sz w:val="24"/>
          <w:szCs w:val="24"/>
          <w:lang w:val="sr-Latn-RS"/>
        </w:rPr>
        <w:t xml:space="preserve">Osim pojedinačnih opštinskih </w:t>
      </w:r>
      <w:r w:rsidR="00533FE6">
        <w:rPr>
          <w:rFonts w:ascii="Book Antiqua" w:hAnsi="Book Antiqua"/>
          <w:sz w:val="24"/>
          <w:szCs w:val="24"/>
          <w:lang w:val="sr-Latn-RS"/>
        </w:rPr>
        <w:t>zahteva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koje se mogu podneti</w:t>
      </w:r>
      <w:r w:rsidR="00533FE6" w:rsidRPr="00533FE6">
        <w:rPr>
          <w:rFonts w:ascii="Book Antiqua" w:hAnsi="Book Antiqua"/>
          <w:sz w:val="24"/>
          <w:szCs w:val="24"/>
          <w:lang w:val="sr-Latn-RS"/>
        </w:rPr>
        <w:t xml:space="preserve"> tokom cele godine</w:t>
      </w:r>
      <w:r w:rsidR="00836A30" w:rsidRPr="001F2320">
        <w:rPr>
          <w:rFonts w:ascii="Book Antiqua" w:hAnsi="Book Antiqua"/>
          <w:sz w:val="24"/>
          <w:szCs w:val="24"/>
          <w:lang w:val="sr-Latn-RS"/>
        </w:rPr>
        <w:t>)</w:t>
      </w:r>
      <w:r w:rsidR="002961FD" w:rsidRPr="001F2320">
        <w:rPr>
          <w:rFonts w:ascii="Book Antiqua" w:hAnsi="Book Antiqua"/>
          <w:sz w:val="24"/>
          <w:szCs w:val="24"/>
          <w:lang w:val="sr-Latn-RS"/>
        </w:rPr>
        <w:t xml:space="preserve">, </w:t>
      </w:r>
      <w:r w:rsidR="00533FE6" w:rsidRPr="00533FE6">
        <w:rPr>
          <w:rFonts w:ascii="Book Antiqua" w:hAnsi="Book Antiqua"/>
          <w:sz w:val="24"/>
          <w:szCs w:val="24"/>
          <w:lang w:val="sr-Latn-RS"/>
        </w:rPr>
        <w:t>u štampanom obliku originalnog zahteva, potpis</w:t>
      </w:r>
      <w:r w:rsidR="00533FE6">
        <w:rPr>
          <w:rFonts w:ascii="Book Antiqua" w:hAnsi="Book Antiqua"/>
          <w:sz w:val="24"/>
          <w:szCs w:val="24"/>
          <w:lang w:val="sr-Latn-RS"/>
        </w:rPr>
        <w:t>anog od</w:t>
      </w:r>
      <w:r w:rsidR="00533FE6" w:rsidRPr="00533FE6">
        <w:rPr>
          <w:rFonts w:ascii="Book Antiqua" w:hAnsi="Book Antiqua"/>
          <w:sz w:val="24"/>
          <w:szCs w:val="24"/>
          <w:lang w:val="sr-Latn-RS"/>
        </w:rPr>
        <w:t xml:space="preserve"> predsed</w:t>
      </w:r>
      <w:r w:rsidR="00533FE6">
        <w:rPr>
          <w:rFonts w:ascii="Book Antiqua" w:hAnsi="Book Antiqua"/>
          <w:sz w:val="24"/>
          <w:szCs w:val="24"/>
          <w:lang w:val="sr-Latn-RS"/>
        </w:rPr>
        <w:t>nika</w:t>
      </w:r>
      <w:r w:rsidR="003E5CEC" w:rsidRPr="003E5CEC">
        <w:rPr>
          <w:rFonts w:ascii="Book Antiqua" w:hAnsi="Book Antiqua"/>
          <w:sz w:val="24"/>
          <w:szCs w:val="24"/>
          <w:lang w:val="sr-Latn-RS"/>
        </w:rPr>
        <w:t xml:space="preserve"> </w:t>
      </w:r>
      <w:proofErr w:type="spellStart"/>
      <w:r w:rsidR="003E5CEC" w:rsidRPr="003E5CEC">
        <w:rPr>
          <w:rFonts w:ascii="Book Antiqua" w:hAnsi="Book Antiqua" w:cs="Arial"/>
          <w:sz w:val="24"/>
          <w:szCs w:val="24"/>
          <w:shd w:val="clear" w:color="auto" w:fill="F5F5F5"/>
        </w:rPr>
        <w:t>ili</w:t>
      </w:r>
      <w:proofErr w:type="spellEnd"/>
      <w:r w:rsidR="003E5CEC" w:rsidRPr="003E5CEC">
        <w:rPr>
          <w:rFonts w:ascii="Book Antiqua" w:hAnsi="Book Antiqua" w:cs="Arial"/>
          <w:sz w:val="24"/>
          <w:szCs w:val="24"/>
          <w:shd w:val="clear" w:color="auto" w:fill="F5F5F5"/>
        </w:rPr>
        <w:t xml:space="preserve"> </w:t>
      </w:r>
      <w:proofErr w:type="spellStart"/>
      <w:r w:rsidR="003E5CEC" w:rsidRPr="003E5CEC">
        <w:rPr>
          <w:rFonts w:ascii="Book Antiqua" w:hAnsi="Book Antiqua" w:cs="Arial"/>
          <w:sz w:val="24"/>
          <w:szCs w:val="24"/>
          <w:shd w:val="clear" w:color="auto" w:fill="F5F5F5"/>
        </w:rPr>
        <w:t>skenirano</w:t>
      </w:r>
      <w:proofErr w:type="spellEnd"/>
      <w:r w:rsidR="003E5CEC" w:rsidRPr="003E5CEC">
        <w:rPr>
          <w:rFonts w:ascii="Book Antiqua" w:hAnsi="Book Antiqua" w:cs="Arial"/>
          <w:sz w:val="24"/>
          <w:szCs w:val="24"/>
          <w:shd w:val="clear" w:color="auto" w:fill="F5F5F5"/>
        </w:rPr>
        <w:t xml:space="preserve"> </w:t>
      </w:r>
      <w:proofErr w:type="spellStart"/>
      <w:r w:rsidR="003E5CEC" w:rsidRPr="003E5CEC">
        <w:rPr>
          <w:rFonts w:ascii="Book Antiqua" w:hAnsi="Book Antiqua" w:cs="Arial"/>
          <w:sz w:val="24"/>
          <w:szCs w:val="24"/>
          <w:shd w:val="clear" w:color="auto" w:fill="F5F5F5"/>
        </w:rPr>
        <w:t>putem</w:t>
      </w:r>
      <w:proofErr w:type="spellEnd"/>
      <w:r w:rsidR="003E5CEC" w:rsidRPr="003E5CEC">
        <w:rPr>
          <w:rFonts w:ascii="Book Antiqua" w:hAnsi="Book Antiqua" w:cs="Arial"/>
          <w:sz w:val="24"/>
          <w:szCs w:val="24"/>
          <w:shd w:val="clear" w:color="auto" w:fill="F5F5F5"/>
        </w:rPr>
        <w:t xml:space="preserve"> e-</w:t>
      </w:r>
      <w:proofErr w:type="spellStart"/>
      <w:r w:rsidR="003E5CEC" w:rsidRPr="003E5CEC">
        <w:rPr>
          <w:rFonts w:ascii="Book Antiqua" w:hAnsi="Book Antiqua" w:cs="Arial"/>
          <w:sz w:val="24"/>
          <w:szCs w:val="24"/>
          <w:shd w:val="clear" w:color="auto" w:fill="F5F5F5"/>
        </w:rPr>
        <w:t>mail</w:t>
      </w:r>
      <w:proofErr w:type="spellEnd"/>
      <w:r w:rsidR="001D0B92">
        <w:rPr>
          <w:rFonts w:ascii="Book Antiqua" w:hAnsi="Book Antiqua"/>
          <w:sz w:val="24"/>
          <w:szCs w:val="24"/>
          <w:lang w:val="sr-Latn-RS"/>
        </w:rPr>
        <w:t xml:space="preserve">, </w:t>
      </w:r>
      <w:r w:rsidR="001D0B92" w:rsidRPr="001D0B92">
        <w:rPr>
          <w:rFonts w:ascii="Book Antiqua" w:hAnsi="Book Antiqua"/>
          <w:sz w:val="24"/>
          <w:szCs w:val="24"/>
          <w:lang w:val="sr-Latn-RS"/>
        </w:rPr>
        <w:t>u slučajevima kada imamo prijave u partnerstvu sa drugim opštinama, Izjava o partnerstvu mora biti popunjena kako je definisano u Prilogu (2)</w:t>
      </w:r>
    </w:p>
    <w:p w:rsidR="00CC23DF" w:rsidRPr="001F2320" w:rsidRDefault="00533FE6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>Za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slučaj</w:t>
      </w:r>
      <w:r>
        <w:rPr>
          <w:rFonts w:ascii="Book Antiqua" w:hAnsi="Book Antiqua"/>
          <w:sz w:val="24"/>
          <w:szCs w:val="24"/>
          <w:lang w:val="sr-Latn-RS"/>
        </w:rPr>
        <w:t>eve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pr</w:t>
      </w:r>
      <w:r w:rsidR="001D0B92">
        <w:rPr>
          <w:rFonts w:ascii="Book Antiqua" w:hAnsi="Book Antiqua"/>
          <w:sz w:val="24"/>
          <w:szCs w:val="24"/>
          <w:lang w:val="sr-Latn-RS"/>
        </w:rPr>
        <w:t>ojekata koji nisu završeni u 2020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. godini, opštine </w:t>
      </w:r>
      <w:r>
        <w:rPr>
          <w:rFonts w:ascii="Book Antiqua" w:hAnsi="Book Antiqua"/>
          <w:sz w:val="24"/>
          <w:szCs w:val="24"/>
          <w:lang w:val="sr-Latn-RS"/>
        </w:rPr>
        <w:t xml:space="preserve">koje imaju </w:t>
      </w:r>
      <w:r w:rsidRPr="00533FE6">
        <w:rPr>
          <w:rFonts w:ascii="Book Antiqua" w:hAnsi="Book Antiqua"/>
          <w:sz w:val="24"/>
          <w:szCs w:val="24"/>
          <w:lang w:val="sr-Latn-RS"/>
        </w:rPr>
        <w:t>interesovan</w:t>
      </w:r>
      <w:r>
        <w:rPr>
          <w:rFonts w:ascii="Book Antiqua" w:hAnsi="Book Antiqua"/>
          <w:sz w:val="24"/>
          <w:szCs w:val="24"/>
          <w:lang w:val="sr-Latn-RS"/>
        </w:rPr>
        <w:t>j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e da realizuju te projekte sa </w:t>
      </w:r>
      <w:r>
        <w:rPr>
          <w:rFonts w:ascii="Book Antiqua" w:hAnsi="Book Antiqua"/>
          <w:sz w:val="24"/>
          <w:szCs w:val="24"/>
          <w:lang w:val="sr-Latn-RS"/>
        </w:rPr>
        <w:t>MRR-om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-om treba da podnesu zahtev </w:t>
      </w:r>
      <w:r>
        <w:rPr>
          <w:rFonts w:ascii="Book Antiqua" w:hAnsi="Book Antiqua"/>
          <w:sz w:val="24"/>
          <w:szCs w:val="24"/>
          <w:lang w:val="sr-Latn-RS"/>
        </w:rPr>
        <w:t>s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a </w:t>
      </w:r>
      <w:r>
        <w:rPr>
          <w:rFonts w:ascii="Book Antiqua" w:hAnsi="Book Antiqua"/>
          <w:sz w:val="24"/>
          <w:szCs w:val="24"/>
          <w:lang w:val="sr-Latn-RS"/>
        </w:rPr>
        <w:t>ob</w:t>
      </w:r>
      <w:r w:rsidRPr="00533FE6">
        <w:rPr>
          <w:rFonts w:ascii="Book Antiqua" w:hAnsi="Book Antiqua"/>
          <w:sz w:val="24"/>
          <w:szCs w:val="24"/>
          <w:lang w:val="sr-Latn-RS"/>
        </w:rPr>
        <w:t>ra</w:t>
      </w:r>
      <w:r>
        <w:rPr>
          <w:rFonts w:ascii="Book Antiqua" w:hAnsi="Book Antiqua"/>
          <w:sz w:val="24"/>
          <w:szCs w:val="24"/>
          <w:lang w:val="sr-Latn-RS"/>
        </w:rPr>
        <w:t>zloženjem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tako da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ga </w:t>
      </w:r>
      <w:r>
        <w:rPr>
          <w:rFonts w:ascii="Book Antiqua" w:hAnsi="Book Antiqua"/>
          <w:sz w:val="24"/>
          <w:szCs w:val="24"/>
          <w:lang w:val="sr-Latn-RS"/>
        </w:rPr>
        <w:t>MRR, razmotri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za finansiranje</w:t>
      </w:r>
      <w:r w:rsidR="00CC23DF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7360C1" w:rsidRPr="001F2320" w:rsidRDefault="00533FE6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 w:rsidRPr="00533FE6">
        <w:rPr>
          <w:rFonts w:ascii="Book Antiqua" w:hAnsi="Book Antiqua"/>
          <w:b/>
          <w:sz w:val="24"/>
          <w:szCs w:val="24"/>
          <w:lang w:val="sr-Latn-RS"/>
        </w:rPr>
        <w:t>Procena projekta</w:t>
      </w:r>
      <w:r>
        <w:rPr>
          <w:rFonts w:ascii="Book Antiqua" w:hAnsi="Book Antiqua"/>
          <w:b/>
          <w:sz w:val="24"/>
          <w:szCs w:val="24"/>
          <w:lang w:val="sr-Latn-RS"/>
        </w:rPr>
        <w:t>.</w:t>
      </w:r>
    </w:p>
    <w:p w:rsidR="00A17DB8" w:rsidRPr="001F2320" w:rsidRDefault="00533FE6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533FE6">
        <w:rPr>
          <w:rFonts w:ascii="Book Antiqua" w:hAnsi="Book Antiqua"/>
          <w:sz w:val="24"/>
          <w:szCs w:val="24"/>
          <w:lang w:val="sr-Latn-RS"/>
        </w:rPr>
        <w:t xml:space="preserve">Komisija za </w:t>
      </w:r>
      <w:r>
        <w:rPr>
          <w:rFonts w:ascii="Book Antiqua" w:hAnsi="Book Antiqua"/>
          <w:sz w:val="24"/>
          <w:szCs w:val="24"/>
          <w:lang w:val="sr-Latn-RS"/>
        </w:rPr>
        <w:t>ocenjivanje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e </w:t>
      </w:r>
      <w:r w:rsidR="00950707">
        <w:rPr>
          <w:rFonts w:ascii="Book Antiqua" w:hAnsi="Book Antiqua"/>
          <w:sz w:val="24"/>
          <w:szCs w:val="24"/>
          <w:lang w:val="sr-Latn-RS"/>
        </w:rPr>
        <w:t>činiti</w:t>
      </w:r>
      <w:r>
        <w:rPr>
          <w:rFonts w:ascii="Book Antiqua" w:hAnsi="Book Antiqua"/>
          <w:sz w:val="24"/>
          <w:szCs w:val="24"/>
          <w:lang w:val="sr-Latn-RS"/>
        </w:rPr>
        <w:t xml:space="preserve"> osoblj</w:t>
      </w:r>
      <w:r w:rsidR="00950707">
        <w:rPr>
          <w:rFonts w:ascii="Book Antiqua" w:hAnsi="Book Antiqua"/>
          <w:sz w:val="24"/>
          <w:szCs w:val="24"/>
          <w:lang w:val="sr-Latn-RS"/>
        </w:rPr>
        <w:t>e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MR</w:t>
      </w:r>
      <w:r w:rsidRPr="00533FE6">
        <w:rPr>
          <w:rFonts w:ascii="Book Antiqua" w:hAnsi="Book Antiqua"/>
          <w:sz w:val="24"/>
          <w:szCs w:val="24"/>
          <w:lang w:val="sr-Latn-RS"/>
        </w:rPr>
        <w:t>R</w:t>
      </w:r>
      <w:r>
        <w:rPr>
          <w:rFonts w:ascii="Book Antiqua" w:hAnsi="Book Antiqua"/>
          <w:sz w:val="24"/>
          <w:szCs w:val="24"/>
          <w:lang w:val="sr-Latn-RS"/>
        </w:rPr>
        <w:t>-a</w:t>
      </w:r>
      <w:r w:rsidR="00950707">
        <w:rPr>
          <w:rFonts w:ascii="Book Antiqua" w:hAnsi="Book Antiqua"/>
          <w:sz w:val="24"/>
          <w:szCs w:val="24"/>
          <w:lang w:val="sr-Latn-RS"/>
        </w:rPr>
        <w:t>. Tokom procesa procene, komisija za procenu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može </w:t>
      </w:r>
      <w:r w:rsidR="00950707">
        <w:rPr>
          <w:rFonts w:ascii="Book Antiqua" w:hAnsi="Book Antiqua"/>
          <w:sz w:val="24"/>
          <w:szCs w:val="24"/>
          <w:lang w:val="sr-Latn-RS"/>
        </w:rPr>
        <w:t>da zatraži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od nadležnih ministarstava / </w:t>
      </w:r>
      <w:r w:rsidR="009B1BDE">
        <w:rPr>
          <w:rFonts w:ascii="Book Antiqua" w:hAnsi="Book Antiqua"/>
          <w:sz w:val="24"/>
          <w:szCs w:val="24"/>
          <w:lang w:val="sr-Latn-RS"/>
        </w:rPr>
        <w:t xml:space="preserve">odgovarajućih 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opština dodatne informacije o </w:t>
      </w:r>
      <w:r w:rsidR="00950707">
        <w:rPr>
          <w:rFonts w:ascii="Book Antiqua" w:hAnsi="Book Antiqua"/>
          <w:sz w:val="24"/>
          <w:szCs w:val="24"/>
          <w:lang w:val="sr-Latn-RS"/>
        </w:rPr>
        <w:t>određenom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</w:t>
      </w:r>
      <w:r w:rsidRPr="00533FE6">
        <w:rPr>
          <w:rFonts w:ascii="Book Antiqua" w:hAnsi="Book Antiqua"/>
          <w:sz w:val="24"/>
          <w:szCs w:val="24"/>
          <w:lang w:val="sr-Latn-RS"/>
        </w:rPr>
        <w:t>predlogu projekta</w:t>
      </w:r>
      <w:r w:rsidR="001B01A7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</w:p>
    <w:p w:rsidR="00363F20" w:rsidRPr="001F2320" w:rsidRDefault="0095070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>S</w:t>
      </w:r>
      <w:r w:rsidRPr="009B1BDE">
        <w:rPr>
          <w:rFonts w:ascii="Book Antiqua" w:hAnsi="Book Antiqua"/>
          <w:sz w:val="24"/>
          <w:szCs w:val="24"/>
          <w:lang w:val="sr-Latn-RS"/>
        </w:rPr>
        <w:t>amo oni predlozi projekata koji postignu minimalni rezultat od 50% bodova</w:t>
      </w:r>
      <w:r>
        <w:rPr>
          <w:rFonts w:ascii="Book Antiqua" w:hAnsi="Book Antiqua"/>
          <w:sz w:val="24"/>
          <w:szCs w:val="24"/>
          <w:lang w:val="sr-Latn-RS"/>
        </w:rPr>
        <w:t xml:space="preserve"> ć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e </w:t>
      </w:r>
      <w:r>
        <w:rPr>
          <w:rFonts w:ascii="Book Antiqua" w:hAnsi="Book Antiqua"/>
          <w:sz w:val="24"/>
          <w:szCs w:val="24"/>
          <w:lang w:val="sr-Latn-RS"/>
        </w:rPr>
        <w:t>biti kvalifikovani</w:t>
      </w:r>
      <w:r w:rsidR="001B01A7" w:rsidRPr="001F2320">
        <w:rPr>
          <w:rFonts w:ascii="Book Antiqua" w:hAnsi="Book Antiqua"/>
          <w:sz w:val="24"/>
          <w:szCs w:val="24"/>
          <w:lang w:val="sr-Latn-RS"/>
        </w:rPr>
        <w:t>.</w:t>
      </w:r>
      <w:r w:rsidR="00363F20" w:rsidRPr="001F2320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Ako se program stavi na raspolaganje (npr. Kroz </w:t>
      </w:r>
      <w:r w:rsidR="009B1BDE">
        <w:rPr>
          <w:rFonts w:ascii="Book Antiqua" w:hAnsi="Book Antiqua"/>
          <w:sz w:val="24"/>
          <w:szCs w:val="24"/>
          <w:lang w:val="sr-Latn-RS"/>
        </w:rPr>
        <w:t>usvojene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 projekte, ali </w:t>
      </w:r>
      <w:r w:rsidR="009B1BDE">
        <w:rPr>
          <w:rFonts w:ascii="Book Antiqua" w:hAnsi="Book Antiqua"/>
          <w:sz w:val="24"/>
          <w:szCs w:val="24"/>
          <w:lang w:val="sr-Latn-RS"/>
        </w:rPr>
        <w:t>koji nisu</w:t>
      </w:r>
      <w:r>
        <w:rPr>
          <w:rFonts w:ascii="Book Antiqua" w:hAnsi="Book Antiqua"/>
          <w:sz w:val="24"/>
          <w:szCs w:val="24"/>
          <w:lang w:val="sr-Latn-RS"/>
        </w:rPr>
        <w:t xml:space="preserve"> u skladu sa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 Sporazum o razumevanju), </w:t>
      </w:r>
      <w:r w:rsidR="009B1BDE">
        <w:rPr>
          <w:rFonts w:ascii="Book Antiqua" w:hAnsi="Book Antiqua"/>
          <w:sz w:val="24"/>
          <w:szCs w:val="24"/>
          <w:lang w:val="sr-Latn-RS"/>
        </w:rPr>
        <w:t xml:space="preserve">komisija 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>ocenjiva</w:t>
      </w:r>
      <w:r w:rsidR="009B1BDE">
        <w:rPr>
          <w:rFonts w:ascii="Book Antiqua" w:hAnsi="Book Antiqua"/>
          <w:sz w:val="24"/>
          <w:szCs w:val="24"/>
          <w:lang w:val="sr-Latn-RS"/>
        </w:rPr>
        <w:t>nja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 će preporu</w:t>
      </w:r>
      <w:r w:rsidR="009B1BDE" w:rsidRPr="009B1BDE">
        <w:rPr>
          <w:rFonts w:ascii="Book Antiqua" w:hAnsi="Book Antiqua" w:cs="Book Antiqua"/>
          <w:sz w:val="24"/>
          <w:szCs w:val="24"/>
          <w:lang w:val="sr-Latn-RS"/>
        </w:rPr>
        <w:t>č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>iti slede</w:t>
      </w:r>
      <w:r w:rsidR="009B1BDE">
        <w:rPr>
          <w:rFonts w:ascii="Book Antiqua" w:hAnsi="Book Antiqua"/>
          <w:sz w:val="24"/>
          <w:szCs w:val="24"/>
          <w:lang w:val="sr-Latn-RS"/>
        </w:rPr>
        <w:t>ć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i projekat za </w:t>
      </w:r>
      <w:r w:rsidR="009B1BDE">
        <w:rPr>
          <w:rFonts w:ascii="Book Antiqua" w:hAnsi="Book Antiqua"/>
          <w:sz w:val="24"/>
          <w:szCs w:val="24"/>
          <w:lang w:val="sr-Latn-RS"/>
        </w:rPr>
        <w:t>usvajanje iz rezervne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 liste</w:t>
      </w:r>
      <w:r w:rsidR="00BB2463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</w:p>
    <w:p w:rsidR="00CC23DF" w:rsidRDefault="009B1BDE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9B1BDE">
        <w:rPr>
          <w:rFonts w:ascii="Book Antiqua" w:hAnsi="Book Antiqua"/>
          <w:sz w:val="24"/>
          <w:szCs w:val="24"/>
          <w:lang w:val="sr-Latn-RS"/>
        </w:rPr>
        <w:t>Preneseni projekti se nastavljaju samo sa Aneksom Sporazum</w:t>
      </w:r>
      <w:r>
        <w:rPr>
          <w:rFonts w:ascii="Book Antiqua" w:hAnsi="Book Antiqua"/>
          <w:sz w:val="24"/>
          <w:szCs w:val="24"/>
          <w:lang w:val="sr-Latn-RS"/>
        </w:rPr>
        <w:t>a</w:t>
      </w:r>
      <w:r w:rsidRPr="009B1BDE">
        <w:rPr>
          <w:rFonts w:ascii="Book Antiqua" w:hAnsi="Book Antiqua"/>
          <w:sz w:val="24"/>
          <w:szCs w:val="24"/>
          <w:lang w:val="sr-Latn-RS"/>
        </w:rPr>
        <w:t xml:space="preserve"> o razumevanju na</w:t>
      </w:r>
      <w:r>
        <w:rPr>
          <w:rFonts w:ascii="Book Antiqua" w:hAnsi="Book Antiqua"/>
          <w:sz w:val="24"/>
          <w:szCs w:val="24"/>
          <w:lang w:val="sr-Latn-RS"/>
        </w:rPr>
        <w:t>kon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preporuke komisije procene</w:t>
      </w:r>
      <w:r w:rsidR="00CC23DF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4D0231" w:rsidRPr="001F2320" w:rsidRDefault="004D0231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</w:p>
    <w:p w:rsidR="00FD5E66" w:rsidRDefault="00FD5E66" w:rsidP="009B1F29">
      <w:pPr>
        <w:pStyle w:val="ListParagraph"/>
        <w:spacing w:line="360" w:lineRule="auto"/>
        <w:ind w:left="0"/>
        <w:rPr>
          <w:rFonts w:ascii="Book Antiqua" w:hAnsi="Book Antiqua"/>
          <w:b/>
          <w:sz w:val="24"/>
          <w:szCs w:val="24"/>
          <w:lang w:val="sr-Latn-RS"/>
        </w:rPr>
      </w:pPr>
      <w:r w:rsidRPr="00FD5E66">
        <w:rPr>
          <w:rFonts w:ascii="Book Antiqua" w:hAnsi="Book Antiqua"/>
          <w:b/>
          <w:sz w:val="24"/>
          <w:szCs w:val="24"/>
          <w:lang w:val="sr-Latn-RS"/>
        </w:rPr>
        <w:t>Uspešne / neuspešne aplikacije</w:t>
      </w:r>
    </w:p>
    <w:p w:rsidR="00A61581" w:rsidRPr="001F2320" w:rsidRDefault="00FD5E66" w:rsidP="009B1F29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  <w:lang w:val="sr-Latn-RS"/>
        </w:rPr>
      </w:pP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Opštine sa uspešnim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aplikacijama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bi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>e informisane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da su njihovi projekti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usvojeni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i d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a ć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e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im biti dostavljen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Sporaz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um </w:t>
      </w:r>
      <w:r w:rsid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azumevanj</w:t>
      </w:r>
      <w:r w:rsidR="00AF0DA4">
        <w:rPr>
          <w:rStyle w:val="hps"/>
          <w:rFonts w:ascii="Book Antiqua" w:hAnsi="Book Antiqua" w:cs="Arial"/>
          <w:sz w:val="24"/>
          <w:szCs w:val="24"/>
          <w:lang w:val="sr-Latn-RS"/>
        </w:rPr>
        <w:t>u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(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S</w:t>
      </w:r>
      <w:r w:rsidR="00AF0DA4">
        <w:rPr>
          <w:rStyle w:val="hps"/>
          <w:rFonts w:ascii="Book Antiqua" w:hAnsi="Book Antiqua" w:cs="Arial"/>
          <w:sz w:val="24"/>
          <w:szCs w:val="24"/>
          <w:lang w:val="sr-Latn-RS"/>
        </w:rPr>
        <w:t>o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) koji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se iz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ra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d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iti M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RR-a</w:t>
      </w:r>
      <w:r w:rsidR="002929D7" w:rsidRPr="001F2320">
        <w:rPr>
          <w:rFonts w:ascii="Book Antiqua" w:hAnsi="Book Antiqua" w:cs="Arial"/>
          <w:sz w:val="24"/>
          <w:szCs w:val="24"/>
          <w:lang w:val="sr-Latn-RS"/>
        </w:rPr>
        <w:t xml:space="preserve">. </w:t>
      </w:r>
      <w:r>
        <w:rPr>
          <w:rFonts w:ascii="Book Antiqua" w:hAnsi="Book Antiqua" w:cs="Arial"/>
          <w:sz w:val="24"/>
          <w:szCs w:val="24"/>
          <w:lang w:val="sr-Latn-RS"/>
        </w:rPr>
        <w:t>Nakon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što se S</w:t>
      </w:r>
      <w:r w:rsidR="00AF0DA4">
        <w:rPr>
          <w:rStyle w:val="hps"/>
          <w:rFonts w:ascii="Book Antiqua" w:hAnsi="Book Antiqua" w:cs="Arial"/>
          <w:sz w:val="24"/>
          <w:szCs w:val="24"/>
          <w:lang w:val="sr-Latn-RS"/>
        </w:rPr>
        <w:t>o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potpis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uje 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između strana potpisnica, M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RR-a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ili opština, 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u zavisnosti od </w:t>
      </w:r>
      <w:r w:rsidR="0094143E">
        <w:rPr>
          <w:rStyle w:val="hps"/>
          <w:rFonts w:ascii="Book Antiqua" w:hAnsi="Book Antiqua" w:cs="Arial"/>
          <w:sz w:val="24"/>
          <w:szCs w:val="24"/>
          <w:lang w:val="sr-Latn-RS"/>
        </w:rPr>
        <w:t>SR-a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>, započe</w:t>
      </w:r>
      <w:r w:rsidR="0094143E"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 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procedure za sprovođenje 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projekata</w:t>
      </w:r>
      <w:r w:rsidR="0070321B" w:rsidRPr="001F2320">
        <w:rPr>
          <w:rFonts w:ascii="Book Antiqua" w:hAnsi="Book Antiqua" w:cs="Arial"/>
          <w:sz w:val="24"/>
          <w:szCs w:val="24"/>
          <w:lang w:val="sr-Latn-RS"/>
        </w:rPr>
        <w:t>.</w:t>
      </w:r>
      <w:r w:rsidR="0032493C" w:rsidRPr="001F2320">
        <w:rPr>
          <w:rFonts w:ascii="Book Antiqua" w:hAnsi="Book Antiqua" w:cs="Arial"/>
          <w:sz w:val="24"/>
          <w:szCs w:val="24"/>
          <w:lang w:val="sr-Latn-RS"/>
        </w:rPr>
        <w:t xml:space="preserve"> </w:t>
      </w:r>
      <w:r w:rsidR="0094143E">
        <w:rPr>
          <w:rFonts w:ascii="Book Antiqua" w:hAnsi="Book Antiqua" w:cs="Arial"/>
          <w:sz w:val="24"/>
          <w:szCs w:val="24"/>
          <w:lang w:val="sr-Latn-RS"/>
        </w:rPr>
        <w:t>Za</w:t>
      </w:r>
      <w:r w:rsidR="0094143E" w:rsidRPr="0094143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projekt</w:t>
      </w:r>
      <w:r w:rsidR="0094143E">
        <w:rPr>
          <w:rStyle w:val="hps"/>
          <w:rFonts w:ascii="Book Antiqua" w:hAnsi="Book Antiqua" w:cs="Arial"/>
          <w:sz w:val="24"/>
          <w:szCs w:val="24"/>
          <w:lang w:val="sr-Latn-RS"/>
        </w:rPr>
        <w:t>e</w:t>
      </w:r>
      <w:r w:rsidR="0094143E" w:rsidRPr="0094143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koji ne prelaze prag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bodova</w:t>
      </w:r>
      <w:r w:rsidR="0094143E" w:rsidRPr="0094143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od 50%, opštine će 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biti informisane od strane </w:t>
      </w:r>
      <w:r w:rsidR="0094143E" w:rsidRPr="0094143E">
        <w:rPr>
          <w:rStyle w:val="hps"/>
          <w:rFonts w:ascii="Book Antiqua" w:hAnsi="Book Antiqua" w:cs="Arial"/>
          <w:sz w:val="24"/>
          <w:szCs w:val="24"/>
          <w:lang w:val="sr-Latn-RS"/>
        </w:rPr>
        <w:t>M</w:t>
      </w:r>
      <w:r w:rsidR="0094143E">
        <w:rPr>
          <w:rStyle w:val="hps"/>
          <w:rFonts w:ascii="Book Antiqua" w:hAnsi="Book Antiqua" w:cs="Arial"/>
          <w:sz w:val="24"/>
          <w:szCs w:val="24"/>
          <w:lang w:val="sr-Latn-RS"/>
        </w:rPr>
        <w:t>RR-a</w:t>
      </w:r>
      <w:r w:rsidR="00B021BA" w:rsidRPr="001F2320">
        <w:rPr>
          <w:rFonts w:ascii="Book Antiqua" w:hAnsi="Book Antiqua" w:cs="Arial"/>
          <w:sz w:val="24"/>
          <w:szCs w:val="24"/>
          <w:lang w:val="sr-Latn-RS"/>
        </w:rPr>
        <w:t>.</w:t>
      </w:r>
    </w:p>
    <w:p w:rsidR="00A30CBF" w:rsidRDefault="00A30CBF" w:rsidP="009B1F29">
      <w:pPr>
        <w:pStyle w:val="ListParagraph"/>
        <w:spacing w:line="360" w:lineRule="auto"/>
        <w:ind w:left="0"/>
        <w:rPr>
          <w:rFonts w:ascii="Book Antiqua" w:hAnsi="Book Antiqua"/>
          <w:b/>
          <w:sz w:val="24"/>
          <w:szCs w:val="24"/>
          <w:lang w:val="sr-Latn-RS"/>
        </w:rPr>
      </w:pPr>
      <w:r w:rsidRPr="00F05C3E">
        <w:rPr>
          <w:rFonts w:ascii="Book Antiqua" w:hAnsi="Book Antiqua"/>
          <w:b/>
          <w:sz w:val="24"/>
          <w:szCs w:val="24"/>
          <w:lang w:val="sr-Latn-RS"/>
        </w:rPr>
        <w:t>Uslovi</w:t>
      </w:r>
      <w:r w:rsidRPr="00A30CBF">
        <w:rPr>
          <w:rFonts w:ascii="Book Antiqua" w:hAnsi="Book Antiqua"/>
          <w:b/>
          <w:sz w:val="24"/>
          <w:szCs w:val="24"/>
          <w:lang w:val="sr-Latn-RS"/>
        </w:rPr>
        <w:t xml:space="preserve"> p</w:t>
      </w:r>
      <w:r>
        <w:rPr>
          <w:rFonts w:ascii="Book Antiqua" w:hAnsi="Book Antiqua"/>
          <w:b/>
          <w:sz w:val="24"/>
          <w:szCs w:val="24"/>
          <w:lang w:val="sr-Latn-RS"/>
        </w:rPr>
        <w:t>rihvatljivosti</w:t>
      </w:r>
    </w:p>
    <w:p w:rsidR="008B32B4" w:rsidRPr="001F2320" w:rsidRDefault="00A30CB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A30CBF">
        <w:rPr>
          <w:rFonts w:ascii="Book Antiqua" w:hAnsi="Book Antiqua"/>
          <w:sz w:val="24"/>
          <w:szCs w:val="24"/>
          <w:lang w:val="sr-Latn-RS"/>
        </w:rPr>
        <w:t xml:space="preserve">Ovaj fond 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e biti otvoren za </w:t>
      </w:r>
      <w:r w:rsidR="00312EA7">
        <w:rPr>
          <w:rFonts w:ascii="Book Antiqua" w:hAnsi="Book Antiqua"/>
          <w:sz w:val="24"/>
          <w:szCs w:val="24"/>
          <w:lang w:val="sr-Latn-RS"/>
        </w:rPr>
        <w:t xml:space="preserve">apliciranja </w:t>
      </w:r>
      <w:r w:rsidRPr="00A30CBF">
        <w:rPr>
          <w:rFonts w:ascii="Book Antiqua" w:hAnsi="Book Antiqua"/>
          <w:sz w:val="24"/>
          <w:szCs w:val="24"/>
          <w:lang w:val="sr-Latn-RS"/>
        </w:rPr>
        <w:t>op</w:t>
      </w:r>
      <w:r w:rsidR="00312EA7">
        <w:rPr>
          <w:rFonts w:ascii="Book Antiqua" w:hAnsi="Book Antiqua"/>
          <w:sz w:val="24"/>
          <w:szCs w:val="24"/>
          <w:lang w:val="sr-Latn-RS"/>
        </w:rPr>
        <w:t>ština. Svaka opština može podn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eti </w:t>
      </w:r>
      <w:r>
        <w:rPr>
          <w:rFonts w:ascii="Book Antiqua" w:hAnsi="Book Antiqua"/>
          <w:sz w:val="24"/>
          <w:szCs w:val="24"/>
          <w:lang w:val="sr-Latn-RS"/>
        </w:rPr>
        <w:t>aplikaciju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po određenim kategorijama</w:t>
      </w:r>
      <w:r w:rsidR="008F267A" w:rsidRPr="001F2320">
        <w:rPr>
          <w:rFonts w:ascii="Book Antiqua" w:hAnsi="Book Antiqua"/>
          <w:sz w:val="24"/>
          <w:szCs w:val="24"/>
          <w:lang w:val="sr-Latn-RS"/>
        </w:rPr>
        <w:t xml:space="preserve">.  </w:t>
      </w:r>
      <w:r>
        <w:rPr>
          <w:rFonts w:ascii="Book Antiqua" w:hAnsi="Book Antiqua"/>
          <w:sz w:val="24"/>
          <w:szCs w:val="24"/>
          <w:lang w:val="sr-Latn-RS"/>
        </w:rPr>
        <w:t>Aplikacije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trebaj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u da </w:t>
      </w:r>
      <w:r>
        <w:rPr>
          <w:rFonts w:ascii="Book Antiqua" w:hAnsi="Book Antiqua"/>
          <w:sz w:val="24"/>
          <w:szCs w:val="24"/>
          <w:lang w:val="sr-Latn-RS"/>
        </w:rPr>
        <w:t>prate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kriterijume navedene u </w:t>
      </w:r>
      <w:r w:rsidRPr="00A30CBF">
        <w:rPr>
          <w:rFonts w:ascii="Book Antiqua" w:hAnsi="Book Antiqua"/>
          <w:sz w:val="24"/>
          <w:szCs w:val="24"/>
          <w:lang w:val="sr-Latn-RS"/>
        </w:rPr>
        <w:lastRenderedPageBreak/>
        <w:t xml:space="preserve">paketu </w:t>
      </w:r>
      <w:r>
        <w:rPr>
          <w:rFonts w:ascii="Book Antiqua" w:hAnsi="Book Antiqua"/>
          <w:sz w:val="24"/>
          <w:szCs w:val="24"/>
          <w:lang w:val="sr-Latn-RS"/>
        </w:rPr>
        <w:t>apliciranja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i </w:t>
      </w:r>
      <w:r>
        <w:rPr>
          <w:rFonts w:ascii="Book Antiqua" w:hAnsi="Book Antiqua"/>
          <w:sz w:val="24"/>
          <w:szCs w:val="24"/>
          <w:lang w:val="sr-Latn-RS"/>
        </w:rPr>
        <w:t>treb</w:t>
      </w:r>
      <w:r w:rsidR="00312EA7">
        <w:rPr>
          <w:rFonts w:ascii="Book Antiqua" w:hAnsi="Book Antiqua"/>
          <w:sz w:val="24"/>
          <w:szCs w:val="24"/>
          <w:lang w:val="sr-Latn-RS"/>
        </w:rPr>
        <w:t>a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da </w:t>
      </w:r>
      <w:r>
        <w:rPr>
          <w:rFonts w:ascii="Book Antiqua" w:hAnsi="Book Antiqua"/>
          <w:sz w:val="24"/>
          <w:szCs w:val="24"/>
          <w:lang w:val="sr-Latn-RS"/>
        </w:rPr>
        <w:t>budu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u </w:t>
      </w:r>
      <w:r w:rsidR="00312EA7">
        <w:rPr>
          <w:rFonts w:ascii="Book Antiqua" w:hAnsi="Book Antiqua"/>
          <w:sz w:val="24"/>
          <w:szCs w:val="24"/>
          <w:lang w:val="sr-Latn-RS"/>
        </w:rPr>
        <w:t xml:space="preserve">okviru </w:t>
      </w:r>
      <w:r w:rsidRPr="00A30CBF">
        <w:rPr>
          <w:rFonts w:ascii="Book Antiqua" w:hAnsi="Book Antiqua"/>
          <w:sz w:val="24"/>
          <w:szCs w:val="24"/>
          <w:lang w:val="sr-Latn-RS"/>
        </w:rPr>
        <w:t>nadležnosti opština kao što je definisano članom 17 Zakona o lokalnoj samoupravi na Kosovu</w:t>
      </w:r>
      <w:r w:rsidR="008F267A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</w:p>
    <w:p w:rsidR="008F267A" w:rsidRPr="001F2320" w:rsidRDefault="0068625E" w:rsidP="007F70DC">
      <w:pPr>
        <w:pStyle w:val="ListParagraph"/>
        <w:tabs>
          <w:tab w:val="left" w:pos="1080"/>
        </w:tabs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P</w:t>
      </w:r>
      <w:r w:rsidRPr="0068625E">
        <w:rPr>
          <w:rFonts w:ascii="Book Antiqua" w:hAnsi="Book Antiqua"/>
          <w:b/>
          <w:sz w:val="24"/>
          <w:szCs w:val="24"/>
          <w:lang w:val="sr-Latn-RS"/>
        </w:rPr>
        <w:t>rihvatljiv</w:t>
      </w:r>
      <w:r>
        <w:rPr>
          <w:rFonts w:ascii="Book Antiqua" w:hAnsi="Book Antiqua"/>
          <w:b/>
          <w:sz w:val="24"/>
          <w:szCs w:val="24"/>
          <w:lang w:val="sr-Latn-RS"/>
        </w:rPr>
        <w:t>i troškovi</w:t>
      </w:r>
      <w:r w:rsidR="008F267A" w:rsidRPr="001F2320">
        <w:rPr>
          <w:rFonts w:ascii="Book Antiqua" w:hAnsi="Book Antiqua"/>
          <w:sz w:val="24"/>
          <w:szCs w:val="24"/>
          <w:lang w:val="sr-Latn-RS"/>
        </w:rPr>
        <w:t xml:space="preserve"> </w:t>
      </w:r>
    </w:p>
    <w:p w:rsidR="00B15C2E" w:rsidRPr="001F2320" w:rsidRDefault="0068625E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68625E">
        <w:rPr>
          <w:rFonts w:ascii="Book Antiqua" w:hAnsi="Book Antiqua"/>
          <w:sz w:val="24"/>
          <w:szCs w:val="24"/>
          <w:lang w:val="sr-Latn-RS"/>
        </w:rPr>
        <w:t>Prihvatljivi troško</w:t>
      </w:r>
      <w:r w:rsidR="00312EA7">
        <w:rPr>
          <w:rFonts w:ascii="Book Antiqua" w:hAnsi="Book Antiqua"/>
          <w:sz w:val="24"/>
          <w:szCs w:val="24"/>
          <w:lang w:val="sr-Latn-RS"/>
        </w:rPr>
        <w:t>vi projekta trebaju da uključe</w:t>
      </w:r>
      <w:r w:rsidRPr="0068625E">
        <w:rPr>
          <w:rFonts w:ascii="Book Antiqua" w:hAnsi="Book Antiqua"/>
          <w:sz w:val="24"/>
          <w:szCs w:val="24"/>
          <w:lang w:val="sr-Latn-RS"/>
        </w:rPr>
        <w:t xml:space="preserve"> troškove neophodne za</w:t>
      </w:r>
      <w:r>
        <w:rPr>
          <w:rFonts w:ascii="Book Antiqua" w:hAnsi="Book Antiqua"/>
          <w:sz w:val="24"/>
          <w:szCs w:val="24"/>
          <w:lang w:val="sr-Latn-RS"/>
        </w:rPr>
        <w:t xml:space="preserve"> obezbeđivanje</w:t>
      </w:r>
      <w:r w:rsidRPr="0068625E">
        <w:rPr>
          <w:rFonts w:ascii="Book Antiqua" w:hAnsi="Book Antiqua"/>
          <w:sz w:val="24"/>
          <w:szCs w:val="24"/>
          <w:lang w:val="sr-Latn-RS"/>
        </w:rPr>
        <w:t xml:space="preserve"> uspešn</w:t>
      </w:r>
      <w:r>
        <w:rPr>
          <w:rFonts w:ascii="Book Antiqua" w:hAnsi="Book Antiqua"/>
          <w:sz w:val="24"/>
          <w:szCs w:val="24"/>
          <w:lang w:val="sr-Latn-RS"/>
        </w:rPr>
        <w:t>e</w:t>
      </w:r>
      <w:r w:rsidRPr="0068625E">
        <w:rPr>
          <w:rFonts w:ascii="Book Antiqua" w:hAnsi="Book Antiqua"/>
          <w:sz w:val="24"/>
          <w:szCs w:val="24"/>
          <w:lang w:val="sr-Latn-RS"/>
        </w:rPr>
        <w:t xml:space="preserve"> realizaciju projekta</w:t>
      </w:r>
      <w:r w:rsidR="00080744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5361D7" w:rsidRPr="001F2320" w:rsidRDefault="0068625E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68625E">
        <w:rPr>
          <w:rFonts w:ascii="Book Antiqua" w:hAnsi="Book Antiqua"/>
          <w:b/>
          <w:sz w:val="24"/>
          <w:szCs w:val="24"/>
          <w:lang w:val="sr-Latn-RS"/>
        </w:rPr>
        <w:t>Neprihvatljivi troškovi</w:t>
      </w:r>
    </w:p>
    <w:p w:rsidR="0068625E" w:rsidRPr="0068625E" w:rsidRDefault="0068625E" w:rsidP="0068625E">
      <w:pPr>
        <w:pStyle w:val="ListParagraph"/>
        <w:spacing w:line="360" w:lineRule="auto"/>
        <w:ind w:left="0"/>
        <w:outlineLvl w:val="0"/>
        <w:rPr>
          <w:rStyle w:val="hps"/>
          <w:rFonts w:ascii="Book Antiqua" w:hAnsi="Book Antiqua" w:cs="Arial"/>
          <w:sz w:val="24"/>
          <w:szCs w:val="24"/>
          <w:lang w:val="sr-Latn-RS"/>
        </w:rPr>
      </w:pP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>Svi troškovi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za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odvijanje i upravljanje</w:t>
      </w: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projekt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om, </w:t>
      </w: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koji se odnose na ljudske resurse ne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>e biti nadokna</w:t>
      </w:r>
      <w:r w:rsidRPr="0068625E">
        <w:rPr>
          <w:rStyle w:val="hps"/>
          <w:rFonts w:ascii="Book Antiqua" w:hAnsi="Book Antiqua" w:cs="Book Antiqua"/>
          <w:sz w:val="24"/>
          <w:szCs w:val="24"/>
          <w:lang w:val="sr-Latn-RS"/>
        </w:rPr>
        <w:t>đ</w:t>
      </w: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eni za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realiz</w:t>
      </w: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>aciju projekta.</w:t>
      </w:r>
    </w:p>
    <w:p w:rsidR="00453746" w:rsidRPr="001F2320" w:rsidRDefault="0068625E" w:rsidP="0068625E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B53E0C">
        <w:rPr>
          <w:rStyle w:val="hps"/>
          <w:rFonts w:ascii="Book Antiqua" w:hAnsi="Book Antiqua" w:cs="Arial"/>
          <w:b/>
          <w:sz w:val="24"/>
          <w:szCs w:val="24"/>
          <w:lang w:val="sr-Latn-RS"/>
        </w:rPr>
        <w:t xml:space="preserve">Uloga </w:t>
      </w:r>
      <w:r w:rsidR="00B53E0C" w:rsidRPr="00B53E0C">
        <w:rPr>
          <w:rStyle w:val="hps"/>
          <w:rFonts w:ascii="Book Antiqua" w:hAnsi="Book Antiqua" w:cs="Arial"/>
          <w:b/>
          <w:sz w:val="24"/>
          <w:szCs w:val="24"/>
          <w:lang w:val="sr-Latn-RS"/>
        </w:rPr>
        <w:t>ARR-ova</w:t>
      </w:r>
    </w:p>
    <w:p w:rsidR="00790A9F" w:rsidRPr="001F2320" w:rsidRDefault="00B53E0C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  <w:lang w:val="sr-Latn-RS"/>
        </w:rPr>
      </w:pP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Opštine bi trebalo da pozovu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ARR-e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gde su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one 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deo, da pomognu u razvoju i pripremi prihvatljivih projekata na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osnovu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lokalni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h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i regionalnih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strategija 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>za ekonomski razvoj</w:t>
      </w:r>
      <w:r w:rsidR="00790A9F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. 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>ARR</w:t>
      </w:r>
      <w:r w:rsidR="00790A9F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>može pomo</w:t>
      </w:r>
      <w:r w:rsidR="00DC512F"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>i op</w:t>
      </w:r>
      <w:r w:rsidRPr="00B53E0C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>tinama u izradi predloga projekata</w:t>
      </w:r>
      <w:r w:rsidR="00790A9F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. </w:t>
      </w:r>
    </w:p>
    <w:p w:rsidR="0030347E" w:rsidRPr="001F2320" w:rsidRDefault="00DC512F" w:rsidP="00080744">
      <w:pPr>
        <w:spacing w:line="240" w:lineRule="auto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 w:rsidRPr="00DC512F">
        <w:rPr>
          <w:rFonts w:ascii="Book Antiqua" w:hAnsi="Book Antiqua"/>
          <w:b/>
          <w:sz w:val="24"/>
          <w:szCs w:val="24"/>
          <w:lang w:val="sr-Latn-RS"/>
        </w:rPr>
        <w:t>Procedur</w:t>
      </w:r>
      <w:r>
        <w:rPr>
          <w:rFonts w:ascii="Book Antiqua" w:hAnsi="Book Antiqua"/>
          <w:b/>
          <w:sz w:val="24"/>
          <w:szCs w:val="24"/>
          <w:lang w:val="sr-Latn-RS"/>
        </w:rPr>
        <w:t>a</w:t>
      </w:r>
      <w:r w:rsidR="00312EA7">
        <w:rPr>
          <w:rFonts w:ascii="Book Antiqua" w:hAnsi="Book Antiqua"/>
          <w:b/>
          <w:sz w:val="24"/>
          <w:szCs w:val="24"/>
          <w:lang w:val="sr-Latn-RS"/>
        </w:rPr>
        <w:t xml:space="preserve"> sprovođenja</w:t>
      </w:r>
    </w:p>
    <w:p w:rsidR="002A7BC9" w:rsidRPr="001F2320" w:rsidRDefault="00DC512F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  <w:lang w:val="sr-Latn-RS"/>
        </w:rPr>
      </w:pP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Izrada i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usvajanje sporazuma razumevanja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(S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o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>R-a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)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. Opštine koje podnesu uspešne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aplikacije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, 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>e biti informisane</w:t>
      </w:r>
      <w:r w:rsidR="00502DCE"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od 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>M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RR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Pr="00DC512F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>to je pre mogu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>e nakon zavr</w:t>
      </w:r>
      <w:r w:rsidRPr="00DC512F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etka procesa 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>procene</w:t>
      </w:r>
      <w:r w:rsidR="003A61AC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. 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SoR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="00F05C3E"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 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se 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>pripremiti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od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M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RR-a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i održaće se razgovori 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sa opštinama. Nakon što se obe strane dogovore, može biti potpisan </w:t>
      </w:r>
      <w:r w:rsidR="00AF0DA4">
        <w:rPr>
          <w:rStyle w:val="hps"/>
          <w:rFonts w:ascii="Book Antiqua" w:hAnsi="Book Antiqua" w:cs="Arial"/>
          <w:sz w:val="24"/>
          <w:szCs w:val="24"/>
          <w:lang w:val="sr-Latn-RS"/>
        </w:rPr>
        <w:t>SoR</w:t>
      </w:r>
      <w:r w:rsidR="00D244D6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>.</w:t>
      </w:r>
    </w:p>
    <w:p w:rsidR="0034236E" w:rsidRPr="001F2320" w:rsidRDefault="0034236E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  <w:lang w:val="sr-Latn-RS"/>
        </w:rPr>
      </w:pPr>
    </w:p>
    <w:p w:rsidR="00E26014" w:rsidRPr="001F2320" w:rsidRDefault="00AF0DA4" w:rsidP="002F5956">
      <w:pPr>
        <w:pStyle w:val="ListParagraph"/>
        <w:spacing w:line="360" w:lineRule="auto"/>
        <w:ind w:left="0"/>
        <w:rPr>
          <w:rFonts w:ascii="Book Antiqua" w:eastAsia="Times New Roman" w:hAnsi="Book Antiqua" w:cs="Arial"/>
          <w:sz w:val="24"/>
          <w:szCs w:val="24"/>
          <w:lang w:val="sr-Latn-RS"/>
        </w:rPr>
      </w:pPr>
      <w:r>
        <w:rPr>
          <w:rFonts w:ascii="Book Antiqua" w:eastAsia="Times New Roman" w:hAnsi="Book Antiqua" w:cs="Arial"/>
          <w:b/>
          <w:sz w:val="24"/>
          <w:szCs w:val="24"/>
          <w:lang w:val="sr-Latn-RS"/>
        </w:rPr>
        <w:t>P</w:t>
      </w:r>
      <w:r w:rsidR="00312EA7">
        <w:rPr>
          <w:rFonts w:ascii="Book Antiqua" w:eastAsia="Times New Roman" w:hAnsi="Book Antiqua" w:cs="Arial"/>
          <w:b/>
          <w:sz w:val="24"/>
          <w:szCs w:val="24"/>
          <w:lang w:val="sr-Latn-RS"/>
        </w:rPr>
        <w:t>rocedure</w:t>
      </w:r>
      <w:r w:rsidRPr="00AF0DA4">
        <w:rPr>
          <w:rFonts w:ascii="Book Antiqua" w:eastAsia="Times New Roman" w:hAnsi="Book Antiqua" w:cs="Arial"/>
          <w:b/>
          <w:sz w:val="24"/>
          <w:szCs w:val="24"/>
          <w:lang w:val="sr-Latn-RS"/>
        </w:rPr>
        <w:t xml:space="preserve"> nabavke</w:t>
      </w:r>
      <w:r>
        <w:rPr>
          <w:rFonts w:ascii="Book Antiqua" w:eastAsia="Times New Roman" w:hAnsi="Book Antiqua" w:cs="Arial"/>
          <w:b/>
          <w:sz w:val="24"/>
          <w:szCs w:val="24"/>
          <w:lang w:val="sr-Latn-RS"/>
        </w:rPr>
        <w:t>.</w:t>
      </w:r>
    </w:p>
    <w:p w:rsidR="009C76B6" w:rsidRPr="001F2320" w:rsidRDefault="00AF0DA4" w:rsidP="005C1E3D">
      <w:pPr>
        <w:spacing w:line="360" w:lineRule="auto"/>
        <w:rPr>
          <w:rStyle w:val="hps"/>
          <w:rFonts w:ascii="Book Antiqua" w:hAnsi="Book Antiqua" w:cs="Arial"/>
          <w:sz w:val="24"/>
          <w:szCs w:val="24"/>
          <w:lang w:val="sr-Latn-RS"/>
        </w:rPr>
      </w:pP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>Nosi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oci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procedure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nabavke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>e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biti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MRR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ukoliko nije drugačije određeno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>sporazumom o razumevanju između strana potpisnica</w:t>
      </w:r>
      <w:r w:rsidR="00080744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. 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>Proc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>edura nabavke treba da se odnose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na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Z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>akon o javnim nabavkama Kosov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a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(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ZJNK</w:t>
      </w:r>
      <w:r w:rsidR="009C76B6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>)</w:t>
      </w:r>
      <w:r w:rsidR="005C1E3D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>.</w:t>
      </w:r>
    </w:p>
    <w:p w:rsidR="0030347E" w:rsidRPr="001F2320" w:rsidRDefault="00FB49FB" w:rsidP="00F837DA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Nadgledanje</w:t>
      </w:r>
      <w:r w:rsidRPr="00FB49FB">
        <w:rPr>
          <w:rFonts w:ascii="Book Antiqua" w:hAnsi="Book Antiqua"/>
          <w:b/>
          <w:sz w:val="24"/>
          <w:szCs w:val="24"/>
          <w:lang w:val="sr-Latn-RS"/>
        </w:rPr>
        <w:t xml:space="preserve"> i izvještavanje</w:t>
      </w:r>
    </w:p>
    <w:p w:rsidR="000161A6" w:rsidRDefault="00FB49FB" w:rsidP="005C1E3D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  <w:lang w:val="sr-Latn-RS"/>
        </w:rPr>
      </w:pPr>
      <w:r>
        <w:rPr>
          <w:rFonts w:ascii="Book Antiqua" w:hAnsi="Book Antiqua" w:cs="Arial"/>
          <w:sz w:val="24"/>
          <w:szCs w:val="24"/>
          <w:lang w:val="sr-Latn-RS"/>
        </w:rPr>
        <w:t>M</w:t>
      </w:r>
      <w:r w:rsidRPr="00FB49FB">
        <w:rPr>
          <w:rFonts w:ascii="Book Antiqua" w:hAnsi="Book Antiqua" w:cs="Arial"/>
          <w:sz w:val="24"/>
          <w:szCs w:val="24"/>
          <w:lang w:val="sr-Latn-RS"/>
        </w:rPr>
        <w:t>R</w:t>
      </w:r>
      <w:r>
        <w:rPr>
          <w:rFonts w:ascii="Book Antiqua" w:hAnsi="Book Antiqua" w:cs="Arial"/>
          <w:sz w:val="24"/>
          <w:szCs w:val="24"/>
          <w:lang w:val="sr-Latn-RS"/>
        </w:rPr>
        <w:t>R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 </w:t>
      </w:r>
      <w:r>
        <w:rPr>
          <w:rFonts w:ascii="Book Antiqua" w:hAnsi="Book Antiqua" w:cs="Arial"/>
          <w:sz w:val="24"/>
          <w:szCs w:val="24"/>
          <w:lang w:val="sr-Latn-RS"/>
        </w:rPr>
        <w:t>ć</w:t>
      </w:r>
      <w:r w:rsidRPr="00FB49FB">
        <w:rPr>
          <w:rFonts w:ascii="Book Antiqua" w:hAnsi="Book Antiqua" w:cs="Arial"/>
          <w:sz w:val="24"/>
          <w:szCs w:val="24"/>
          <w:lang w:val="sr-Latn-RS"/>
        </w:rPr>
        <w:t>e nadgledati projekte i</w:t>
      </w:r>
      <w:r>
        <w:rPr>
          <w:rFonts w:ascii="Book Antiqua" w:hAnsi="Book Antiqua" w:cs="Arial"/>
          <w:sz w:val="24"/>
          <w:szCs w:val="24"/>
          <w:lang w:val="sr-Latn-RS"/>
        </w:rPr>
        <w:t xml:space="preserve"> jedan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 </w:t>
      </w:r>
      <w:r w:rsidR="00312EA7">
        <w:rPr>
          <w:rFonts w:ascii="Book Antiqua" w:hAnsi="Book Antiqua" w:cs="Arial"/>
          <w:sz w:val="24"/>
          <w:szCs w:val="24"/>
          <w:lang w:val="sr-Latn-RS"/>
        </w:rPr>
        <w:t xml:space="preserve">službenik </w:t>
      </w:r>
      <w:r>
        <w:rPr>
          <w:rFonts w:ascii="Book Antiqua" w:hAnsi="Book Antiqua" w:cs="Arial"/>
          <w:sz w:val="24"/>
          <w:szCs w:val="24"/>
          <w:lang w:val="sr-Latn-RS"/>
        </w:rPr>
        <w:t>MRR</w:t>
      </w:r>
      <w:r w:rsidRPr="00FB49FB">
        <w:rPr>
          <w:rFonts w:ascii="Book Antiqua" w:hAnsi="Book Antiqua" w:cs="Arial"/>
          <w:sz w:val="24"/>
          <w:szCs w:val="24"/>
          <w:lang w:val="sr-Latn-RS"/>
        </w:rPr>
        <w:t>-a bi</w:t>
      </w:r>
      <w:r>
        <w:rPr>
          <w:rFonts w:ascii="Book Antiqua" w:hAnsi="Book Antiqua" w:cs="Arial"/>
          <w:sz w:val="24"/>
          <w:szCs w:val="24"/>
          <w:lang w:val="sr-Latn-RS"/>
        </w:rPr>
        <w:t>ć</w:t>
      </w:r>
      <w:r w:rsidRPr="00FB49FB">
        <w:rPr>
          <w:rFonts w:ascii="Book Antiqua" w:hAnsi="Book Antiqua" w:cs="Arial"/>
          <w:sz w:val="24"/>
          <w:szCs w:val="24"/>
          <w:lang w:val="sr-Latn-RS"/>
        </w:rPr>
        <w:t>e</w:t>
      </w:r>
      <w:r>
        <w:rPr>
          <w:rFonts w:ascii="Book Antiqua" w:hAnsi="Book Antiqua" w:cs="Arial"/>
          <w:sz w:val="24"/>
          <w:szCs w:val="24"/>
          <w:lang w:val="sr-Latn-RS"/>
        </w:rPr>
        <w:t xml:space="preserve"> određen kao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 odgovoran za saradnju izme</w:t>
      </w:r>
      <w:r w:rsidRPr="00FB49FB">
        <w:rPr>
          <w:rFonts w:ascii="Book Antiqua" w:hAnsi="Book Antiqua" w:cs="Book Antiqua"/>
          <w:sz w:val="24"/>
          <w:szCs w:val="24"/>
          <w:lang w:val="sr-Latn-RS"/>
        </w:rPr>
        <w:t>đ</w:t>
      </w:r>
      <w:r w:rsidRPr="00FB49FB">
        <w:rPr>
          <w:rFonts w:ascii="Book Antiqua" w:hAnsi="Book Antiqua" w:cs="Arial"/>
          <w:sz w:val="24"/>
          <w:szCs w:val="24"/>
          <w:lang w:val="sr-Latn-RS"/>
        </w:rPr>
        <w:t>u op</w:t>
      </w:r>
      <w:r w:rsidRPr="00FB49FB">
        <w:rPr>
          <w:rFonts w:ascii="Book Antiqua" w:hAnsi="Book Antiqua" w:cs="Book Antiqua"/>
          <w:sz w:val="24"/>
          <w:szCs w:val="24"/>
          <w:lang w:val="sr-Latn-RS"/>
        </w:rPr>
        <w:t>š</w:t>
      </w:r>
      <w:r w:rsidRPr="00FB49FB">
        <w:rPr>
          <w:rFonts w:ascii="Book Antiqua" w:hAnsi="Book Antiqua" w:cs="Arial"/>
          <w:sz w:val="24"/>
          <w:szCs w:val="24"/>
          <w:lang w:val="sr-Latn-RS"/>
        </w:rPr>
        <w:t>tine i MRR -a, MRR mo</w:t>
      </w:r>
      <w:r w:rsidRPr="00FB49FB">
        <w:rPr>
          <w:rFonts w:ascii="Book Antiqua" w:hAnsi="Book Antiqua" w:cs="Book Antiqua"/>
          <w:sz w:val="24"/>
          <w:szCs w:val="24"/>
          <w:lang w:val="sr-Latn-RS"/>
        </w:rPr>
        <w:t>ž</w:t>
      </w:r>
      <w:r w:rsidRPr="00FB49FB">
        <w:rPr>
          <w:rFonts w:ascii="Book Antiqua" w:hAnsi="Book Antiqua" w:cs="Arial"/>
          <w:sz w:val="24"/>
          <w:szCs w:val="24"/>
          <w:lang w:val="sr-Latn-RS"/>
        </w:rPr>
        <w:t>e anga</w:t>
      </w:r>
      <w:r w:rsidRPr="00FB49FB">
        <w:rPr>
          <w:rFonts w:ascii="Book Antiqua" w:hAnsi="Book Antiqua" w:cs="Book Antiqua"/>
          <w:sz w:val="24"/>
          <w:szCs w:val="24"/>
          <w:lang w:val="sr-Latn-RS"/>
        </w:rPr>
        <w:t>ž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ovati nadzorne kompanije za </w:t>
      </w:r>
      <w:r>
        <w:rPr>
          <w:rFonts w:ascii="Book Antiqua" w:hAnsi="Book Antiqua" w:cs="Arial"/>
          <w:sz w:val="24"/>
          <w:szCs w:val="24"/>
          <w:lang w:val="sr-Latn-RS"/>
        </w:rPr>
        <w:t>nadgledanje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 finansi</w:t>
      </w:r>
      <w:r>
        <w:rPr>
          <w:rFonts w:ascii="Book Antiqua" w:hAnsi="Book Antiqua" w:cs="Arial"/>
          <w:sz w:val="24"/>
          <w:szCs w:val="24"/>
          <w:lang w:val="sr-Latn-RS"/>
        </w:rPr>
        <w:t>jskog dela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 projekta</w:t>
      </w:r>
      <w:r w:rsidR="000161A6" w:rsidRPr="001F2320">
        <w:rPr>
          <w:rFonts w:ascii="Book Antiqua" w:hAnsi="Book Antiqua" w:cs="Arial"/>
          <w:sz w:val="24"/>
          <w:szCs w:val="24"/>
          <w:lang w:val="sr-Latn-RS"/>
        </w:rPr>
        <w:t xml:space="preserve">. 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Ovaj službenik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e nadgledati projekat tokom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svih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faza sprovođenja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. Op</w:t>
      </w:r>
      <w:r w:rsidRPr="00FB49FB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tine su du</w:t>
      </w:r>
      <w:r w:rsidRPr="00FB49FB">
        <w:rPr>
          <w:rStyle w:val="hps"/>
          <w:rFonts w:ascii="Book Antiqua" w:hAnsi="Book Antiqua" w:cs="Book Antiqua"/>
          <w:sz w:val="24"/>
          <w:szCs w:val="24"/>
          <w:lang w:val="sr-Latn-RS"/>
        </w:rPr>
        <w:t>ž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ne da izve</w:t>
      </w:r>
      <w:r w:rsidRPr="00FB49FB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tavaju o napretku projekta za MRR i o kona</w:t>
      </w:r>
      <w:r w:rsidRPr="00FB49FB">
        <w:rPr>
          <w:rStyle w:val="hps"/>
          <w:rFonts w:ascii="Book Antiqua" w:hAnsi="Book Antiqua" w:cs="Book Antiqua"/>
          <w:sz w:val="24"/>
          <w:szCs w:val="24"/>
          <w:lang w:val="sr-Latn-RS"/>
        </w:rPr>
        <w:t>č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nom izve</w:t>
      </w:r>
      <w:r w:rsidRPr="00FB49FB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taju na kraju projekta</w:t>
      </w:r>
      <w:r w:rsidR="00B923B7" w:rsidRPr="001F2320">
        <w:rPr>
          <w:rFonts w:ascii="Book Antiqua" w:hAnsi="Book Antiqua" w:cs="Arial"/>
          <w:sz w:val="24"/>
          <w:szCs w:val="24"/>
          <w:lang w:val="sr-Latn-RS"/>
        </w:rPr>
        <w:t>.</w:t>
      </w:r>
    </w:p>
    <w:p w:rsidR="00906B77" w:rsidRDefault="00906B77" w:rsidP="005C1E3D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  <w:lang w:val="sr-Latn-RS"/>
        </w:rPr>
      </w:pPr>
    </w:p>
    <w:p w:rsidR="00906B77" w:rsidRPr="001F2320" w:rsidRDefault="00906B77" w:rsidP="005C1E3D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  <w:lang w:val="sr-Latn-RS"/>
        </w:rPr>
      </w:pPr>
    </w:p>
    <w:p w:rsidR="00CB0933" w:rsidRPr="001F2320" w:rsidRDefault="00B02AF2" w:rsidP="00F837DA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B02AF2">
        <w:rPr>
          <w:rFonts w:ascii="Book Antiqua" w:hAnsi="Book Antiqua"/>
          <w:b/>
          <w:sz w:val="24"/>
          <w:szCs w:val="24"/>
          <w:lang w:val="sr-Latn-RS"/>
        </w:rPr>
        <w:lastRenderedPageBreak/>
        <w:t>Teku</w:t>
      </w:r>
      <w:r>
        <w:rPr>
          <w:rFonts w:ascii="Book Antiqua" w:hAnsi="Book Antiqua"/>
          <w:b/>
          <w:sz w:val="24"/>
          <w:szCs w:val="24"/>
          <w:lang w:val="sr-Latn-RS"/>
        </w:rPr>
        <w:t>ć</w:t>
      </w:r>
      <w:r w:rsidRPr="00B02AF2">
        <w:rPr>
          <w:rFonts w:ascii="Book Antiqua" w:hAnsi="Book Antiqua"/>
          <w:b/>
          <w:sz w:val="24"/>
          <w:szCs w:val="24"/>
          <w:lang w:val="sr-Latn-RS"/>
        </w:rPr>
        <w:t>a pla</w:t>
      </w:r>
      <w:r>
        <w:rPr>
          <w:rFonts w:ascii="Book Antiqua" w:hAnsi="Book Antiqua"/>
          <w:b/>
          <w:sz w:val="24"/>
          <w:szCs w:val="24"/>
          <w:lang w:val="sr-Latn-RS"/>
        </w:rPr>
        <w:t>ć</w:t>
      </w:r>
      <w:r w:rsidRPr="00B02AF2">
        <w:rPr>
          <w:rFonts w:ascii="Book Antiqua" w:hAnsi="Book Antiqua"/>
          <w:b/>
          <w:sz w:val="24"/>
          <w:szCs w:val="24"/>
          <w:lang w:val="sr-Latn-RS"/>
        </w:rPr>
        <w:t>anja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za</w:t>
      </w:r>
      <w:r w:rsidRPr="00B02AF2">
        <w:rPr>
          <w:rFonts w:ascii="Book Antiqua" w:hAnsi="Book Antiqua"/>
          <w:b/>
          <w:sz w:val="24"/>
          <w:szCs w:val="24"/>
          <w:lang w:val="sr-Latn-RS"/>
        </w:rPr>
        <w:t xml:space="preserve"> ugovoren</w:t>
      </w:r>
      <w:r>
        <w:rPr>
          <w:rFonts w:ascii="Book Antiqua" w:hAnsi="Book Antiqua"/>
          <w:b/>
          <w:sz w:val="24"/>
          <w:szCs w:val="24"/>
          <w:lang w:val="sr-Latn-RS"/>
        </w:rPr>
        <w:t>e</w:t>
      </w:r>
      <w:r w:rsidRPr="00B02AF2">
        <w:rPr>
          <w:rFonts w:ascii="Book Antiqua" w:hAnsi="Book Antiqua"/>
          <w:b/>
          <w:sz w:val="24"/>
          <w:szCs w:val="24"/>
          <w:lang w:val="sr-Latn-RS"/>
        </w:rPr>
        <w:t xml:space="preserve"> ekonomsk</w:t>
      </w:r>
      <w:r>
        <w:rPr>
          <w:rFonts w:ascii="Book Antiqua" w:hAnsi="Book Antiqua"/>
          <w:b/>
          <w:sz w:val="24"/>
          <w:szCs w:val="24"/>
          <w:lang w:val="sr-Latn-RS"/>
        </w:rPr>
        <w:t>e</w:t>
      </w:r>
      <w:r w:rsidRPr="00B02AF2">
        <w:rPr>
          <w:rFonts w:ascii="Book Antiqua" w:hAnsi="Book Antiqua"/>
          <w:b/>
          <w:sz w:val="24"/>
          <w:szCs w:val="24"/>
          <w:lang w:val="sr-Latn-RS"/>
        </w:rPr>
        <w:t xml:space="preserve"> operater</w:t>
      </w:r>
      <w:r>
        <w:rPr>
          <w:rFonts w:ascii="Book Antiqua" w:hAnsi="Book Antiqua"/>
          <w:b/>
          <w:sz w:val="24"/>
          <w:szCs w:val="24"/>
          <w:lang w:val="sr-Latn-RS"/>
        </w:rPr>
        <w:t>e.</w:t>
      </w:r>
    </w:p>
    <w:p w:rsidR="00A74744" w:rsidRDefault="00B02AF2" w:rsidP="00AF26AF">
      <w:pPr>
        <w:pStyle w:val="ListParagraph"/>
        <w:ind w:left="0"/>
        <w:rPr>
          <w:rFonts w:ascii="Book Antiqua" w:hAnsi="Book Antiqua"/>
          <w:sz w:val="24"/>
          <w:szCs w:val="24"/>
          <w:lang w:val="sr-Latn-RS"/>
        </w:rPr>
      </w:pPr>
      <w:r w:rsidRPr="00B02AF2">
        <w:rPr>
          <w:rFonts w:ascii="Book Antiqua" w:hAnsi="Book Antiqua"/>
          <w:sz w:val="24"/>
          <w:szCs w:val="24"/>
          <w:lang w:val="sr-Latn-RS"/>
        </w:rPr>
        <w:t xml:space="preserve">Ekonomski operateri 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B02AF2">
        <w:rPr>
          <w:rFonts w:ascii="Book Antiqua" w:hAnsi="Book Antiqua"/>
          <w:sz w:val="24"/>
          <w:szCs w:val="24"/>
          <w:lang w:val="sr-Latn-RS"/>
        </w:rPr>
        <w:t>e pripremiti i dostaviti</w:t>
      </w:r>
      <w:r>
        <w:rPr>
          <w:rFonts w:ascii="Book Antiqua" w:hAnsi="Book Antiqua"/>
          <w:sz w:val="24"/>
          <w:szCs w:val="24"/>
          <w:lang w:val="sr-Latn-RS"/>
        </w:rPr>
        <w:t xml:space="preserve"> svoje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račune </w:t>
      </w:r>
      <w:r>
        <w:rPr>
          <w:rFonts w:ascii="Book Antiqua" w:hAnsi="Book Antiqua"/>
          <w:sz w:val="24"/>
          <w:szCs w:val="24"/>
          <w:lang w:val="sr-Latn-RS"/>
        </w:rPr>
        <w:t>MRR-u</w:t>
      </w:r>
      <w:r w:rsidR="00312EA7">
        <w:rPr>
          <w:rFonts w:ascii="Book Antiqua" w:hAnsi="Book Antiqua"/>
          <w:sz w:val="24"/>
          <w:szCs w:val="24"/>
          <w:lang w:val="sr-Latn-RS"/>
        </w:rPr>
        <w:t xml:space="preserve"> /</w:t>
      </w:r>
      <w:r w:rsidRPr="00B02AF2">
        <w:rPr>
          <w:rFonts w:ascii="Book Antiqua" w:hAnsi="Book Antiqua"/>
          <w:sz w:val="24"/>
          <w:szCs w:val="24"/>
          <w:lang w:val="sr-Latn-RS"/>
        </w:rPr>
        <w:t>opštin</w:t>
      </w:r>
      <w:r>
        <w:rPr>
          <w:rFonts w:ascii="Book Antiqua" w:hAnsi="Book Antiqua"/>
          <w:sz w:val="24"/>
          <w:szCs w:val="24"/>
          <w:lang w:val="sr-Latn-RS"/>
        </w:rPr>
        <w:t>e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sa koj</w:t>
      </w:r>
      <w:r>
        <w:rPr>
          <w:rFonts w:ascii="Book Antiqua" w:hAnsi="Book Antiqua"/>
          <w:sz w:val="24"/>
          <w:szCs w:val="24"/>
          <w:lang w:val="sr-Latn-RS"/>
        </w:rPr>
        <w:t>i</w:t>
      </w:r>
      <w:r w:rsidRPr="00B02AF2">
        <w:rPr>
          <w:rFonts w:ascii="Book Antiqua" w:hAnsi="Book Antiqua"/>
          <w:sz w:val="24"/>
          <w:szCs w:val="24"/>
          <w:lang w:val="sr-Latn-RS"/>
        </w:rPr>
        <w:t>m</w:t>
      </w:r>
      <w:r>
        <w:rPr>
          <w:rFonts w:ascii="Book Antiqua" w:hAnsi="Book Antiqua"/>
          <w:sz w:val="24"/>
          <w:szCs w:val="24"/>
          <w:lang w:val="sr-Latn-RS"/>
        </w:rPr>
        <w:t>a oni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imaju ugovor</w:t>
      </w:r>
      <w:r w:rsidR="00BF1067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Oni </w:t>
      </w:r>
      <w:r>
        <w:rPr>
          <w:rFonts w:ascii="Book Antiqua" w:hAnsi="Book Antiqua"/>
          <w:sz w:val="24"/>
          <w:szCs w:val="24"/>
          <w:lang w:val="sr-Latn-RS"/>
        </w:rPr>
        <w:t>treba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da obrade uplatu i nakon što se </w:t>
      </w:r>
      <w:r>
        <w:rPr>
          <w:rFonts w:ascii="Book Antiqua" w:hAnsi="Book Antiqua"/>
          <w:sz w:val="24"/>
          <w:szCs w:val="24"/>
          <w:lang w:val="sr-Latn-RS"/>
        </w:rPr>
        <w:t>utvrdi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da su sve redovne procedure poštovane, </w:t>
      </w:r>
      <w:r w:rsidR="00312EA7">
        <w:rPr>
          <w:rFonts w:ascii="Book Antiqua" w:hAnsi="Book Antiqua"/>
          <w:sz w:val="24"/>
          <w:szCs w:val="24"/>
          <w:lang w:val="sr-Latn-RS"/>
        </w:rPr>
        <w:t>izvršiti plaćanje u skladu sa Zakonom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o upravljanju javnim finansijama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B23D11">
        <w:rPr>
          <w:rFonts w:ascii="Book Antiqua" w:hAnsi="Book Antiqua"/>
          <w:sz w:val="24"/>
          <w:szCs w:val="24"/>
          <w:lang w:val="sr-Latn-RS"/>
        </w:rPr>
        <w:t>K</w:t>
      </w:r>
      <w:r w:rsidR="00B23D11" w:rsidRPr="00B02AF2">
        <w:rPr>
          <w:rFonts w:ascii="Book Antiqua" w:hAnsi="Book Antiqua"/>
          <w:sz w:val="24"/>
          <w:szCs w:val="24"/>
          <w:lang w:val="sr-Latn-RS"/>
        </w:rPr>
        <w:t>osov</w:t>
      </w:r>
      <w:r w:rsidR="00B23D11">
        <w:rPr>
          <w:rFonts w:ascii="Book Antiqua" w:hAnsi="Book Antiqua"/>
          <w:sz w:val="24"/>
          <w:szCs w:val="24"/>
          <w:lang w:val="sr-Latn-RS"/>
        </w:rPr>
        <w:t>a</w:t>
      </w:r>
      <w:r w:rsidR="00825CD6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  <w:r w:rsidR="00F80D6A" w:rsidRPr="001F2320">
        <w:rPr>
          <w:rFonts w:ascii="Book Antiqua" w:hAnsi="Book Antiqua"/>
          <w:sz w:val="24"/>
          <w:szCs w:val="24"/>
          <w:lang w:val="sr-Latn-RS"/>
        </w:rPr>
        <w:t>M</w:t>
      </w:r>
      <w:r w:rsidR="00B23D11">
        <w:rPr>
          <w:rFonts w:ascii="Book Antiqua" w:hAnsi="Book Antiqua"/>
          <w:sz w:val="24"/>
          <w:szCs w:val="24"/>
          <w:lang w:val="sr-Latn-RS"/>
        </w:rPr>
        <w:t>RR</w:t>
      </w:r>
      <w:r w:rsidR="005C1E3D" w:rsidRPr="001F2320">
        <w:rPr>
          <w:rFonts w:ascii="Book Antiqua" w:hAnsi="Book Antiqua"/>
          <w:sz w:val="24"/>
          <w:szCs w:val="24"/>
          <w:lang w:val="sr-Latn-RS"/>
        </w:rPr>
        <w:t>/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Nadzorna kompanija </w:t>
      </w:r>
      <w:r w:rsidR="00B23D11">
        <w:rPr>
          <w:rFonts w:ascii="Book Antiqua" w:hAnsi="Book Antiqua"/>
          <w:sz w:val="24"/>
          <w:szCs w:val="24"/>
          <w:lang w:val="sr-Latn-RS"/>
        </w:rPr>
        <w:t>ć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e verifikovati sve pozicije, </w:t>
      </w:r>
      <w:r w:rsidR="00312EA7">
        <w:rPr>
          <w:rFonts w:ascii="Book Antiqua" w:hAnsi="Book Antiqua"/>
          <w:sz w:val="24"/>
          <w:szCs w:val="24"/>
          <w:lang w:val="sr-Latn-RS"/>
        </w:rPr>
        <w:t>izvršene</w:t>
      </w:r>
      <w:r w:rsidR="00B23D11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312EA7">
        <w:rPr>
          <w:rFonts w:ascii="Book Antiqua" w:hAnsi="Book Antiqua"/>
          <w:sz w:val="24"/>
          <w:szCs w:val="24"/>
          <w:lang w:val="sr-Latn-RS"/>
        </w:rPr>
        <w:t>terenske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 rad</w:t>
      </w:r>
      <w:r w:rsidR="00312EA7">
        <w:rPr>
          <w:rFonts w:ascii="Book Antiqua" w:hAnsi="Book Antiqua"/>
          <w:sz w:val="24"/>
          <w:szCs w:val="24"/>
          <w:lang w:val="sr-Latn-RS"/>
        </w:rPr>
        <w:t>ove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 pre nego što se izvrši pla</w:t>
      </w:r>
      <w:r w:rsidR="00B23D11">
        <w:rPr>
          <w:rFonts w:ascii="Book Antiqua" w:hAnsi="Book Antiqua"/>
          <w:sz w:val="24"/>
          <w:szCs w:val="24"/>
          <w:lang w:val="sr-Latn-RS"/>
        </w:rPr>
        <w:t>ć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>anje, a tako</w:t>
      </w:r>
      <w:r w:rsidR="00B23D11" w:rsidRPr="00B23D11">
        <w:rPr>
          <w:rFonts w:ascii="Book Antiqua" w:hAnsi="Book Antiqua" w:cs="Book Antiqua"/>
          <w:sz w:val="24"/>
          <w:szCs w:val="24"/>
          <w:lang w:val="sr-Latn-RS"/>
        </w:rPr>
        <w:t>đ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e </w:t>
      </w:r>
      <w:r w:rsidR="00B23D11">
        <w:rPr>
          <w:rFonts w:ascii="Book Antiqua" w:hAnsi="Book Antiqua"/>
          <w:sz w:val="24"/>
          <w:szCs w:val="24"/>
          <w:lang w:val="sr-Latn-RS"/>
        </w:rPr>
        <w:t>ć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e uzeti u obzir izveštaje opštinskog nadzornog </w:t>
      </w:r>
      <w:r w:rsidR="00B23D11">
        <w:rPr>
          <w:rFonts w:ascii="Book Antiqua" w:hAnsi="Book Antiqua"/>
          <w:sz w:val="24"/>
          <w:szCs w:val="24"/>
          <w:lang w:val="sr-Latn-RS"/>
        </w:rPr>
        <w:t>organa</w:t>
      </w:r>
      <w:r w:rsidR="00220EDF" w:rsidRPr="001F2320">
        <w:rPr>
          <w:rFonts w:ascii="Book Antiqua" w:hAnsi="Book Antiqua"/>
          <w:sz w:val="24"/>
          <w:szCs w:val="24"/>
          <w:lang w:val="sr-Latn-RS"/>
        </w:rPr>
        <w:t>.</w:t>
      </w:r>
      <w:r w:rsidR="00C453F9" w:rsidRPr="001F2320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B23D11" w:rsidRPr="00B23D11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Završni račun 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>treba</w:t>
      </w:r>
      <w:r w:rsidR="00B23D11" w:rsidRPr="00B23D11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dostaviti sa završnim izveštajem najkasnije do 17.12.202</w:t>
      </w:r>
      <w:r w:rsidR="004D0231">
        <w:rPr>
          <w:rStyle w:val="hps"/>
          <w:rFonts w:ascii="Book Antiqua" w:hAnsi="Book Antiqua" w:cs="Arial"/>
          <w:sz w:val="24"/>
          <w:szCs w:val="24"/>
          <w:lang w:val="sr-Latn-RS"/>
        </w:rPr>
        <w:t>1</w:t>
      </w:r>
      <w:r w:rsidR="00C453F9" w:rsidRPr="001F2320">
        <w:rPr>
          <w:rFonts w:ascii="Book Antiqua" w:hAnsi="Book Antiqua"/>
          <w:sz w:val="24"/>
          <w:szCs w:val="24"/>
          <w:lang w:val="sr-Latn-RS"/>
        </w:rPr>
        <w:t>.</w:t>
      </w:r>
      <w:r w:rsidR="00312EA7">
        <w:rPr>
          <w:rFonts w:ascii="Book Antiqua" w:hAnsi="Book Antiqua"/>
          <w:sz w:val="24"/>
          <w:szCs w:val="24"/>
          <w:lang w:val="sr-Latn-RS"/>
        </w:rPr>
        <w:t xml:space="preserve"> godine.</w:t>
      </w:r>
    </w:p>
    <w:p w:rsidR="00B23D11" w:rsidRPr="00AF26AF" w:rsidRDefault="00B23D11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16"/>
          <w:szCs w:val="16"/>
          <w:lang w:val="sr-Latn-RS"/>
        </w:rPr>
      </w:pPr>
    </w:p>
    <w:p w:rsidR="00261507" w:rsidRPr="001F2320" w:rsidRDefault="00B23D11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B23D11">
        <w:rPr>
          <w:rFonts w:ascii="Book Antiqua" w:hAnsi="Book Antiqua"/>
          <w:sz w:val="24"/>
          <w:szCs w:val="24"/>
          <w:lang w:val="sr-Latn-RS"/>
        </w:rPr>
        <w:t xml:space="preserve">ROK </w:t>
      </w:r>
      <w:r>
        <w:rPr>
          <w:rFonts w:ascii="Book Antiqua" w:hAnsi="Book Antiqua"/>
          <w:sz w:val="24"/>
          <w:szCs w:val="24"/>
          <w:lang w:val="sr-Latn-RS"/>
        </w:rPr>
        <w:t xml:space="preserve">(RASPORED) </w:t>
      </w:r>
      <w:r w:rsidRPr="00B23D11">
        <w:rPr>
          <w:rFonts w:ascii="Book Antiqua" w:hAnsi="Book Antiqua"/>
          <w:sz w:val="24"/>
          <w:szCs w:val="24"/>
          <w:lang w:val="sr-Latn-RS"/>
        </w:rPr>
        <w:t xml:space="preserve">ZA PROGRAM </w:t>
      </w:r>
      <w:r>
        <w:rPr>
          <w:rFonts w:ascii="Book Antiqua" w:hAnsi="Book Antiqua"/>
          <w:sz w:val="24"/>
          <w:szCs w:val="24"/>
          <w:lang w:val="sr-Latn-RS"/>
        </w:rPr>
        <w:t xml:space="preserve">O </w:t>
      </w:r>
      <w:r w:rsidRPr="00B23D11">
        <w:rPr>
          <w:rFonts w:ascii="Book Antiqua" w:hAnsi="Book Antiqua"/>
          <w:sz w:val="24"/>
          <w:szCs w:val="24"/>
          <w:lang w:val="sr-Latn-RS"/>
        </w:rPr>
        <w:t>REGIONALNO</w:t>
      </w:r>
      <w:r>
        <w:rPr>
          <w:rFonts w:ascii="Book Antiqua" w:hAnsi="Book Antiqua"/>
          <w:sz w:val="24"/>
          <w:szCs w:val="24"/>
          <w:lang w:val="sr-Latn-RS"/>
        </w:rPr>
        <w:t>M</w:t>
      </w:r>
      <w:r w:rsidRPr="00B23D11">
        <w:rPr>
          <w:rFonts w:ascii="Book Antiqua" w:hAnsi="Book Antiqua"/>
          <w:sz w:val="24"/>
          <w:szCs w:val="24"/>
          <w:lang w:val="sr-Latn-RS"/>
        </w:rPr>
        <w:t xml:space="preserve"> RAZVOJ</w:t>
      </w:r>
      <w:r>
        <w:rPr>
          <w:rFonts w:ascii="Book Antiqua" w:hAnsi="Book Antiqua"/>
          <w:sz w:val="24"/>
          <w:szCs w:val="24"/>
          <w:lang w:val="sr-Latn-RS"/>
        </w:rPr>
        <w:t>U</w:t>
      </w:r>
      <w:r w:rsidR="00F61847" w:rsidRPr="001F2320">
        <w:rPr>
          <w:rFonts w:ascii="Book Antiqua" w:hAnsi="Book Antiqua"/>
          <w:sz w:val="24"/>
          <w:szCs w:val="24"/>
          <w:lang w:val="sr-Latn-RS"/>
        </w:rPr>
        <w:t>;</w:t>
      </w:r>
    </w:p>
    <w:tbl>
      <w:tblPr>
        <w:tblW w:w="926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7119"/>
      </w:tblGrid>
      <w:tr w:rsidR="00302ED2" w:rsidRPr="001F2320" w:rsidTr="00EE7F28">
        <w:trPr>
          <w:trHeight w:val="464"/>
        </w:trPr>
        <w:tc>
          <w:tcPr>
            <w:tcW w:w="2150" w:type="dxa"/>
          </w:tcPr>
          <w:p w:rsidR="00607C71" w:rsidRPr="001F2320" w:rsidRDefault="00A633F7" w:rsidP="001D159A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 xml:space="preserve">Datum/Rokovi i </w:t>
            </w:r>
            <w:r w:rsidR="00EC4AB4" w:rsidRPr="001F2320">
              <w:rPr>
                <w:rFonts w:ascii="Book Antiqua" w:hAnsi="Book Antiqua"/>
                <w:sz w:val="24"/>
                <w:szCs w:val="24"/>
                <w:lang w:val="sr-Latn-RS"/>
              </w:rPr>
              <w:t>M</w:t>
            </w:r>
            <w:r w:rsidR="001D159A">
              <w:rPr>
                <w:rFonts w:ascii="Book Antiqua" w:hAnsi="Book Antiqua"/>
                <w:sz w:val="24"/>
                <w:szCs w:val="24"/>
                <w:lang w:val="sr-Latn-RS"/>
              </w:rPr>
              <w:t>esec</w:t>
            </w:r>
          </w:p>
        </w:tc>
        <w:tc>
          <w:tcPr>
            <w:tcW w:w="7119" w:type="dxa"/>
          </w:tcPr>
          <w:p w:rsidR="00607C71" w:rsidRPr="001F2320" w:rsidRDefault="00544FB0" w:rsidP="001D159A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F2320">
              <w:rPr>
                <w:rFonts w:ascii="Book Antiqua" w:hAnsi="Book Antiqua"/>
                <w:sz w:val="24"/>
                <w:szCs w:val="24"/>
                <w:lang w:val="sr-Latn-RS"/>
              </w:rPr>
              <w:t>Aktiv</w:t>
            </w:r>
            <w:r w:rsidR="001D159A">
              <w:rPr>
                <w:rFonts w:ascii="Book Antiqua" w:hAnsi="Book Antiqua"/>
                <w:sz w:val="24"/>
                <w:szCs w:val="24"/>
                <w:lang w:val="sr-Latn-RS"/>
              </w:rPr>
              <w:t>nost</w:t>
            </w:r>
          </w:p>
        </w:tc>
      </w:tr>
      <w:tr w:rsidR="004D0231" w:rsidRPr="001F2320" w:rsidTr="00EE7F28">
        <w:trPr>
          <w:trHeight w:val="620"/>
        </w:trPr>
        <w:tc>
          <w:tcPr>
            <w:tcW w:w="2150" w:type="dxa"/>
          </w:tcPr>
          <w:p w:rsidR="004D0231" w:rsidRPr="00EE0BD2" w:rsidRDefault="004D0231" w:rsidP="004D0231">
            <w:r w:rsidRPr="00EE0BD2">
              <w:t xml:space="preserve"> </w:t>
            </w:r>
            <w:r w:rsidRPr="00AF26AF">
              <w:t xml:space="preserve">21 </w:t>
            </w:r>
            <w:proofErr w:type="spellStart"/>
            <w:r w:rsidRPr="00AF26AF">
              <w:t>Januar</w:t>
            </w:r>
            <w:proofErr w:type="spellEnd"/>
            <w:r w:rsidRPr="00AF26AF">
              <w:t xml:space="preserve"> 2021</w:t>
            </w:r>
            <w:r w:rsidRPr="00EE0BD2">
              <w:t xml:space="preserve"> </w:t>
            </w:r>
          </w:p>
        </w:tc>
        <w:tc>
          <w:tcPr>
            <w:tcW w:w="7119" w:type="dxa"/>
          </w:tcPr>
          <w:p w:rsidR="004D0231" w:rsidRPr="0003770A" w:rsidRDefault="004D0231" w:rsidP="005E08E8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Pokretanje Fonda MRR-a za regionalni ekonomski razvoj  vrši se </w:t>
            </w:r>
            <w:r w:rsidR="005E08E8">
              <w:rPr>
                <w:rFonts w:ascii="Book Antiqua" w:hAnsi="Book Antiqua"/>
                <w:sz w:val="24"/>
                <w:szCs w:val="24"/>
                <w:lang w:val="sr-Latn-RS"/>
              </w:rPr>
              <w:t>21</w:t>
            </w: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.0</w:t>
            </w:r>
            <w:r w:rsidR="005E08E8">
              <w:rPr>
                <w:rFonts w:ascii="Book Antiqua" w:hAnsi="Book Antiqua"/>
                <w:sz w:val="24"/>
                <w:szCs w:val="24"/>
                <w:lang w:val="sr-Latn-RS"/>
              </w:rPr>
              <w:t>1</w:t>
            </w: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.2020. </w:t>
            </w:r>
          </w:p>
        </w:tc>
      </w:tr>
      <w:tr w:rsidR="004D0231" w:rsidRPr="001F2320" w:rsidTr="00EE7F28">
        <w:trPr>
          <w:trHeight w:val="620"/>
        </w:trPr>
        <w:tc>
          <w:tcPr>
            <w:tcW w:w="2150" w:type="dxa"/>
          </w:tcPr>
          <w:p w:rsidR="004D0231" w:rsidRPr="00EE0BD2" w:rsidRDefault="00AF26AF" w:rsidP="00AF26AF">
            <w:r>
              <w:t>01Februar</w:t>
            </w:r>
            <w:r w:rsidR="005E08E8">
              <w:t>/</w:t>
            </w:r>
            <w:r w:rsidR="004D0231" w:rsidRPr="00EE0BD2">
              <w:t>05</w:t>
            </w:r>
            <w:r w:rsidR="005E08E8">
              <w:t xml:space="preserve"> </w:t>
            </w:r>
            <w:proofErr w:type="spellStart"/>
            <w:r w:rsidR="005E08E8">
              <w:t>Februar</w:t>
            </w:r>
            <w:proofErr w:type="spellEnd"/>
            <w:r w:rsidR="005E08E8">
              <w:t xml:space="preserve"> 2</w:t>
            </w:r>
            <w:r w:rsidR="004D0231" w:rsidRPr="00EE0BD2">
              <w:t>021</w:t>
            </w:r>
          </w:p>
        </w:tc>
        <w:tc>
          <w:tcPr>
            <w:tcW w:w="7119" w:type="dxa"/>
          </w:tcPr>
          <w:p w:rsidR="004D0231" w:rsidRPr="0003770A" w:rsidRDefault="004D0231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4D0231">
              <w:rPr>
                <w:rFonts w:ascii="Book Antiqua" w:hAnsi="Book Antiqua"/>
                <w:sz w:val="24"/>
                <w:szCs w:val="24"/>
                <w:lang w:val="sr-Latn-RS"/>
              </w:rPr>
              <w:t>Inform</w:t>
            </w:r>
            <w:r w:rsidR="00571FBD">
              <w:rPr>
                <w:rFonts w:ascii="Book Antiqua" w:hAnsi="Book Antiqua"/>
                <w:sz w:val="24"/>
                <w:szCs w:val="24"/>
                <w:lang w:val="sr-Latn-RS"/>
              </w:rPr>
              <w:t>ativne sesije za pet R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azvojnih R</w:t>
            </w:r>
            <w:r w:rsidRPr="004D0231">
              <w:rPr>
                <w:rFonts w:ascii="Book Antiqua" w:hAnsi="Book Antiqua"/>
                <w:sz w:val="24"/>
                <w:szCs w:val="24"/>
                <w:lang w:val="sr-Latn-RS"/>
              </w:rPr>
              <w:t>egiona</w:t>
            </w:r>
          </w:p>
        </w:tc>
      </w:tr>
      <w:tr w:rsidR="004D0231" w:rsidRPr="001F2320" w:rsidTr="00AF26AF">
        <w:trPr>
          <w:trHeight w:val="800"/>
        </w:trPr>
        <w:tc>
          <w:tcPr>
            <w:tcW w:w="2150" w:type="dxa"/>
          </w:tcPr>
          <w:p w:rsidR="004D0231" w:rsidRPr="00EE0BD2" w:rsidRDefault="004D0231" w:rsidP="004D0231">
            <w:r w:rsidRPr="00EE0BD2">
              <w:t xml:space="preserve">12 </w:t>
            </w:r>
            <w:proofErr w:type="spellStart"/>
            <w:r>
              <w:t>Februar</w:t>
            </w:r>
            <w:proofErr w:type="spellEnd"/>
            <w:r w:rsidRPr="00EE0BD2">
              <w:t xml:space="preserve"> 2021</w:t>
            </w:r>
          </w:p>
        </w:tc>
        <w:tc>
          <w:tcPr>
            <w:tcW w:w="7119" w:type="dxa"/>
          </w:tcPr>
          <w:p w:rsidR="004D0231" w:rsidRPr="0003770A" w:rsidRDefault="004D0231" w:rsidP="005E08E8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Opštine pripremaju projekte i podnose ih do </w:t>
            </w:r>
            <w:r w:rsidR="005E08E8">
              <w:rPr>
                <w:rFonts w:ascii="Book Antiqua" w:hAnsi="Book Antiqua"/>
                <w:sz w:val="24"/>
                <w:szCs w:val="24"/>
                <w:lang w:val="sr-Latn-RS"/>
              </w:rPr>
              <w:t>12 Februar 2021</w:t>
            </w: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.  (Osim pojedinačnih zahteva opština koje se stalno primaju)</w:t>
            </w:r>
          </w:p>
        </w:tc>
      </w:tr>
      <w:tr w:rsidR="004D0231" w:rsidRPr="001F2320" w:rsidTr="00EE7F28">
        <w:trPr>
          <w:trHeight w:val="1024"/>
        </w:trPr>
        <w:tc>
          <w:tcPr>
            <w:tcW w:w="2150" w:type="dxa"/>
          </w:tcPr>
          <w:p w:rsidR="004D0231" w:rsidRPr="00EE0BD2" w:rsidRDefault="004D0231" w:rsidP="004D0231">
            <w:r>
              <w:t xml:space="preserve">5 </w:t>
            </w:r>
            <w:proofErr w:type="spellStart"/>
            <w:r>
              <w:t>Mart</w:t>
            </w:r>
            <w:proofErr w:type="spellEnd"/>
            <w:r w:rsidRPr="00EE0BD2">
              <w:t xml:space="preserve"> 2021</w:t>
            </w:r>
          </w:p>
        </w:tc>
        <w:tc>
          <w:tcPr>
            <w:tcW w:w="7119" w:type="dxa"/>
          </w:tcPr>
          <w:p w:rsidR="004D0231" w:rsidRPr="0003770A" w:rsidRDefault="004D0231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MRR vrši procenu projekata do: </w:t>
            </w:r>
            <w:r w:rsidR="005E08E8" w:rsidRPr="005E08E8">
              <w:rPr>
                <w:rFonts w:ascii="Book Antiqua" w:hAnsi="Book Antiqua"/>
                <w:sz w:val="24"/>
                <w:szCs w:val="24"/>
                <w:lang w:val="sr-Latn-RS"/>
              </w:rPr>
              <w:t>05.03.2021</w:t>
            </w:r>
          </w:p>
          <w:p w:rsidR="004D0231" w:rsidRPr="0003770A" w:rsidRDefault="004D0231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MRR odlučuje o uspešnim zahtevima i započinje sa pripremom sporazuma o razumevanju</w:t>
            </w:r>
          </w:p>
        </w:tc>
      </w:tr>
      <w:tr w:rsidR="004D0231" w:rsidRPr="001F2320" w:rsidTr="00EE7F28">
        <w:trPr>
          <w:trHeight w:val="1082"/>
        </w:trPr>
        <w:tc>
          <w:tcPr>
            <w:tcW w:w="2150" w:type="dxa"/>
          </w:tcPr>
          <w:p w:rsidR="004D0231" w:rsidRPr="00EE0BD2" w:rsidRDefault="004D0231" w:rsidP="004D0231">
            <w:proofErr w:type="spellStart"/>
            <w:r w:rsidRPr="00EE0BD2">
              <w:t>Mar</w:t>
            </w:r>
            <w:r>
              <w:t>t</w:t>
            </w:r>
            <w:proofErr w:type="spellEnd"/>
            <w:r w:rsidRPr="00EE0BD2">
              <w:t xml:space="preserve"> 2021</w:t>
            </w:r>
          </w:p>
        </w:tc>
        <w:tc>
          <w:tcPr>
            <w:tcW w:w="7119" w:type="dxa"/>
          </w:tcPr>
          <w:p w:rsidR="004D0231" w:rsidRPr="0003770A" w:rsidRDefault="004D0231" w:rsidP="004D0231">
            <w:pPr>
              <w:pStyle w:val="ListParagraph"/>
              <w:spacing w:line="240" w:lineRule="auto"/>
              <w:ind w:left="360"/>
              <w:jc w:val="left"/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</w:pPr>
            <w:r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>Sporazumi o razumevanju potpisuju se od strana koje su imenovane u SoR-u krajem marta</w:t>
            </w:r>
          </w:p>
          <w:p w:rsidR="004D0231" w:rsidRPr="0003770A" w:rsidRDefault="004D0231" w:rsidP="004D0231">
            <w:pPr>
              <w:pStyle w:val="ListParagraph"/>
              <w:spacing w:line="240" w:lineRule="auto"/>
              <w:ind w:left="360"/>
              <w:jc w:val="left"/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</w:pPr>
            <w:r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>Obavezivanje sredstava prema projektima</w:t>
            </w:r>
          </w:p>
          <w:p w:rsidR="004D0231" w:rsidRPr="0003770A" w:rsidRDefault="004D0231" w:rsidP="004D0231">
            <w:pPr>
              <w:pStyle w:val="ListParagraph"/>
              <w:spacing w:line="240" w:lineRule="auto"/>
              <w:ind w:left="360"/>
              <w:jc w:val="left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 xml:space="preserve">Počinju procedure nabavke prema SoR-u         </w:t>
            </w:r>
          </w:p>
        </w:tc>
      </w:tr>
      <w:tr w:rsidR="004D0231" w:rsidRPr="001F2320" w:rsidTr="00AF26AF">
        <w:trPr>
          <w:trHeight w:val="413"/>
        </w:trPr>
        <w:tc>
          <w:tcPr>
            <w:tcW w:w="2150" w:type="dxa"/>
          </w:tcPr>
          <w:p w:rsidR="004D0231" w:rsidRPr="00EE0BD2" w:rsidRDefault="004D0231" w:rsidP="004D0231">
            <w:proofErr w:type="spellStart"/>
            <w:r w:rsidRPr="00EE0BD2">
              <w:t>Mar</w:t>
            </w:r>
            <w:r>
              <w:t>t</w:t>
            </w:r>
            <w:proofErr w:type="spellEnd"/>
            <w:r w:rsidRPr="00EE0BD2">
              <w:t xml:space="preserve"> 2021</w:t>
            </w:r>
          </w:p>
        </w:tc>
        <w:tc>
          <w:tcPr>
            <w:tcW w:w="7119" w:type="dxa"/>
          </w:tcPr>
          <w:p w:rsidR="004D0231" w:rsidRPr="0003770A" w:rsidRDefault="004D0231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>Priprema dokumentacije i raspisivanje tendera</w:t>
            </w:r>
          </w:p>
        </w:tc>
      </w:tr>
      <w:tr w:rsidR="004D0231" w:rsidRPr="001F2320" w:rsidTr="00AF26AF">
        <w:trPr>
          <w:trHeight w:val="1277"/>
        </w:trPr>
        <w:tc>
          <w:tcPr>
            <w:tcW w:w="2150" w:type="dxa"/>
          </w:tcPr>
          <w:p w:rsidR="004D0231" w:rsidRPr="00EE0BD2" w:rsidRDefault="004D0231" w:rsidP="004D0231">
            <w:proofErr w:type="spellStart"/>
            <w:r>
              <w:t>Aprill</w:t>
            </w:r>
            <w:proofErr w:type="spellEnd"/>
            <w:r w:rsidRPr="00EE0BD2">
              <w:t xml:space="preserve"> / Maj - 2021</w:t>
            </w:r>
          </w:p>
        </w:tc>
        <w:tc>
          <w:tcPr>
            <w:tcW w:w="7119" w:type="dxa"/>
          </w:tcPr>
          <w:p w:rsidR="004D0231" w:rsidRPr="0003770A" w:rsidRDefault="004D0231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Procena tendera i priprema ugovora.</w:t>
            </w:r>
          </w:p>
          <w:p w:rsidR="004D0231" w:rsidRPr="0003770A" w:rsidRDefault="004D0231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Potpisivanje ugovora - početak radova</w:t>
            </w:r>
          </w:p>
          <w:p w:rsidR="00A633F7" w:rsidRDefault="00A633F7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 xml:space="preserve">Izveštavanje, </w:t>
            </w:r>
          </w:p>
          <w:p w:rsidR="004D0231" w:rsidRPr="0003770A" w:rsidRDefault="00A633F7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>N</w:t>
            </w:r>
            <w:r w:rsidR="004D0231" w:rsidRPr="0003770A">
              <w:rPr>
                <w:rFonts w:ascii="Book Antiqua" w:hAnsi="Book Antiqua"/>
                <w:sz w:val="24"/>
                <w:szCs w:val="24"/>
                <w:lang w:val="sr-Latn-RS"/>
              </w:rPr>
              <w:t>adzor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,</w:t>
            </w:r>
          </w:p>
        </w:tc>
      </w:tr>
      <w:tr w:rsidR="004D0231" w:rsidRPr="001F2320" w:rsidTr="00EE7F28">
        <w:trPr>
          <w:trHeight w:val="1016"/>
        </w:trPr>
        <w:tc>
          <w:tcPr>
            <w:tcW w:w="2150" w:type="dxa"/>
          </w:tcPr>
          <w:p w:rsidR="004D0231" w:rsidRPr="00EE0BD2" w:rsidRDefault="004D0231" w:rsidP="004D0231">
            <w:r w:rsidRPr="00EE0BD2">
              <w:t>Maj/</w:t>
            </w:r>
            <w:proofErr w:type="spellStart"/>
            <w:r>
              <w:t>Juni</w:t>
            </w:r>
            <w:proofErr w:type="spellEnd"/>
            <w:r w:rsidRPr="00EE0BD2">
              <w:t xml:space="preserve"> 2021</w:t>
            </w:r>
          </w:p>
        </w:tc>
        <w:tc>
          <w:tcPr>
            <w:tcW w:w="7119" w:type="dxa"/>
          </w:tcPr>
          <w:p w:rsidR="004D0231" w:rsidRPr="001F2320" w:rsidRDefault="004D0231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F2320">
              <w:rPr>
                <w:rFonts w:ascii="Book Antiqua" w:hAnsi="Book Antiqua"/>
                <w:sz w:val="24"/>
                <w:szCs w:val="24"/>
                <w:lang w:val="sr-Latn-RS"/>
              </w:rPr>
              <w:t>M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R</w:t>
            </w:r>
            <w:r w:rsidRPr="001F2320">
              <w:rPr>
                <w:rFonts w:ascii="Book Antiqua" w:hAnsi="Book Antiqua"/>
                <w:sz w:val="24"/>
                <w:szCs w:val="24"/>
                <w:lang w:val="sr-Latn-RS"/>
              </w:rPr>
              <w:t xml:space="preserve">R 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nadgleda</w:t>
            </w:r>
            <w:r w:rsidRPr="001F2320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projekt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e</w:t>
            </w:r>
          </w:p>
          <w:p w:rsidR="004D0231" w:rsidRPr="001F2320" w:rsidRDefault="004D0231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Mesečni izveštaj o napretku 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obavljen od</w:t>
            </w: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opštin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a</w:t>
            </w: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ili M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RR-a</w:t>
            </w: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definisan u 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SoR-u</w:t>
            </w:r>
          </w:p>
        </w:tc>
      </w:tr>
      <w:tr w:rsidR="004D0231" w:rsidRPr="001F2320" w:rsidTr="00EE7F28">
        <w:trPr>
          <w:trHeight w:val="464"/>
        </w:trPr>
        <w:tc>
          <w:tcPr>
            <w:tcW w:w="2150" w:type="dxa"/>
          </w:tcPr>
          <w:p w:rsidR="004D0231" w:rsidRPr="00EE0BD2" w:rsidRDefault="004D0231" w:rsidP="004D0231">
            <w:proofErr w:type="spellStart"/>
            <w:r>
              <w:t>Juni</w:t>
            </w:r>
            <w:proofErr w:type="spellEnd"/>
            <w:r>
              <w:t xml:space="preserve"> / </w:t>
            </w:r>
            <w:proofErr w:type="spellStart"/>
            <w:r>
              <w:t>Decembar</w:t>
            </w:r>
            <w:proofErr w:type="spellEnd"/>
            <w:r>
              <w:t xml:space="preserve"> 202</w:t>
            </w:r>
            <w:r w:rsidRPr="00EE0BD2">
              <w:t>1</w:t>
            </w:r>
          </w:p>
        </w:tc>
        <w:tc>
          <w:tcPr>
            <w:tcW w:w="7119" w:type="dxa"/>
          </w:tcPr>
          <w:p w:rsidR="004D0231" w:rsidRPr="001F2320" w:rsidRDefault="004D0231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>Prijem</w:t>
            </w: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predmeta 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 xml:space="preserve">za </w:t>
            </w: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>pla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ć</w:t>
            </w: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>anj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e</w:t>
            </w: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od opština do </w:t>
            </w:r>
            <w:r w:rsidRPr="001F2320">
              <w:rPr>
                <w:rFonts w:ascii="Book Antiqua" w:hAnsi="Book Antiqua"/>
                <w:sz w:val="24"/>
                <w:szCs w:val="24"/>
                <w:lang w:val="sr-Latn-RS"/>
              </w:rPr>
              <w:t>17.12.</w:t>
            </w:r>
            <w:r w:rsidR="005E08E8">
              <w:rPr>
                <w:rFonts w:ascii="Book Antiqua" w:hAnsi="Book Antiqua"/>
                <w:sz w:val="24"/>
                <w:szCs w:val="24"/>
                <w:lang w:val="sr-Latn-RS"/>
              </w:rPr>
              <w:t>2021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</w:tr>
      <w:tr w:rsidR="004D0231" w:rsidRPr="001F2320" w:rsidTr="00EE7F28">
        <w:trPr>
          <w:trHeight w:val="326"/>
        </w:trPr>
        <w:tc>
          <w:tcPr>
            <w:tcW w:w="2150" w:type="dxa"/>
          </w:tcPr>
          <w:p w:rsidR="004D0231" w:rsidRPr="00EE0BD2" w:rsidRDefault="001A708D" w:rsidP="001A708D">
            <w:proofErr w:type="spellStart"/>
            <w:r>
              <w:t>Januar</w:t>
            </w:r>
            <w:proofErr w:type="spellEnd"/>
            <w:r>
              <w:t xml:space="preserve"> 2</w:t>
            </w:r>
            <w:r w:rsidR="004D0231" w:rsidRPr="00EE0BD2">
              <w:t>02</w:t>
            </w:r>
            <w:r>
              <w:t>2</w:t>
            </w:r>
            <w:bookmarkStart w:id="0" w:name="_GoBack"/>
            <w:bookmarkEnd w:id="0"/>
          </w:p>
        </w:tc>
        <w:tc>
          <w:tcPr>
            <w:tcW w:w="7119" w:type="dxa"/>
          </w:tcPr>
          <w:p w:rsidR="004D0231" w:rsidRPr="001F2320" w:rsidRDefault="004D0231" w:rsidP="004D0231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>Konačni izveštaj</w:t>
            </w:r>
          </w:p>
        </w:tc>
      </w:tr>
    </w:tbl>
    <w:p w:rsidR="00870EA9" w:rsidRPr="001F2320" w:rsidRDefault="00870EA9" w:rsidP="00AF26AF">
      <w:pPr>
        <w:spacing w:line="360" w:lineRule="auto"/>
        <w:rPr>
          <w:rFonts w:ascii="Book Antiqua" w:hAnsi="Book Antiqua"/>
          <w:sz w:val="24"/>
          <w:szCs w:val="24"/>
          <w:lang w:val="sr-Latn-RS"/>
        </w:rPr>
      </w:pPr>
    </w:p>
    <w:sectPr w:rsidR="00870EA9" w:rsidRPr="001F2320" w:rsidSect="00EE7F28">
      <w:footerReference w:type="default" r:id="rId9"/>
      <w:pgSz w:w="11906" w:h="16838"/>
      <w:pgMar w:top="126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F3" w:rsidRDefault="005813F3" w:rsidP="003071F2">
      <w:pPr>
        <w:spacing w:after="0" w:line="240" w:lineRule="auto"/>
      </w:pPr>
      <w:r>
        <w:separator/>
      </w:r>
    </w:p>
  </w:endnote>
  <w:endnote w:type="continuationSeparator" w:id="0">
    <w:p w:rsidR="005813F3" w:rsidRDefault="005813F3" w:rsidP="003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9F" w:rsidRDefault="006578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D7F">
      <w:rPr>
        <w:noProof/>
      </w:rPr>
      <w:t>6</w:t>
    </w:r>
    <w:r>
      <w:rPr>
        <w:noProof/>
      </w:rPr>
      <w:fldChar w:fldCharType="end"/>
    </w:r>
  </w:p>
  <w:p w:rsidR="00C7459F" w:rsidRDefault="00C74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F3" w:rsidRDefault="005813F3" w:rsidP="003071F2">
      <w:pPr>
        <w:spacing w:after="0" w:line="240" w:lineRule="auto"/>
      </w:pPr>
      <w:r>
        <w:separator/>
      </w:r>
    </w:p>
  </w:footnote>
  <w:footnote w:type="continuationSeparator" w:id="0">
    <w:p w:rsidR="005813F3" w:rsidRDefault="005813F3" w:rsidP="0030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1E0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F23C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D09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FE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8E68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80D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9CD9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3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C2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4A2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C2551"/>
    <w:multiLevelType w:val="hybridMultilevel"/>
    <w:tmpl w:val="7C347034"/>
    <w:lvl w:ilvl="0" w:tplc="066A55AE">
      <w:start w:val="1"/>
      <w:numFmt w:val="decimal"/>
      <w:lvlText w:val="%1."/>
      <w:lvlJc w:val="left"/>
      <w:pPr>
        <w:ind w:left="510" w:hanging="720"/>
      </w:pPr>
      <w:rPr>
        <w:rFonts w:ascii="Book Antiqua" w:eastAsia="MS Mincho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1">
    <w:nsid w:val="1568652B"/>
    <w:multiLevelType w:val="hybridMultilevel"/>
    <w:tmpl w:val="C07A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0313"/>
    <w:multiLevelType w:val="hybridMultilevel"/>
    <w:tmpl w:val="570CE04A"/>
    <w:lvl w:ilvl="0" w:tplc="624A3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D3A65"/>
    <w:multiLevelType w:val="hybridMultilevel"/>
    <w:tmpl w:val="C6DC6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D0662B"/>
    <w:multiLevelType w:val="hybridMultilevel"/>
    <w:tmpl w:val="FC54E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66E6C"/>
    <w:multiLevelType w:val="hybridMultilevel"/>
    <w:tmpl w:val="44165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93C4A"/>
    <w:multiLevelType w:val="hybridMultilevel"/>
    <w:tmpl w:val="13AC02D2"/>
    <w:lvl w:ilvl="0" w:tplc="66A44038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A324C"/>
    <w:multiLevelType w:val="hybridMultilevel"/>
    <w:tmpl w:val="AA0E5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54838"/>
    <w:multiLevelType w:val="hybridMultilevel"/>
    <w:tmpl w:val="8324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03DD2"/>
    <w:multiLevelType w:val="hybridMultilevel"/>
    <w:tmpl w:val="1CE25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2F38"/>
    <w:multiLevelType w:val="hybridMultilevel"/>
    <w:tmpl w:val="8CD6951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60B25282"/>
    <w:multiLevelType w:val="hybridMultilevel"/>
    <w:tmpl w:val="148E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97690"/>
    <w:multiLevelType w:val="hybridMultilevel"/>
    <w:tmpl w:val="440C0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D5CA6"/>
    <w:multiLevelType w:val="hybridMultilevel"/>
    <w:tmpl w:val="402E7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6F335D"/>
    <w:multiLevelType w:val="hybridMultilevel"/>
    <w:tmpl w:val="F7AA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4"/>
  </w:num>
  <w:num w:numId="4">
    <w:abstractNumId w:val="22"/>
  </w:num>
  <w:num w:numId="5">
    <w:abstractNumId w:val="14"/>
  </w:num>
  <w:num w:numId="6">
    <w:abstractNumId w:val="11"/>
  </w:num>
  <w:num w:numId="7">
    <w:abstractNumId w:val="21"/>
  </w:num>
  <w:num w:numId="8">
    <w:abstractNumId w:val="2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  <w:num w:numId="22">
    <w:abstractNumId w:val="16"/>
  </w:num>
  <w:num w:numId="23">
    <w:abstractNumId w:val="18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7E"/>
    <w:rsid w:val="00003DE8"/>
    <w:rsid w:val="00010A9C"/>
    <w:rsid w:val="00011F90"/>
    <w:rsid w:val="000161A6"/>
    <w:rsid w:val="00026D1F"/>
    <w:rsid w:val="0003467C"/>
    <w:rsid w:val="000354D9"/>
    <w:rsid w:val="0003770A"/>
    <w:rsid w:val="00040EDF"/>
    <w:rsid w:val="00057419"/>
    <w:rsid w:val="00080744"/>
    <w:rsid w:val="000826DE"/>
    <w:rsid w:val="000A21D8"/>
    <w:rsid w:val="000A27BF"/>
    <w:rsid w:val="000A7753"/>
    <w:rsid w:val="000B0362"/>
    <w:rsid w:val="000B3755"/>
    <w:rsid w:val="000C7E22"/>
    <w:rsid w:val="000D3EBE"/>
    <w:rsid w:val="000D431D"/>
    <w:rsid w:val="000E0EFC"/>
    <w:rsid w:val="000E2B3D"/>
    <w:rsid w:val="000F5240"/>
    <w:rsid w:val="000F651B"/>
    <w:rsid w:val="001014B0"/>
    <w:rsid w:val="001038C8"/>
    <w:rsid w:val="0011363A"/>
    <w:rsid w:val="00114E50"/>
    <w:rsid w:val="0011605E"/>
    <w:rsid w:val="001225A5"/>
    <w:rsid w:val="001236BD"/>
    <w:rsid w:val="00140A83"/>
    <w:rsid w:val="00146412"/>
    <w:rsid w:val="00150151"/>
    <w:rsid w:val="00151F06"/>
    <w:rsid w:val="00161C0C"/>
    <w:rsid w:val="00163EEF"/>
    <w:rsid w:val="001767FF"/>
    <w:rsid w:val="0017733F"/>
    <w:rsid w:val="00180B25"/>
    <w:rsid w:val="00181D7C"/>
    <w:rsid w:val="00183B72"/>
    <w:rsid w:val="00184FFE"/>
    <w:rsid w:val="00194294"/>
    <w:rsid w:val="001967E4"/>
    <w:rsid w:val="001A708D"/>
    <w:rsid w:val="001B01A7"/>
    <w:rsid w:val="001B49EC"/>
    <w:rsid w:val="001D0B92"/>
    <w:rsid w:val="001D159A"/>
    <w:rsid w:val="001E588E"/>
    <w:rsid w:val="001F2320"/>
    <w:rsid w:val="001F68BD"/>
    <w:rsid w:val="00200414"/>
    <w:rsid w:val="0020524F"/>
    <w:rsid w:val="00215350"/>
    <w:rsid w:val="00216952"/>
    <w:rsid w:val="00220EDF"/>
    <w:rsid w:val="002362D7"/>
    <w:rsid w:val="002455D0"/>
    <w:rsid w:val="00253B64"/>
    <w:rsid w:val="00257656"/>
    <w:rsid w:val="0025778F"/>
    <w:rsid w:val="002604DA"/>
    <w:rsid w:val="00260C2F"/>
    <w:rsid w:val="00261507"/>
    <w:rsid w:val="00276AF9"/>
    <w:rsid w:val="002824DD"/>
    <w:rsid w:val="002929D7"/>
    <w:rsid w:val="002961FD"/>
    <w:rsid w:val="002972BB"/>
    <w:rsid w:val="002A0D3E"/>
    <w:rsid w:val="002A471E"/>
    <w:rsid w:val="002A7BC9"/>
    <w:rsid w:val="002B1766"/>
    <w:rsid w:val="002B5E11"/>
    <w:rsid w:val="002B6DB0"/>
    <w:rsid w:val="002C34E3"/>
    <w:rsid w:val="002C36AA"/>
    <w:rsid w:val="002C683B"/>
    <w:rsid w:val="002D462D"/>
    <w:rsid w:val="002E328D"/>
    <w:rsid w:val="002E3CA7"/>
    <w:rsid w:val="002F1BF1"/>
    <w:rsid w:val="002F5956"/>
    <w:rsid w:val="00302ED2"/>
    <w:rsid w:val="0030347E"/>
    <w:rsid w:val="003071F2"/>
    <w:rsid w:val="0030764F"/>
    <w:rsid w:val="00312EA7"/>
    <w:rsid w:val="0032493C"/>
    <w:rsid w:val="00330204"/>
    <w:rsid w:val="0034236E"/>
    <w:rsid w:val="00345B36"/>
    <w:rsid w:val="00363F20"/>
    <w:rsid w:val="00366B96"/>
    <w:rsid w:val="0037760E"/>
    <w:rsid w:val="003A40A8"/>
    <w:rsid w:val="003A61AC"/>
    <w:rsid w:val="003A7A0C"/>
    <w:rsid w:val="003B034A"/>
    <w:rsid w:val="003C2E0D"/>
    <w:rsid w:val="003C387F"/>
    <w:rsid w:val="003C48E0"/>
    <w:rsid w:val="003C7C01"/>
    <w:rsid w:val="003D0C26"/>
    <w:rsid w:val="003D3598"/>
    <w:rsid w:val="003D4776"/>
    <w:rsid w:val="003D71DE"/>
    <w:rsid w:val="003E5CEC"/>
    <w:rsid w:val="003F7008"/>
    <w:rsid w:val="00402D2D"/>
    <w:rsid w:val="00410415"/>
    <w:rsid w:val="0041467A"/>
    <w:rsid w:val="00433D79"/>
    <w:rsid w:val="004365D8"/>
    <w:rsid w:val="00444886"/>
    <w:rsid w:val="00453746"/>
    <w:rsid w:val="00461ACA"/>
    <w:rsid w:val="004728DB"/>
    <w:rsid w:val="00475BCA"/>
    <w:rsid w:val="00483BB5"/>
    <w:rsid w:val="0048422F"/>
    <w:rsid w:val="004B25AD"/>
    <w:rsid w:val="004B3748"/>
    <w:rsid w:val="004B6151"/>
    <w:rsid w:val="004C23B0"/>
    <w:rsid w:val="004D0231"/>
    <w:rsid w:val="004D18EF"/>
    <w:rsid w:val="004D6470"/>
    <w:rsid w:val="004F11DF"/>
    <w:rsid w:val="004F4868"/>
    <w:rsid w:val="00502DCE"/>
    <w:rsid w:val="00503E59"/>
    <w:rsid w:val="005050C9"/>
    <w:rsid w:val="0052306C"/>
    <w:rsid w:val="00533FE6"/>
    <w:rsid w:val="005361D7"/>
    <w:rsid w:val="00544FB0"/>
    <w:rsid w:val="00562B13"/>
    <w:rsid w:val="005649A3"/>
    <w:rsid w:val="00571FBD"/>
    <w:rsid w:val="00575D6C"/>
    <w:rsid w:val="005813F3"/>
    <w:rsid w:val="00584F75"/>
    <w:rsid w:val="00592B17"/>
    <w:rsid w:val="0059303E"/>
    <w:rsid w:val="005943E0"/>
    <w:rsid w:val="005B00EC"/>
    <w:rsid w:val="005C1E3D"/>
    <w:rsid w:val="005C76BC"/>
    <w:rsid w:val="005E08E8"/>
    <w:rsid w:val="005E6B24"/>
    <w:rsid w:val="005F23CF"/>
    <w:rsid w:val="00607C71"/>
    <w:rsid w:val="00612DEB"/>
    <w:rsid w:val="00613E61"/>
    <w:rsid w:val="00621D7F"/>
    <w:rsid w:val="00630C94"/>
    <w:rsid w:val="00632C7B"/>
    <w:rsid w:val="00636300"/>
    <w:rsid w:val="00646701"/>
    <w:rsid w:val="00647257"/>
    <w:rsid w:val="00651574"/>
    <w:rsid w:val="006578D8"/>
    <w:rsid w:val="00660B05"/>
    <w:rsid w:val="00666679"/>
    <w:rsid w:val="00667ECB"/>
    <w:rsid w:val="00681CA6"/>
    <w:rsid w:val="00684CB7"/>
    <w:rsid w:val="0068625E"/>
    <w:rsid w:val="00691936"/>
    <w:rsid w:val="006A07DD"/>
    <w:rsid w:val="006A4AEE"/>
    <w:rsid w:val="006A617A"/>
    <w:rsid w:val="006A7CB7"/>
    <w:rsid w:val="006C0A4B"/>
    <w:rsid w:val="006D19B7"/>
    <w:rsid w:val="006D4FC8"/>
    <w:rsid w:val="006E0A93"/>
    <w:rsid w:val="006E1111"/>
    <w:rsid w:val="006E4F98"/>
    <w:rsid w:val="007004A8"/>
    <w:rsid w:val="0070088E"/>
    <w:rsid w:val="0070321B"/>
    <w:rsid w:val="007107B3"/>
    <w:rsid w:val="007138B6"/>
    <w:rsid w:val="0072007F"/>
    <w:rsid w:val="00720F2D"/>
    <w:rsid w:val="0072152F"/>
    <w:rsid w:val="00732A1D"/>
    <w:rsid w:val="007360C1"/>
    <w:rsid w:val="00737212"/>
    <w:rsid w:val="00745369"/>
    <w:rsid w:val="00757564"/>
    <w:rsid w:val="00764D79"/>
    <w:rsid w:val="007718B5"/>
    <w:rsid w:val="00773C6E"/>
    <w:rsid w:val="00780782"/>
    <w:rsid w:val="00781AB8"/>
    <w:rsid w:val="00790A9F"/>
    <w:rsid w:val="00791AFC"/>
    <w:rsid w:val="00795A59"/>
    <w:rsid w:val="00795EC4"/>
    <w:rsid w:val="0079644E"/>
    <w:rsid w:val="007A41BA"/>
    <w:rsid w:val="007B54E9"/>
    <w:rsid w:val="007C4882"/>
    <w:rsid w:val="007D2916"/>
    <w:rsid w:val="007D299A"/>
    <w:rsid w:val="007D2ECC"/>
    <w:rsid w:val="007E3644"/>
    <w:rsid w:val="007F6D8F"/>
    <w:rsid w:val="007F70DC"/>
    <w:rsid w:val="007F7392"/>
    <w:rsid w:val="0080482B"/>
    <w:rsid w:val="00820082"/>
    <w:rsid w:val="00823562"/>
    <w:rsid w:val="008236FA"/>
    <w:rsid w:val="00825CD6"/>
    <w:rsid w:val="0083598A"/>
    <w:rsid w:val="00836A30"/>
    <w:rsid w:val="0085468A"/>
    <w:rsid w:val="00861576"/>
    <w:rsid w:val="00863801"/>
    <w:rsid w:val="00867296"/>
    <w:rsid w:val="00870EA9"/>
    <w:rsid w:val="008726EC"/>
    <w:rsid w:val="00876E8B"/>
    <w:rsid w:val="0088394B"/>
    <w:rsid w:val="008A0AF2"/>
    <w:rsid w:val="008B32B4"/>
    <w:rsid w:val="008B348C"/>
    <w:rsid w:val="008E1F74"/>
    <w:rsid w:val="008F267A"/>
    <w:rsid w:val="00906B77"/>
    <w:rsid w:val="0094143E"/>
    <w:rsid w:val="00945247"/>
    <w:rsid w:val="00950707"/>
    <w:rsid w:val="00967F53"/>
    <w:rsid w:val="00972C89"/>
    <w:rsid w:val="00977126"/>
    <w:rsid w:val="00982A1D"/>
    <w:rsid w:val="00982FC7"/>
    <w:rsid w:val="00986B4C"/>
    <w:rsid w:val="0099004A"/>
    <w:rsid w:val="009975C9"/>
    <w:rsid w:val="009A3BC4"/>
    <w:rsid w:val="009B1BDE"/>
    <w:rsid w:val="009B1DD9"/>
    <w:rsid w:val="009B1F29"/>
    <w:rsid w:val="009B3057"/>
    <w:rsid w:val="009B433E"/>
    <w:rsid w:val="009B7BAE"/>
    <w:rsid w:val="009C07F4"/>
    <w:rsid w:val="009C76B6"/>
    <w:rsid w:val="009E2BD3"/>
    <w:rsid w:val="009E5C73"/>
    <w:rsid w:val="009E6BC9"/>
    <w:rsid w:val="009E7E04"/>
    <w:rsid w:val="009F21FC"/>
    <w:rsid w:val="00A02608"/>
    <w:rsid w:val="00A17DB8"/>
    <w:rsid w:val="00A24C7F"/>
    <w:rsid w:val="00A30CBF"/>
    <w:rsid w:val="00A33D73"/>
    <w:rsid w:val="00A61581"/>
    <w:rsid w:val="00A633F7"/>
    <w:rsid w:val="00A64868"/>
    <w:rsid w:val="00A74744"/>
    <w:rsid w:val="00A80A2B"/>
    <w:rsid w:val="00A84196"/>
    <w:rsid w:val="00A856D8"/>
    <w:rsid w:val="00A963CF"/>
    <w:rsid w:val="00AA0742"/>
    <w:rsid w:val="00AC2B28"/>
    <w:rsid w:val="00AF0DA4"/>
    <w:rsid w:val="00AF26AF"/>
    <w:rsid w:val="00AF2A83"/>
    <w:rsid w:val="00AF516B"/>
    <w:rsid w:val="00AF580E"/>
    <w:rsid w:val="00B021BA"/>
    <w:rsid w:val="00B02AF2"/>
    <w:rsid w:val="00B15C2E"/>
    <w:rsid w:val="00B17CB0"/>
    <w:rsid w:val="00B17E4D"/>
    <w:rsid w:val="00B23D11"/>
    <w:rsid w:val="00B43FBF"/>
    <w:rsid w:val="00B460DF"/>
    <w:rsid w:val="00B50D96"/>
    <w:rsid w:val="00B53E0C"/>
    <w:rsid w:val="00B5780F"/>
    <w:rsid w:val="00B57C28"/>
    <w:rsid w:val="00B6293F"/>
    <w:rsid w:val="00B6494E"/>
    <w:rsid w:val="00B67597"/>
    <w:rsid w:val="00B7286E"/>
    <w:rsid w:val="00B72A08"/>
    <w:rsid w:val="00B872D4"/>
    <w:rsid w:val="00B87455"/>
    <w:rsid w:val="00B87A04"/>
    <w:rsid w:val="00B923B7"/>
    <w:rsid w:val="00BB0BEA"/>
    <w:rsid w:val="00BB20B2"/>
    <w:rsid w:val="00BB2463"/>
    <w:rsid w:val="00BC2C56"/>
    <w:rsid w:val="00BC43E9"/>
    <w:rsid w:val="00BD3CB8"/>
    <w:rsid w:val="00BE3300"/>
    <w:rsid w:val="00BF1067"/>
    <w:rsid w:val="00C00657"/>
    <w:rsid w:val="00C2307C"/>
    <w:rsid w:val="00C265FF"/>
    <w:rsid w:val="00C266F5"/>
    <w:rsid w:val="00C30ABF"/>
    <w:rsid w:val="00C315AF"/>
    <w:rsid w:val="00C413A0"/>
    <w:rsid w:val="00C436CC"/>
    <w:rsid w:val="00C453F9"/>
    <w:rsid w:val="00C52813"/>
    <w:rsid w:val="00C5719C"/>
    <w:rsid w:val="00C60811"/>
    <w:rsid w:val="00C64096"/>
    <w:rsid w:val="00C73DD4"/>
    <w:rsid w:val="00C7459F"/>
    <w:rsid w:val="00C83571"/>
    <w:rsid w:val="00C90430"/>
    <w:rsid w:val="00CB0933"/>
    <w:rsid w:val="00CC23DF"/>
    <w:rsid w:val="00CE4CDF"/>
    <w:rsid w:val="00CF473F"/>
    <w:rsid w:val="00CF5E7A"/>
    <w:rsid w:val="00D1351F"/>
    <w:rsid w:val="00D244D6"/>
    <w:rsid w:val="00D332FD"/>
    <w:rsid w:val="00D36473"/>
    <w:rsid w:val="00D452DA"/>
    <w:rsid w:val="00D544F0"/>
    <w:rsid w:val="00D5545E"/>
    <w:rsid w:val="00D55596"/>
    <w:rsid w:val="00D63570"/>
    <w:rsid w:val="00D6738E"/>
    <w:rsid w:val="00D701CB"/>
    <w:rsid w:val="00D726CD"/>
    <w:rsid w:val="00D7389B"/>
    <w:rsid w:val="00D749EB"/>
    <w:rsid w:val="00D7760D"/>
    <w:rsid w:val="00D81CC3"/>
    <w:rsid w:val="00D852B7"/>
    <w:rsid w:val="00DA3B65"/>
    <w:rsid w:val="00DA5BDF"/>
    <w:rsid w:val="00DA776D"/>
    <w:rsid w:val="00DB4993"/>
    <w:rsid w:val="00DC2828"/>
    <w:rsid w:val="00DC512F"/>
    <w:rsid w:val="00DC7C97"/>
    <w:rsid w:val="00DD19DE"/>
    <w:rsid w:val="00DD22BB"/>
    <w:rsid w:val="00DD58A4"/>
    <w:rsid w:val="00DE2EAF"/>
    <w:rsid w:val="00DE51BA"/>
    <w:rsid w:val="00DE76EC"/>
    <w:rsid w:val="00E12DEC"/>
    <w:rsid w:val="00E213B5"/>
    <w:rsid w:val="00E21BCE"/>
    <w:rsid w:val="00E26014"/>
    <w:rsid w:val="00E44DAC"/>
    <w:rsid w:val="00E506DC"/>
    <w:rsid w:val="00E57E61"/>
    <w:rsid w:val="00E66100"/>
    <w:rsid w:val="00E80961"/>
    <w:rsid w:val="00E905EA"/>
    <w:rsid w:val="00E955F2"/>
    <w:rsid w:val="00E95D16"/>
    <w:rsid w:val="00EA35D7"/>
    <w:rsid w:val="00EA552A"/>
    <w:rsid w:val="00EA756E"/>
    <w:rsid w:val="00EB4FA2"/>
    <w:rsid w:val="00EC13C6"/>
    <w:rsid w:val="00EC4AB4"/>
    <w:rsid w:val="00EC6F3F"/>
    <w:rsid w:val="00ED5210"/>
    <w:rsid w:val="00ED5B40"/>
    <w:rsid w:val="00ED5C8B"/>
    <w:rsid w:val="00EE1FC3"/>
    <w:rsid w:val="00EE2582"/>
    <w:rsid w:val="00EE7F28"/>
    <w:rsid w:val="00EF3F48"/>
    <w:rsid w:val="00F05C3E"/>
    <w:rsid w:val="00F07E65"/>
    <w:rsid w:val="00F11A5C"/>
    <w:rsid w:val="00F172B1"/>
    <w:rsid w:val="00F23AAA"/>
    <w:rsid w:val="00F24085"/>
    <w:rsid w:val="00F42583"/>
    <w:rsid w:val="00F45944"/>
    <w:rsid w:val="00F613BE"/>
    <w:rsid w:val="00F61847"/>
    <w:rsid w:val="00F71476"/>
    <w:rsid w:val="00F80D6A"/>
    <w:rsid w:val="00F823CF"/>
    <w:rsid w:val="00F837DA"/>
    <w:rsid w:val="00F92B23"/>
    <w:rsid w:val="00FB49FB"/>
    <w:rsid w:val="00FB6CB9"/>
    <w:rsid w:val="00FC4D80"/>
    <w:rsid w:val="00FC76B2"/>
    <w:rsid w:val="00FD5E66"/>
    <w:rsid w:val="00FD706E"/>
    <w:rsid w:val="00FE0EFD"/>
    <w:rsid w:val="00FE2425"/>
    <w:rsid w:val="00FF4418"/>
    <w:rsid w:val="00FF58A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9D7CD-B8BD-4853-AB74-2F856B07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AA"/>
    <w:pPr>
      <w:spacing w:after="200" w:line="276" w:lineRule="auto"/>
      <w:jc w:val="both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47E"/>
    <w:pPr>
      <w:ind w:left="720"/>
      <w:contextualSpacing/>
    </w:pPr>
  </w:style>
  <w:style w:type="table" w:styleId="TableGrid">
    <w:name w:val="Table Grid"/>
    <w:basedOn w:val="TableNormal"/>
    <w:uiPriority w:val="59"/>
    <w:rsid w:val="00736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7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1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B8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efaultParagraphFont"/>
    <w:rsid w:val="0088394B"/>
  </w:style>
  <w:style w:type="character" w:customStyle="1" w:styleId="hpsatn">
    <w:name w:val="hps atn"/>
    <w:basedOn w:val="DefaultParagraphFont"/>
    <w:rsid w:val="00260C2F"/>
  </w:style>
  <w:style w:type="character" w:customStyle="1" w:styleId="longtext">
    <w:name w:val="long_text"/>
    <w:basedOn w:val="DefaultParagraphFont"/>
    <w:rsid w:val="00EC4AB4"/>
  </w:style>
  <w:style w:type="paragraph" w:styleId="DocumentMap">
    <w:name w:val="Document Map"/>
    <w:basedOn w:val="Normal"/>
    <w:semiHidden/>
    <w:rsid w:val="00F11A5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">
    <w:name w:val="Char Char Char Char Char Char"/>
    <w:basedOn w:val="Normal"/>
    <w:rsid w:val="00F11A5C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15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616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769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9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93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892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4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4000-369C-4840-AD2B-58AFA884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MINISTRIA  E ADMINISTRIMIT TË PUSHTETIT LOKAL</vt:lpstr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MINISTRIA  E ADMINISTRIMIT TË PUSHTETIT LOKAL</dc:title>
  <dc:creator>user</dc:creator>
  <cp:lastModifiedBy>Ylber Citaku</cp:lastModifiedBy>
  <cp:revision>23</cp:revision>
  <cp:lastPrinted>2021-01-21T07:43:00Z</cp:lastPrinted>
  <dcterms:created xsi:type="dcterms:W3CDTF">2021-01-19T13:11:00Z</dcterms:created>
  <dcterms:modified xsi:type="dcterms:W3CDTF">2021-01-21T07:49:00Z</dcterms:modified>
</cp:coreProperties>
</file>