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309C9" w14:textId="0ADD8AE2" w:rsidR="00E82E25" w:rsidRDefault="00E348A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  <w:lang w:val="sq-AL"/>
        </w:rPr>
        <w:object w:dxaOrig="1440" w:dyaOrig="1440" w14:anchorId="7DE13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4pt;margin-top:.05pt;width:58.2pt;height:57.75pt;z-index:-251658752">
            <v:imagedata r:id="rId8" o:title=""/>
          </v:shape>
          <o:OLEObject Type="Embed" ProgID="Unknown" ShapeID="_x0000_s1027" DrawAspect="Content" ObjectID="_1747032463" r:id="rId9"/>
        </w:object>
      </w:r>
    </w:p>
    <w:p w14:paraId="6FFFDEE1" w14:textId="77777777" w:rsidR="00E82E25" w:rsidRDefault="00E82E25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5E7B8DC8" w14:textId="77777777" w:rsidR="00E82E25" w:rsidRDefault="00E82E25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7213C958" w14:textId="77777777" w:rsidR="00E82E25" w:rsidRDefault="00E82E25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09D91C91" w14:textId="44FB26FE" w:rsidR="00E7307F" w:rsidRPr="00980998" w:rsidRDefault="00E7307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Republika e Kosovës</w:t>
      </w:r>
    </w:p>
    <w:p w14:paraId="69299342" w14:textId="77777777" w:rsidR="00E7307F" w:rsidRPr="00980998" w:rsidRDefault="00E7307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Republika Kosova-Republic of Kosovo</w:t>
      </w:r>
    </w:p>
    <w:p w14:paraId="7B0327BC" w14:textId="77777777" w:rsidR="00E7307F" w:rsidRPr="00980998" w:rsidRDefault="00E7307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  <w:t>Qeveria-Vlada-Government</w:t>
      </w:r>
    </w:p>
    <w:p w14:paraId="4318528E" w14:textId="77777777" w:rsidR="004A3179" w:rsidRPr="00980998" w:rsidRDefault="004A3179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Ministria e Zhvillimit Rajonal</w:t>
      </w:r>
    </w:p>
    <w:p w14:paraId="1723E3C9" w14:textId="77777777" w:rsidR="004A3179" w:rsidRPr="00980998" w:rsidRDefault="004A3179" w:rsidP="00E94A02">
      <w:pPr>
        <w:spacing w:after="0"/>
        <w:jc w:val="center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Ministarstvo za Regionalni Razvoj</w:t>
      </w:r>
    </w:p>
    <w:p w14:paraId="56E65376" w14:textId="77777777" w:rsidR="004A3179" w:rsidRPr="00980998" w:rsidRDefault="004A3179" w:rsidP="00E94A02">
      <w:pPr>
        <w:pStyle w:val="Header"/>
        <w:spacing w:line="276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Ministry of Regional Developme</w:t>
      </w:r>
      <w:r w:rsidR="00BB0999"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nt</w:t>
      </w:r>
    </w:p>
    <w:p w14:paraId="5D1CAD9B" w14:textId="77777777" w:rsidR="00EB2F1D" w:rsidRPr="00980998" w:rsidRDefault="00EB2F1D" w:rsidP="00EB367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3D080C" w14:textId="77777777" w:rsidR="00E7307F" w:rsidRPr="00980998" w:rsidRDefault="00E7307F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6A8E0D" w14:textId="77777777" w:rsidR="00E7307F" w:rsidRPr="00980998" w:rsidRDefault="00E7307F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D84C76" w14:textId="77777777" w:rsidR="00E7307F" w:rsidRPr="00980998" w:rsidRDefault="00E7307F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FDE6068" w14:textId="77777777" w:rsidR="00A255CF" w:rsidRDefault="00A255CF" w:rsidP="00A255CF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346E1D7" w14:textId="62191584" w:rsidR="00A255CF" w:rsidRPr="00A255CF" w:rsidRDefault="00A255CF" w:rsidP="00A255CF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7746924" w14:textId="6152CC2C" w:rsidR="00E7307F" w:rsidRPr="00A255CF" w:rsidRDefault="00A255CF" w:rsidP="00A255CF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255CF">
        <w:rPr>
          <w:rFonts w:ascii="Times New Roman" w:hAnsi="Times New Roman" w:cs="Times New Roman"/>
          <w:b/>
          <w:sz w:val="28"/>
          <w:szCs w:val="28"/>
          <w:lang w:val="sq-AL"/>
        </w:rPr>
        <w:t>Plan aktivnosti za period 2023-2025 Strategije Regionalnog Razvoja</w:t>
      </w:r>
    </w:p>
    <w:p w14:paraId="1B7C82B0" w14:textId="7D0D5A3B" w:rsidR="00E7307F" w:rsidRPr="00A255CF" w:rsidRDefault="00A255CF" w:rsidP="00A255CF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255CF">
        <w:rPr>
          <w:rFonts w:ascii="Times New Roman" w:hAnsi="Times New Roman" w:cs="Times New Roman"/>
          <w:b/>
          <w:sz w:val="28"/>
          <w:szCs w:val="28"/>
          <w:lang w:val="sq-AL"/>
        </w:rPr>
        <w:t>2020-2030</w:t>
      </w:r>
    </w:p>
    <w:p w14:paraId="12AE6492" w14:textId="77777777" w:rsidR="00E7307F" w:rsidRDefault="00E7307F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754E538" w14:textId="77777777" w:rsidR="00590472" w:rsidRDefault="00590472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EEA6751" w14:textId="77777777" w:rsidR="00590472" w:rsidRDefault="00590472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18A5D54" w14:textId="77777777" w:rsidR="00590472" w:rsidRPr="00980998" w:rsidRDefault="00590472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42B1D41" w14:textId="77777777" w:rsidR="00E7307F" w:rsidRDefault="00E7307F" w:rsidP="00E94A0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50E3A3B" w14:textId="77777777" w:rsidR="00590472" w:rsidRDefault="00590472" w:rsidP="00E94A0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DDCA753" w14:textId="77777777" w:rsidR="00590472" w:rsidRDefault="00590472" w:rsidP="00E94A0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0146F2" w14:textId="251CBC0A" w:rsidR="00015F87" w:rsidRPr="00F56D4B" w:rsidRDefault="00015F87" w:rsidP="0041672C">
      <w:pPr>
        <w:jc w:val="both"/>
        <w:rPr>
          <w:rFonts w:ascii="Book Antiqua" w:hAnsi="Book Antiqua" w:cs="Times New Roman"/>
          <w:sz w:val="24"/>
          <w:szCs w:val="24"/>
          <w:lang w:val="sq-AL"/>
        </w:rPr>
      </w:pPr>
    </w:p>
    <w:p w14:paraId="400B5C79" w14:textId="28B0FEB9" w:rsidR="00E9602A" w:rsidRPr="009C7B1F" w:rsidRDefault="00745EE1" w:rsidP="00D546DE">
      <w:pPr>
        <w:pStyle w:val="Heading1"/>
        <w:jc w:val="both"/>
        <w:rPr>
          <w:rFonts w:ascii="Times New Roman" w:hAnsi="Times New Roman" w:cs="Times New Roman"/>
          <w:color w:val="auto"/>
          <w:sz w:val="28"/>
          <w:szCs w:val="28"/>
          <w:lang w:val="sq-AL"/>
        </w:rPr>
      </w:pPr>
      <w:r w:rsidRPr="009C7B1F"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  <w:lastRenderedPageBreak/>
        <w:t>Samo prevođenje</w:t>
      </w:r>
    </w:p>
    <w:tbl>
      <w:tblPr>
        <w:tblW w:w="1029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7913"/>
      </w:tblGrid>
      <w:tr w:rsidR="00B82D05" w:rsidRPr="00980998" w14:paraId="3B68C795" w14:textId="77777777" w:rsidTr="009C7B1F">
        <w:trPr>
          <w:trHeight w:val="1173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E6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5F82C366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ZKM-ZPS </w:t>
            </w:r>
          </w:p>
          <w:p w14:paraId="368F0E6D" w14:textId="12DCC9BD" w:rsidR="00E9602A" w:rsidRPr="00980998" w:rsidRDefault="00DB129C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ZKIE</w:t>
            </w:r>
            <w:r w:rsidR="00B559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/ZKM</w:t>
            </w:r>
          </w:p>
          <w:p w14:paraId="2929346E" w14:textId="3C9DF6D7" w:rsidR="00E9602A" w:rsidRPr="00980998" w:rsidRDefault="00DB129C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A4A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</w:t>
            </w:r>
          </w:p>
          <w:p w14:paraId="559FDCA1" w14:textId="18F4E768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MF</w:t>
            </w:r>
            <w:r w:rsidR="00EB57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PT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0DFF8C2" w14:textId="0932E00C" w:rsidR="00E9602A" w:rsidRPr="00980998" w:rsidRDefault="00CE4740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MASH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5B57165F" w14:textId="6BD34902" w:rsidR="00E9602A" w:rsidRPr="00980998" w:rsidRDefault="001B779C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</w:p>
          <w:p w14:paraId="690F6D1E" w14:textId="2A5EF958" w:rsidR="00E9602A" w:rsidRPr="00CD7A7D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</w:t>
            </w:r>
          </w:p>
          <w:p w14:paraId="0FDA1A0D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MBPZHR </w:t>
            </w:r>
          </w:p>
          <w:p w14:paraId="7C696C71" w14:textId="0F4B9B54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440DF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MPHI</w:t>
            </w:r>
          </w:p>
          <w:p w14:paraId="73722961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ASK </w:t>
            </w:r>
          </w:p>
          <w:p w14:paraId="7DAA51AA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AKK </w:t>
            </w:r>
          </w:p>
          <w:p w14:paraId="0A0BE876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KK </w:t>
            </w:r>
          </w:p>
          <w:p w14:paraId="05E1BA88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SKQ </w:t>
            </w:r>
          </w:p>
          <w:p w14:paraId="3FBDA7B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PQ </w:t>
            </w:r>
          </w:p>
          <w:p w14:paraId="69D79C59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PVPQ </w:t>
            </w:r>
          </w:p>
          <w:p w14:paraId="0F95FB1F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KASH </w:t>
            </w:r>
          </w:p>
          <w:p w14:paraId="07CF8040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SKZH </w:t>
            </w:r>
          </w:p>
          <w:p w14:paraId="3E77BC44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IP </w:t>
            </w:r>
          </w:p>
          <w:p w14:paraId="127E4C3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ZKA </w:t>
            </w:r>
          </w:p>
          <w:p w14:paraId="123E360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SVL </w:t>
            </w:r>
          </w:p>
          <w:p w14:paraId="77AB0A19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SKZH</w:t>
            </w:r>
            <w:r w:rsid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PKRE PKZMSA </w:t>
            </w:r>
          </w:p>
          <w:p w14:paraId="77AF4855" w14:textId="7F3CE1CA" w:rsidR="00E9602A" w:rsidRPr="00980998" w:rsidRDefault="00192C48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SAK 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921" w14:textId="0B8940B7" w:rsidR="00C23939" w:rsidRDefault="00745EE1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5E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regionalnog razvoja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0F9086B" w14:textId="412175D1" w:rsidR="00C23939" w:rsidRDefault="00745EE1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45E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Kancelarija predsednika vlade 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 </w:t>
            </w:r>
            <w:r w:rsidR="009C7B1F"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Kancelarija predsednika vlade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6CC4A192" w14:textId="5CFB5D70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Kancelarija predsednika vlade za evropske integracije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4E7760CA" w14:textId="0B3E7D44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za lokalnu samoupravu</w:t>
            </w:r>
            <w:r w:rsidR="00C23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;</w:t>
            </w:r>
          </w:p>
          <w:p w14:paraId="54C90969" w14:textId="3605F5CA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finansija, rada i transfera</w:t>
            </w:r>
            <w:r w:rsidR="00C23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; </w:t>
            </w:r>
          </w:p>
          <w:p w14:paraId="6A0146C1" w14:textId="2FA07BEA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prosvete, nauke, tehnološkog razvoja i inovacija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4E045B4A" w14:textId="095F038C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ekonomije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182F056B" w14:textId="7DA83677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privrede, preduzetništva i trgovine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5EEFA40C" w14:textId="40B88B25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Ministarstvo poljoprivrede, šumarstva i ruralnog razvoja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7303919F" w14:textId="1B6698CF" w:rsidR="00C23939" w:rsidRDefault="009C7B1F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Ministarstvo zaštite životne sredine, prostornog planiranja i infrastrukture;  </w:t>
            </w:r>
            <w:r w:rsidRPr="009C7B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Zavod za statistiku Kosova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6AF673C6" w14:textId="75ECABE2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Asocijacija opština Kosova i Metohije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0BC46C3E" w14:textId="79F31C58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Opštinsko veće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09793D00" w14:textId="700D8312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Koordinacioni sekretarijat Vlade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0B25DE81" w14:textId="105E6B2E" w:rsidR="00C23939" w:rsidRDefault="006801D8" w:rsidP="00C23939">
            <w:pPr>
              <w:tabs>
                <w:tab w:val="left" w:pos="247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 Vlade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46D5A280" w14:textId="57B3F731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Godišnji plan rada Vlade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0CC7E5B7" w14:textId="4011A629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Srednjoročni okvir rashoda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</w:p>
          <w:p w14:paraId="6BC44F75" w14:textId="1A761969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Nacionalna strategija razvoja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65291B43" w14:textId="1DEC0311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Javne investicije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7507B892" w14:textId="67BE4D1C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Državna revizorska institucija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4440B412" w14:textId="03FF1842" w:rsidR="00C23939" w:rsidRDefault="006801D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80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Nacionalna strategija razvoja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0148FA46" w14:textId="6CF8A4F2" w:rsidR="00C23939" w:rsidRDefault="00B146E8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146E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Nacionalni program ekonomskih reformi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67B5F9D6" w14:textId="341BE482" w:rsidR="00C23939" w:rsidRDefault="002A1926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Nacionalni program za sprovođenje Sporazuma o stabilizaciji i pridruživanju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; </w:t>
            </w:r>
          </w:p>
          <w:p w14:paraId="48CEAA51" w14:textId="0BB74A97" w:rsidR="00E9602A" w:rsidRPr="00980998" w:rsidRDefault="002A1926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192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Strateški plan obrazovanja na Kosovu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DBD7705" w14:textId="77777777" w:rsidR="00E95EED" w:rsidRPr="00980998" w:rsidRDefault="00E95EED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8BD721" w14:textId="77777777" w:rsidR="00AA1755" w:rsidRPr="00980998" w:rsidRDefault="00AA1755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21E519" w14:textId="77777777" w:rsidR="00E0261B" w:rsidRPr="00980998" w:rsidRDefault="00E0261B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9D09FF" w14:textId="77777777" w:rsidR="00E0261B" w:rsidRDefault="00E0261B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9A38521" w14:textId="062E59A7" w:rsidR="00C01C99" w:rsidRPr="0051474A" w:rsidRDefault="001B3A98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1B3A9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STRATEŠKI CILJEVI</w:t>
      </w:r>
    </w:p>
    <w:p w14:paraId="48B5B2AC" w14:textId="0EF3C360" w:rsidR="00C01C99" w:rsidRPr="0051474A" w:rsidRDefault="001B3A98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1B3A9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Strategija regionalnog razvoja ima ukupno tri strateška cilja</w:t>
      </w:r>
      <w:r w:rsidR="00C01C99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14:paraId="44370082" w14:textId="1E6716B5" w:rsidR="00C01C99" w:rsidRPr="0051474A" w:rsidRDefault="001B3A98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1B3A9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Strateški cilj 1: </w:t>
      </w:r>
      <w:r w:rsidRPr="008A2F9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Koordinacija politika za regionalni razvoj</w:t>
      </w:r>
      <w:r w:rsidR="00C01C99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0D1B4961" w14:textId="57129DB2" w:rsidR="00C01C99" w:rsidRPr="0051474A" w:rsidRDefault="008A2F97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A2F97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Strateški cilj 2: </w:t>
      </w:r>
      <w:r w:rsidRPr="008A2F9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Izbalansiran regionalni razvoj i regioni sposobni za međuregionalnu konkurenciju</w:t>
      </w:r>
      <w:r w:rsidR="00C01C99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646197AA" w14:textId="312E5638" w:rsidR="008A2F97" w:rsidRPr="008A2F97" w:rsidRDefault="008A2F97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A2F97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Strateški cilj 3: </w:t>
      </w:r>
      <w:r w:rsidRPr="008A2F9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Održiv regionalni razvoj zasnovan na prirodnim, ekonomskim, kulturnim i ljudskim resursima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</w:p>
    <w:p w14:paraId="5CB716BD" w14:textId="77777777" w:rsidR="00866129" w:rsidRDefault="00866129" w:rsidP="007B7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866129">
        <w:rPr>
          <w:rFonts w:ascii="Times New Roman" w:hAnsi="Times New Roman" w:cs="Times New Roman"/>
          <w:sz w:val="24"/>
          <w:szCs w:val="24"/>
          <w:lang w:val="sq-AL"/>
        </w:rPr>
        <w:t>Radi sprovođenja konkretnih aktivnosti, za svaki strateški cilj predviđeni su i specifični ciljevi, koji su navedeni u nastavku:</w:t>
      </w:r>
    </w:p>
    <w:p w14:paraId="7ADF9106" w14:textId="77777777" w:rsidR="00866129" w:rsidRDefault="00866129" w:rsidP="007B7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BC7E33A" w14:textId="50CA93CA" w:rsidR="00866129" w:rsidRDefault="00BC781A" w:rsidP="007B7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81A">
        <w:rPr>
          <w:rFonts w:ascii="Times New Roman" w:hAnsi="Times New Roman" w:cs="Times New Roman"/>
          <w:b/>
          <w:sz w:val="24"/>
          <w:szCs w:val="24"/>
          <w:lang w:val="sq-AL"/>
        </w:rPr>
        <w:t xml:space="preserve">Specifični ciljevi </w:t>
      </w:r>
      <w:r w:rsidR="00866129" w:rsidRPr="00866129">
        <w:rPr>
          <w:rFonts w:ascii="Times New Roman" w:hAnsi="Times New Roman" w:cs="Times New Roman"/>
          <w:b/>
          <w:sz w:val="24"/>
          <w:szCs w:val="24"/>
          <w:lang w:val="sq-AL"/>
        </w:rPr>
        <w:t>1:</w:t>
      </w:r>
    </w:p>
    <w:p w14:paraId="248195F6" w14:textId="37EEF5B1" w:rsidR="007B74A7" w:rsidRPr="00BC0BCE" w:rsidRDefault="00866129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866129">
        <w:rPr>
          <w:rFonts w:ascii="Times New Roman" w:hAnsi="Times New Roman" w:cs="Times New Roman"/>
          <w:i/>
          <w:iCs/>
          <w:sz w:val="24"/>
          <w:szCs w:val="24"/>
          <w:lang w:val="sq-AL"/>
        </w:rPr>
        <w:t>U cilju 1, pre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dviđena su i 2 specifična cilja</w:t>
      </w:r>
      <w:r w:rsidR="007B74A7"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>:</w:t>
      </w:r>
    </w:p>
    <w:p w14:paraId="4EBF91BB" w14:textId="77777777" w:rsidR="007B74A7" w:rsidRDefault="007B74A7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9FA78CF" w14:textId="651C2F05" w:rsidR="00BC781A" w:rsidRDefault="00BC781A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C781A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FB0DC1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E12C2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1C99"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1.1 </w:t>
      </w:r>
      <w:r w:rsidRPr="00BC781A">
        <w:rPr>
          <w:rFonts w:ascii="Times New Roman" w:hAnsi="Times New Roman" w:cs="Times New Roman"/>
          <w:sz w:val="24"/>
          <w:szCs w:val="24"/>
          <w:lang w:val="sq-AL"/>
        </w:rPr>
        <w:t>Formiranje primarnog i sekundarnog zakonodavstva koje reguliše aktivnosti mehanizama za ostvarivanje uravnoteženog regionalnog socio-ekonomskog razvoja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5962A61" w14:textId="00B71762" w:rsidR="00C01C99" w:rsidRDefault="00BC781A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C781A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C01C99"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:1.2 </w:t>
      </w:r>
      <w:r>
        <w:rPr>
          <w:rFonts w:ascii="Times New Roman" w:hAnsi="Times New Roman" w:cs="Times New Roman"/>
          <w:sz w:val="24"/>
          <w:szCs w:val="24"/>
          <w:lang w:val="sq-AL"/>
        </w:rPr>
        <w:t>O</w:t>
      </w:r>
      <w:r w:rsidRPr="00BC781A">
        <w:rPr>
          <w:rFonts w:ascii="Times New Roman" w:hAnsi="Times New Roman" w:cs="Times New Roman"/>
          <w:sz w:val="24"/>
          <w:szCs w:val="24"/>
          <w:lang w:val="sq-AL"/>
        </w:rPr>
        <w:t>snivanje institucionalnih mehanizama za regionalni razvoj, koji uključuju izradu, praćenje i procjenu programa/projekata i regionalnih performansi.</w:t>
      </w:r>
      <w:r w:rsidR="00C01C99" w:rsidRPr="00C01C9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C849A97" w14:textId="1E40A77C" w:rsidR="007B74A7" w:rsidRDefault="00BC781A" w:rsidP="007B7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C781A">
        <w:rPr>
          <w:rFonts w:ascii="Times New Roman" w:hAnsi="Times New Roman" w:cs="Times New Roman"/>
          <w:b/>
          <w:sz w:val="24"/>
          <w:szCs w:val="24"/>
          <w:lang w:val="sq-AL"/>
        </w:rPr>
        <w:t>Strateški ciljevi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B74A7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462B6580" w14:textId="426368F5" w:rsidR="007B74A7" w:rsidRDefault="00BC781A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BC781A">
        <w:rPr>
          <w:rFonts w:ascii="Times New Roman" w:hAnsi="Times New Roman" w:cs="Times New Roman"/>
          <w:i/>
          <w:iCs/>
          <w:sz w:val="24"/>
          <w:szCs w:val="24"/>
          <w:lang w:val="sq-AL"/>
        </w:rPr>
        <w:t>U objektivu 2 su predviđena i 2 specifična cilja</w:t>
      </w:r>
      <w:r w:rsidR="007B74A7"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>:</w:t>
      </w:r>
    </w:p>
    <w:p w14:paraId="35929921" w14:textId="77777777" w:rsidR="007B74A7" w:rsidRPr="00BC0BCE" w:rsidRDefault="007B74A7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C612EF8" w14:textId="3529E557" w:rsidR="007B74A7" w:rsidRPr="007B74A7" w:rsidRDefault="00BB6BB7" w:rsidP="00BB6BB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7B74A7" w:rsidRPr="007B74A7">
        <w:rPr>
          <w:rFonts w:ascii="Times New Roman" w:hAnsi="Times New Roman" w:cs="Times New Roman"/>
          <w:sz w:val="24"/>
          <w:szCs w:val="24"/>
          <w:lang w:val="sq-AL"/>
        </w:rPr>
        <w:t xml:space="preserve">: 2.1 </w:t>
      </w:r>
      <w:r w:rsidRPr="00BB6BB7">
        <w:rPr>
          <w:rFonts w:ascii="Times New Roman" w:hAnsi="Times New Roman" w:cs="Times New Roman"/>
          <w:sz w:val="24"/>
          <w:szCs w:val="24"/>
          <w:lang w:val="sq-AL"/>
        </w:rPr>
        <w:t>Povećanje nivoa socio-ekonomskog razvoja regija kroz utvrđivanje prioriteta na osnovu procjena.</w:t>
      </w:r>
      <w:r w:rsidR="007B74A7" w:rsidRPr="007B74A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0C02EF0" w14:textId="7A318549" w:rsidR="00BB6BB7" w:rsidRPr="00BB6BB7" w:rsidRDefault="00BB6BB7" w:rsidP="00BB6BB7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Pr="00BB6BB7">
        <w:rPr>
          <w:rFonts w:ascii="Times New Roman" w:hAnsi="Times New Roman" w:cs="Times New Roman"/>
          <w:sz w:val="24"/>
          <w:szCs w:val="24"/>
          <w:lang w:val="sq-AL"/>
        </w:rPr>
        <w:t>: 2.2 Smanjenje nejednakosti kroz uravnoteženu finansijsku podršku privatnom i javnom sektoru.</w:t>
      </w:r>
    </w:p>
    <w:p w14:paraId="24301F0E" w14:textId="325314EC" w:rsidR="007B74A7" w:rsidRPr="007B74A7" w:rsidRDefault="00BB6BB7" w:rsidP="00BB6BB7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7B74A7" w:rsidRPr="007B74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</w:t>
      </w:r>
      <w:r w:rsidR="007B74A7" w:rsidRPr="007B74A7">
        <w:rPr>
          <w:rFonts w:ascii="Times New Roman" w:hAnsi="Times New Roman" w:cs="Times New Roman"/>
          <w:sz w:val="24"/>
          <w:szCs w:val="24"/>
          <w:lang w:val="sq-AL"/>
        </w:rPr>
        <w:t xml:space="preserve">2.3  </w:t>
      </w:r>
      <w:r w:rsidRPr="00BB6BB7">
        <w:rPr>
          <w:rFonts w:ascii="Times New Roman" w:hAnsi="Times New Roman" w:cs="Times New Roman"/>
          <w:sz w:val="24"/>
          <w:szCs w:val="24"/>
          <w:lang w:val="sq-AL"/>
        </w:rPr>
        <w:t>Promoviranje razvojnih politika koje utječu na povećanje uravnoteženog regionalnog socio-ekonomskog razvoja</w:t>
      </w:r>
    </w:p>
    <w:p w14:paraId="69D63B65" w14:textId="0E199A81" w:rsidR="00BB6BB7" w:rsidRPr="00BB6BB7" w:rsidRDefault="007B74A7" w:rsidP="00BB6BB7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B74A7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 xml:space="preserve">: 2.4  </w:t>
      </w:r>
      <w:r w:rsidR="00BB6BB7" w:rsidRPr="00BB6BB7">
        <w:rPr>
          <w:rFonts w:ascii="Times New Roman" w:hAnsi="Times New Roman" w:cs="Times New Roman"/>
          <w:sz w:val="24"/>
          <w:szCs w:val="24"/>
          <w:lang w:val="sq-AL"/>
        </w:rPr>
        <w:t>Proširenje međuregionalne saradnje kroz transnacionalne programe.</w:t>
      </w:r>
    </w:p>
    <w:p w14:paraId="16C54303" w14:textId="7AB48B3D" w:rsidR="007B74A7" w:rsidRPr="00BB6BB7" w:rsidRDefault="00BB6BB7" w:rsidP="00BB6BB7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 xml:space="preserve">Strateški ciljevi </w:t>
      </w:r>
      <w:r w:rsidR="007B74A7" w:rsidRPr="00BB6BB7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7B74A7" w:rsidRPr="00BB6BB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8A87733" w14:textId="6BFB3FA0" w:rsidR="007B74A7" w:rsidRPr="00F416B1" w:rsidRDefault="00BB6BB7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bookmarkStart w:id="0" w:name="_Hlk120865047"/>
      <w:r w:rsidRPr="00BB6BB7">
        <w:rPr>
          <w:rFonts w:ascii="Times New Roman" w:hAnsi="Times New Roman" w:cs="Times New Roman"/>
          <w:i/>
          <w:iCs/>
          <w:sz w:val="24"/>
          <w:szCs w:val="24"/>
          <w:lang w:val="sq-AL"/>
        </w:rPr>
        <w:t>U objektivu 3 su predviđena i 3 specifična cilja</w:t>
      </w:r>
      <w:r w:rsidR="007B74A7" w:rsidRPr="00F416B1">
        <w:rPr>
          <w:rFonts w:ascii="Times New Roman" w:hAnsi="Times New Roman" w:cs="Times New Roman"/>
          <w:i/>
          <w:iCs/>
          <w:sz w:val="24"/>
          <w:szCs w:val="24"/>
          <w:lang w:val="sq-AL"/>
        </w:rPr>
        <w:t>:</w:t>
      </w:r>
    </w:p>
    <w:bookmarkEnd w:id="0"/>
    <w:p w14:paraId="46005B8E" w14:textId="77777777" w:rsidR="007B74A7" w:rsidRPr="00F416B1" w:rsidRDefault="007B74A7" w:rsidP="007B74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BA0A6B5" w14:textId="52BAF6A4" w:rsidR="007B74A7" w:rsidRPr="00F416B1" w:rsidRDefault="00BB6BB7" w:rsidP="00BB6BB7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7B74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 xml:space="preserve">3.1 </w:t>
      </w:r>
      <w:r w:rsidRPr="00BB6BB7">
        <w:rPr>
          <w:rFonts w:ascii="Times New Roman" w:hAnsi="Times New Roman" w:cs="Times New Roman"/>
          <w:sz w:val="24"/>
          <w:szCs w:val="24"/>
          <w:lang w:val="sq-AL"/>
        </w:rPr>
        <w:t>Inventarizacija prirodnih, ekonomskih, kulturnih i ljudskih resursa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D287958" w14:textId="56708A39" w:rsidR="007B74A7" w:rsidRPr="00F416B1" w:rsidRDefault="00BB6BB7" w:rsidP="00BB6BB7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7B74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 xml:space="preserve">3.2 </w:t>
      </w:r>
      <w:r w:rsidRPr="00BB6BB7">
        <w:rPr>
          <w:rFonts w:ascii="Times New Roman" w:hAnsi="Times New Roman" w:cs="Times New Roman"/>
          <w:sz w:val="24"/>
          <w:szCs w:val="24"/>
          <w:lang w:val="sq-AL"/>
        </w:rPr>
        <w:t>Izgradnja kapaci</w:t>
      </w:r>
      <w:r>
        <w:rPr>
          <w:rFonts w:ascii="Times New Roman" w:hAnsi="Times New Roman" w:cs="Times New Roman"/>
          <w:sz w:val="24"/>
          <w:szCs w:val="24"/>
          <w:lang w:val="sq-AL"/>
        </w:rPr>
        <w:t>teta za korištenje svih resursa</w:t>
      </w:r>
      <w:r w:rsidR="007B74A7" w:rsidRPr="00F416B1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9E487C9" w14:textId="04383EDE" w:rsidR="00BB6BB7" w:rsidRPr="00BB6BB7" w:rsidRDefault="00BB6BB7" w:rsidP="00BB6BB7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B6BB7">
        <w:rPr>
          <w:rFonts w:ascii="Times New Roman" w:hAnsi="Times New Roman" w:cs="Times New Roman"/>
          <w:b/>
          <w:sz w:val="24"/>
          <w:szCs w:val="24"/>
          <w:lang w:val="sq-AL"/>
        </w:rPr>
        <w:t>Specifični ciljevi</w:t>
      </w:r>
      <w:r w:rsidR="007B74A7" w:rsidRPr="00BB6BB7">
        <w:rPr>
          <w:rFonts w:ascii="Times New Roman" w:hAnsi="Times New Roman" w:cs="Times New Roman"/>
          <w:sz w:val="24"/>
          <w:szCs w:val="24"/>
          <w:lang w:val="sq-AL"/>
        </w:rPr>
        <w:t>: 3.</w:t>
      </w:r>
      <w:r w:rsidR="007D6793" w:rsidRPr="00BB6BB7">
        <w:rPr>
          <w:rFonts w:ascii="Times New Roman" w:hAnsi="Times New Roman" w:cs="Times New Roman"/>
          <w:sz w:val="24"/>
          <w:szCs w:val="24"/>
          <w:lang w:val="sq-AL"/>
        </w:rPr>
        <w:t xml:space="preserve">3 </w:t>
      </w:r>
      <w:bookmarkStart w:id="1" w:name="_Toc34040315"/>
      <w:r w:rsidRPr="00BB6BB7">
        <w:rPr>
          <w:rFonts w:ascii="Times New Roman" w:hAnsi="Times New Roman" w:cs="Times New Roman"/>
          <w:sz w:val="24"/>
          <w:szCs w:val="24"/>
          <w:lang w:val="sq-AL"/>
        </w:rPr>
        <w:t>Razvoj ekonomskih zona s ciljem uravnoteženog regionalnog socio-ekonomskog razvoja.</w:t>
      </w:r>
    </w:p>
    <w:p w14:paraId="7EC6A794" w14:textId="5BDEF39C" w:rsidR="007B74A7" w:rsidRPr="00BB6BB7" w:rsidRDefault="00BB6BB7" w:rsidP="00BB6BB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sq-AL"/>
        </w:rPr>
        <w:sectPr w:rsidR="007B74A7" w:rsidRPr="00BB6BB7" w:rsidSect="008A326A">
          <w:footerReference w:type="default" r:id="rId10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BB6BB7">
        <w:rPr>
          <w:rFonts w:ascii="Times New Roman" w:hAnsi="Times New Roman" w:cs="Times New Roman"/>
          <w:sz w:val="24"/>
          <w:szCs w:val="24"/>
          <w:lang w:val="sq-AL"/>
        </w:rPr>
        <w:t>Da biste se odrazi ciljeve strategije, uspostavljeni su sledeći ciljevi (kao što je prikazano u Tabeli 1), koji će biti praćeni i procenjivani u smislu primene kroz Akci</w:t>
      </w:r>
      <w:r>
        <w:rPr>
          <w:rFonts w:ascii="Times New Roman" w:hAnsi="Times New Roman" w:cs="Times New Roman"/>
          <w:sz w:val="24"/>
          <w:szCs w:val="24"/>
          <w:lang w:val="sq-AL"/>
        </w:rPr>
        <w:t>oni plan i izveštaje o praćenju</w:t>
      </w:r>
      <w:r w:rsidR="007B74A7" w:rsidRPr="00BB6BB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bookmarkEnd w:id="1"/>
    <w:p w14:paraId="2052E178" w14:textId="30E38D79" w:rsidR="003D4687" w:rsidRPr="00BB6BB7" w:rsidRDefault="00BB6BB7" w:rsidP="00BB6BB7">
      <w:pPr>
        <w:pStyle w:val="Heading1"/>
        <w:numPr>
          <w:ilvl w:val="0"/>
          <w:numId w:val="34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</w:pPr>
      <w:r w:rsidRPr="00BB6BB7">
        <w:rPr>
          <w:rFonts w:ascii="Times New Roman" w:hAnsi="Times New Roman" w:cs="Times New Roman"/>
          <w:b/>
          <w:color w:val="auto"/>
          <w:sz w:val="28"/>
          <w:szCs w:val="28"/>
          <w:lang w:val="sq-AL"/>
        </w:rPr>
        <w:lastRenderedPageBreak/>
        <w:t>Plan dejstva</w:t>
      </w:r>
    </w:p>
    <w:tbl>
      <w:tblPr>
        <w:tblW w:w="5668" w:type="pct"/>
        <w:tblInd w:w="-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8"/>
        <w:gridCol w:w="29"/>
        <w:gridCol w:w="20"/>
        <w:gridCol w:w="2504"/>
        <w:gridCol w:w="190"/>
        <w:gridCol w:w="806"/>
        <w:gridCol w:w="113"/>
        <w:gridCol w:w="12"/>
        <w:gridCol w:w="44"/>
        <w:gridCol w:w="38"/>
        <w:gridCol w:w="15"/>
        <w:gridCol w:w="675"/>
        <w:gridCol w:w="59"/>
        <w:gridCol w:w="9"/>
        <w:gridCol w:w="231"/>
        <w:gridCol w:w="231"/>
        <w:gridCol w:w="142"/>
        <w:gridCol w:w="21"/>
        <w:gridCol w:w="699"/>
        <w:gridCol w:w="36"/>
        <w:gridCol w:w="272"/>
        <w:gridCol w:w="237"/>
        <w:gridCol w:w="654"/>
        <w:gridCol w:w="877"/>
        <w:gridCol w:w="572"/>
        <w:gridCol w:w="30"/>
        <w:gridCol w:w="1179"/>
        <w:gridCol w:w="115"/>
        <w:gridCol w:w="634"/>
        <w:gridCol w:w="255"/>
        <w:gridCol w:w="110"/>
        <w:gridCol w:w="36"/>
        <w:gridCol w:w="92"/>
        <w:gridCol w:w="12"/>
        <w:gridCol w:w="50"/>
        <w:gridCol w:w="59"/>
        <w:gridCol w:w="38"/>
        <w:gridCol w:w="27"/>
        <w:gridCol w:w="24"/>
        <w:gridCol w:w="50"/>
        <w:gridCol w:w="130"/>
        <w:gridCol w:w="38"/>
        <w:gridCol w:w="47"/>
        <w:gridCol w:w="36"/>
        <w:gridCol w:w="38"/>
        <w:gridCol w:w="36"/>
        <w:gridCol w:w="269"/>
        <w:gridCol w:w="44"/>
        <w:gridCol w:w="255"/>
        <w:gridCol w:w="906"/>
        <w:gridCol w:w="27"/>
        <w:gridCol w:w="166"/>
        <w:gridCol w:w="36"/>
        <w:gridCol w:w="121"/>
        <w:gridCol w:w="18"/>
        <w:gridCol w:w="826"/>
      </w:tblGrid>
      <w:tr w:rsidR="00C77478" w:rsidRPr="00980998" w14:paraId="06CD48A0" w14:textId="77777777" w:rsidTr="00F72BE2">
        <w:trPr>
          <w:trHeight w:val="167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6A08C4A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832C899" w14:textId="07FB63BE" w:rsidR="00161439" w:rsidRPr="00980998" w:rsidRDefault="001C0097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C0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Strateški i specifični ciljevi, pokazatelji i mjere</w:t>
            </w:r>
          </w:p>
        </w:tc>
        <w:tc>
          <w:tcPr>
            <w:tcW w:w="659" w:type="pct"/>
            <w:gridSpan w:val="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F468DFE" w14:textId="493DD7E6" w:rsidR="00161439" w:rsidRPr="00980998" w:rsidRDefault="001C0097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C0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Vrednost osnovna</w:t>
            </w:r>
          </w:p>
        </w:tc>
        <w:tc>
          <w:tcPr>
            <w:tcW w:w="634" w:type="pct"/>
            <w:gridSpan w:val="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0C21F37" w14:textId="5DB4D9DB" w:rsidR="00161439" w:rsidRPr="00980998" w:rsidRDefault="001C0097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C0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Privremeni cilj [godina]</w:t>
            </w:r>
          </w:p>
        </w:tc>
        <w:tc>
          <w:tcPr>
            <w:tcW w:w="517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23467EF" w14:textId="049B0489" w:rsidR="00161439" w:rsidRPr="00980998" w:rsidRDefault="001C0097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C0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Godina posljednjeg (godina)</w:t>
            </w:r>
          </w:p>
        </w:tc>
        <w:tc>
          <w:tcPr>
            <w:tcW w:w="2119" w:type="pct"/>
            <w:gridSpan w:val="3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F840553" w14:textId="268ADD7E" w:rsidR="00161439" w:rsidRPr="00980998" w:rsidRDefault="00C66813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68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Rezultat</w:t>
            </w:r>
          </w:p>
        </w:tc>
      </w:tr>
      <w:tr w:rsidR="00366009" w:rsidRPr="00980998" w14:paraId="08D02BB9" w14:textId="77777777" w:rsidTr="00C77478">
        <w:trPr>
          <w:trHeight w:val="243"/>
        </w:trPr>
        <w:tc>
          <w:tcPr>
            <w:tcW w:w="5000" w:type="pct"/>
            <w:gridSpan w:val="5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C67E530" w14:textId="0C80EFD8" w:rsidR="00161439" w:rsidRPr="00980998" w:rsidRDefault="001C0097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C0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Cilji strateški 1: Koordinacija politika za regionalni razvoj</w:t>
            </w:r>
            <w:r w:rsidR="005262AD" w:rsidRPr="00526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;</w:t>
            </w:r>
          </w:p>
        </w:tc>
      </w:tr>
      <w:tr w:rsidR="00C77478" w:rsidRPr="00980998" w14:paraId="0B96C03A" w14:textId="77777777" w:rsidTr="00F72BE2">
        <w:trPr>
          <w:trHeight w:val="50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529FE0C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703E1C9" w14:textId="27126ADC" w:rsidR="00D842F2" w:rsidRPr="00980998" w:rsidRDefault="001C0097" w:rsidP="00E5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C00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Harmonizacija zakonodavstva za regionalni razvoj sa pravnom stečevinom EU-a.</w:t>
            </w:r>
          </w:p>
        </w:tc>
        <w:tc>
          <w:tcPr>
            <w:tcW w:w="659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AF9A42D" w14:textId="4D17978D" w:rsidR="00161439" w:rsidRPr="00980998" w:rsidRDefault="000304DA" w:rsidP="005F2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Djelom harmonizovano </w:t>
            </w:r>
            <w:r w:rsidR="00BA5041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71460D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3D7498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BA504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634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61C291E" w14:textId="260D2411" w:rsidR="00161439" w:rsidRPr="00980998" w:rsidRDefault="000304DA" w:rsidP="005F2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Djelom harmonizovano 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</w:t>
            </w:r>
            <w:r w:rsidR="0071460D" w:rsidRPr="00B77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202</w:t>
            </w:r>
            <w:r w:rsid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51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1622469" w14:textId="25BDE803" w:rsidR="00161439" w:rsidRPr="00980998" w:rsidRDefault="00944A4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  <w:r w:rsidR="00BA504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161439" w:rsidRPr="009D6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</w:t>
            </w:r>
            <w:r w:rsidR="00432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30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2119" w:type="pct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D1BB90B" w14:textId="3D77DE4D" w:rsidR="00B7039E" w:rsidRPr="002C6610" w:rsidRDefault="000304DA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Zakonodavstvo u oblasti regionalnog razvoja harmonizovano sa pravnom stokom EU</w:t>
            </w:r>
          </w:p>
        </w:tc>
      </w:tr>
      <w:tr w:rsidR="00366009" w:rsidRPr="00980998" w14:paraId="57179299" w14:textId="77777777" w:rsidTr="00C77478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15933C2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I.1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6236647" w14:textId="571C8BC1" w:rsidR="00161439" w:rsidRPr="00980998" w:rsidRDefault="000304DA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Specifični cilj: 1.1. Izrada primarne i sekundarne legislativne regulative koja uređuje funkcionisanje mehanizama za ravnomeran regionalni socio-ekonomski razvoj".</w:t>
            </w:r>
          </w:p>
        </w:tc>
      </w:tr>
      <w:tr w:rsidR="00366009" w:rsidRPr="00980998" w14:paraId="32BCBAD1" w14:textId="77777777" w:rsidTr="00F72BE2">
        <w:trPr>
          <w:trHeight w:val="8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E5FEB7F" w14:textId="77777777" w:rsidR="00161439" w:rsidRPr="00980998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0DA40E8" w14:textId="035FE7D6" w:rsidR="00161439" w:rsidRPr="00980998" w:rsidRDefault="000304DA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Pokazatelj: Završena zakonska korekcija za regionalni razvoj</w:t>
            </w:r>
            <w:r w:rsidR="00161439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FF8A89F" w14:textId="63395C5D" w:rsidR="00161439" w:rsidRPr="00980998" w:rsidRDefault="000304DA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Regionalni razvoj nije regulisan zakonodavstvom (2022)</w:t>
            </w:r>
          </w:p>
        </w:tc>
        <w:tc>
          <w:tcPr>
            <w:tcW w:w="882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169B947" w14:textId="3A877ACF" w:rsidR="00161439" w:rsidRPr="00980998" w:rsidRDefault="000304DA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potpunosti regulisano (2025)</w:t>
            </w:r>
          </w:p>
        </w:tc>
        <w:tc>
          <w:tcPr>
            <w:tcW w:w="51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FF58BBF" w14:textId="627C221D" w:rsidR="00161439" w:rsidRPr="00980998" w:rsidRDefault="00161439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19" w:type="pct"/>
            <w:gridSpan w:val="3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9FEE5A5" w14:textId="1BE79C75" w:rsidR="00161439" w:rsidRPr="00980998" w:rsidRDefault="000304DA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Zakon o ravnomernom regionalnom razvoju i četiri (4) donesena i usvojena podzakonska akta</w:t>
            </w:r>
          </w:p>
        </w:tc>
      </w:tr>
      <w:tr w:rsidR="001C34AC" w:rsidRPr="00980998" w14:paraId="42EE3202" w14:textId="77777777" w:rsidTr="00F72BE2">
        <w:trPr>
          <w:trHeight w:val="243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D57AF88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7F5B272" w14:textId="7DA42C81" w:rsidR="00161439" w:rsidRPr="002C6610" w:rsidRDefault="000304DA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Akcija</w:t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7CBA88A" w14:textId="5A94F630" w:rsidR="00161439" w:rsidRPr="002C6610" w:rsidRDefault="000304DA" w:rsidP="0094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Rok za završetak</w:t>
            </w:r>
          </w:p>
        </w:tc>
        <w:tc>
          <w:tcPr>
            <w:tcW w:w="1602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B0D89FA" w14:textId="2E059C33" w:rsidR="00161439" w:rsidRPr="002C6610" w:rsidRDefault="000304DA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Budžet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1731F79" w14:textId="50A8EF8D" w:rsidR="00161439" w:rsidRPr="002C6610" w:rsidRDefault="000304DA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Izvor finansiranja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88B5521" w14:textId="3E605F32" w:rsidR="00161439" w:rsidRPr="002C6610" w:rsidRDefault="000304DA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Rukovodeća i podržavajuća institucija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44D833E" w14:textId="54AE98A4" w:rsidR="00161439" w:rsidRPr="002C6610" w:rsidRDefault="000304DA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Proizvod</w:t>
            </w:r>
            <w:r w:rsidR="00161439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(Output)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CB0BA77" w14:textId="33718537" w:rsidR="00161439" w:rsidRPr="00980998" w:rsidRDefault="000304DA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Reference u dokumentima</w:t>
            </w:r>
          </w:p>
        </w:tc>
      </w:tr>
      <w:tr w:rsidR="00C77478" w:rsidRPr="00980998" w14:paraId="773A582E" w14:textId="77777777" w:rsidTr="00F72BE2">
        <w:trPr>
          <w:trHeight w:val="262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015B35" w14:textId="77777777" w:rsidR="00161439" w:rsidRPr="00980998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14C9FC" w14:textId="77777777" w:rsidR="00161439" w:rsidRPr="002C6610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A959833" w14:textId="77777777" w:rsidR="00161439" w:rsidRPr="002C6610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7FC933A" w14:textId="4CB5B684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BF2107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FA8E279" w14:textId="049D2CAE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A76BBE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D0523F5" w14:textId="70387504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BF2107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9414C56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1A7362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93EE8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17F2EFC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37B9A204" w14:textId="77777777" w:rsidTr="00F72BE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455C65D" w14:textId="77777777" w:rsidR="00161439" w:rsidRPr="00980998" w:rsidRDefault="00161439" w:rsidP="00191D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I.1.1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9A795C2" w14:textId="63646916" w:rsidR="00161439" w:rsidRPr="002C6610" w:rsidRDefault="000304DA" w:rsidP="0019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Izrada zakona o uravnoteženom regionalnom razvoju (u Skupštini Kosova)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D290140" w14:textId="736FA0C6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202</w:t>
            </w:r>
            <w:r w:rsidR="00F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921E2EB" w14:textId="7907607C" w:rsidR="00161439" w:rsidRPr="008802A1" w:rsidRDefault="003301E2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80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40B3627" w14:textId="3FD07921" w:rsidR="00161439" w:rsidRPr="008802A1" w:rsidRDefault="003301E2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80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D293568" w14:textId="61646431" w:rsidR="00161439" w:rsidRPr="008802A1" w:rsidRDefault="003301E2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80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0F2BC4E" w14:textId="77777777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B2F0143" w14:textId="77777777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0B22FC77" w14:textId="5A2C8091" w:rsidR="00CA0381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</w:t>
            </w:r>
            <w:r w:rsidR="00BF2107"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PT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BF2107"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ZKM</w:t>
            </w:r>
          </w:p>
          <w:p w14:paraId="2298FB47" w14:textId="77777777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ASK </w:t>
            </w:r>
          </w:p>
          <w:p w14:paraId="455023CF" w14:textId="6819A32A" w:rsidR="00C07ED6" w:rsidRPr="002C6610" w:rsidRDefault="00C07ED6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E7A8614" w14:textId="7312D52B" w:rsidR="00161439" w:rsidRPr="002C6610" w:rsidRDefault="000304DA" w:rsidP="0019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Usvojen zakon o uravnoteženom regionalnom razvoju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D768ADA" w14:textId="77777777" w:rsidR="00161439" w:rsidRPr="00844412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441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1C34AC" w:rsidRPr="00980998" w14:paraId="268A0A65" w14:textId="77777777" w:rsidTr="00F72BE2">
        <w:trPr>
          <w:trHeight w:val="86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7893E9B" w14:textId="77777777" w:rsidR="00763C51" w:rsidRPr="00980998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1.1.2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733A145" w14:textId="7BCFCC25" w:rsidR="00763C51" w:rsidRPr="002C6610" w:rsidRDefault="000304DA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04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Izrada i usvajanje Pravilnika za upravljanje Programom uravnoteženog regionalnog razvoja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2BE8931" w14:textId="40B2EC32" w:rsidR="00763C51" w:rsidRPr="002C6610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C462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2A1EE52" w14:textId="10AE6ADC" w:rsidR="00763C51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3,700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940B19B" w14:textId="63355944" w:rsidR="00763C51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4,450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1EA5DC7" w14:textId="392140A5" w:rsidR="00763C51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71C664D" w14:textId="6346495A" w:rsidR="00763C51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7132DA89" w14:textId="77777777" w:rsidR="00763C51" w:rsidRPr="002C6610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4910A6A4" w14:textId="77777777" w:rsidR="00563DA4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</w:t>
            </w:r>
          </w:p>
          <w:p w14:paraId="46F6BCD2" w14:textId="1ED5AC95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ZKM</w:t>
            </w:r>
          </w:p>
          <w:p w14:paraId="02B6924B" w14:textId="7A157765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24925F18" w14:textId="11DBB15C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MMPHI</w:t>
            </w:r>
          </w:p>
          <w:p w14:paraId="678D44A1" w14:textId="18618B8A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18EB838" w14:textId="0D96D2ED" w:rsidR="00763C51" w:rsidRPr="002C6610" w:rsidRDefault="000304DA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304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Nacrt propisa/podzakonskog akta izrađen i usvojen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B3E0D1E" w14:textId="77777777" w:rsidR="00763C51" w:rsidRPr="00980998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4B37A581" w14:textId="77777777" w:rsidTr="00F72BE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98D09E2" w14:textId="1D457242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1.1.3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2C0FFA3" w14:textId="299448F7" w:rsidR="005A5BC5" w:rsidRPr="002C6610" w:rsidRDefault="000304DA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304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Izrada i usvajanje Pravilnika o osnivanju, organizovanju, funkcionisanju i nadzoru nad radom Regionalnih centara za razvoj u razvijenim regionima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11BF692" w14:textId="51D3E2CB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2023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8CEF729" w14:textId="269D2375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6ECBB9C" w14:textId="4DA25D00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33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2E61B3C" w14:textId="66EDA694" w:rsidR="005A5BC5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0AFC0E6" w14:textId="1A78DC49" w:rsidR="005A5BC5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E3C19CA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42B6527E" w14:textId="7861CC88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 ZKM</w:t>
            </w:r>
          </w:p>
          <w:p w14:paraId="67878C21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61880F85" w14:textId="0468B03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BC84499" w14:textId="3C379DE5" w:rsidR="005A5BC5" w:rsidRPr="002C6610" w:rsidRDefault="00196BC0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Podzakonski akt propisan i usvojen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CFC6EE9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3D621F81" w14:textId="77777777" w:rsidTr="00F72BE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05CA48A" w14:textId="6EA6FECE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1.1.4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D2116A8" w14:textId="3595B2AE" w:rsidR="005A5BC5" w:rsidRPr="002C6610" w:rsidRDefault="00196BC0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Izrada i usvajanje Pravilnika o standardima, metodologiji i sistemu za izradu i monitoring Operativnih planova za regionalni razvoj razvijenih regiona</w:t>
            </w:r>
            <w:r w:rsidR="00885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96EDA50" w14:textId="61F008CB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CB9FA24" w14:textId="7565FE24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5BE1112" w14:textId="268444BC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7A198C9" w14:textId="3B4F8FE3" w:rsidR="005A5BC5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D6F282B" w14:textId="29A7A726" w:rsidR="005A5BC5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A020ECC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0BFE628F" w14:textId="55B3CB24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 ZKM</w:t>
            </w:r>
          </w:p>
          <w:p w14:paraId="010D5864" w14:textId="6D850B54" w:rsidR="005A5BC5" w:rsidRPr="00563DA4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3C64C899" w14:textId="35D08603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1705A4C" w14:textId="4FFFAFA4" w:rsidR="005A5BC5" w:rsidRPr="002C6610" w:rsidRDefault="00196BC0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Pravilnik/Zakon ispod kojeg je izrađena i usvojena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E44B860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690927F1" w14:textId="77777777" w:rsidTr="00F72BE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EA46102" w14:textId="4BD04995" w:rsidR="005A5BC5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1.1.5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32A65A9" w14:textId="1CFA1E9F" w:rsidR="005A5BC5" w:rsidRPr="002C6610" w:rsidRDefault="00196BC0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Hartovanje i usvajanje pravilnika o regionalnoj performansi i praćenju uravnoteženog socioekonomskog razvoja regije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C8AFFB9" w14:textId="7E6539F3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B815BA9" w14:textId="64D3A595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CA63B30" w14:textId="3B4DA096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0395D48" w14:textId="41C0CBE5" w:rsidR="005A5BC5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3BC5984" w14:textId="1FC43359" w:rsidR="005A5BC5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3DAFC6F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57AE297E" w14:textId="77777777" w:rsidR="00563DA4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</w:t>
            </w:r>
          </w:p>
          <w:p w14:paraId="2312F954" w14:textId="4F7AB418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ZKM</w:t>
            </w:r>
          </w:p>
          <w:p w14:paraId="29F3DE8A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0BC2E5F0" w14:textId="131655C5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EFBD884" w14:textId="23556963" w:rsidR="005A5BC5" w:rsidRPr="002C6610" w:rsidRDefault="00196BC0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Pristupnica/prijavak napisan i podnesen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EAE1FDD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29D995CE" w14:textId="77777777" w:rsidTr="00F72BE2">
        <w:trPr>
          <w:trHeight w:val="172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1CA97AF" w14:textId="77777777" w:rsidR="00417BAF" w:rsidRDefault="00417BAF" w:rsidP="007C00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429F7C7" w14:textId="00171135" w:rsidR="00417BAF" w:rsidRPr="002C6610" w:rsidRDefault="00196BC0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Pregled i unapređenje objašnjenja politika EU o uravnoteženom regionalnom razvoju (2025).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9137A04" w14:textId="1E464634" w:rsidR="00417BAF" w:rsidRPr="002C6610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B3CB46F" w14:textId="63649DB1" w:rsidR="00417BAF" w:rsidRPr="002C6610" w:rsidRDefault="003301E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2E2DD05" w14:textId="26026CBD" w:rsidR="00417BAF" w:rsidRPr="002C6610" w:rsidRDefault="003301E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7445C25C" w14:textId="2D4C9744" w:rsidR="00417BAF" w:rsidRPr="002C6610" w:rsidRDefault="00E33A97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400C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CF317D7" w14:textId="34E66095" w:rsidR="00BC61B1" w:rsidRDefault="00BC61B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  <w:p w14:paraId="333E3072" w14:textId="026C5CD2" w:rsidR="00417BAF" w:rsidRPr="002C6610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47D5F60" w14:textId="77777777" w:rsidR="006B4312" w:rsidRDefault="006B431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121808BB" w14:textId="77777777" w:rsidR="006B4312" w:rsidRDefault="006B431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ZKM</w:t>
            </w:r>
          </w:p>
          <w:p w14:paraId="73D543FA" w14:textId="25927055" w:rsidR="00417BAF" w:rsidRPr="002C6610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79DC15C" w14:textId="4C017C2F" w:rsidR="00417BAF" w:rsidRPr="002C6610" w:rsidRDefault="00196BC0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Dokument objasnjujući.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A0FC3DB" w14:textId="77777777" w:rsidR="00417BAF" w:rsidRPr="00980998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463CF993" w14:textId="77777777" w:rsidTr="00F72BE2">
        <w:trPr>
          <w:trHeight w:val="73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8BD9E02" w14:textId="3F139C04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0E72005" w14:textId="77777777" w:rsidR="00196BC0" w:rsidRDefault="00196BC0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Budžet uopšteno za Specifični cilj </w:t>
            </w:r>
          </w:p>
          <w:p w14:paraId="3D6379FC" w14:textId="0DC42774" w:rsidR="005A5BC5" w:rsidRPr="00980998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I.1: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C4B886C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8BD62D6" w14:textId="1BB176C4" w:rsidR="005A5BC5" w:rsidRPr="0082100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 1</w:t>
            </w:r>
            <w:r w:rsidR="00880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5</w:t>
            </w:r>
            <w:r w:rsidRPr="008210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,</w:t>
            </w:r>
            <w:r w:rsidR="00880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3</w:t>
            </w:r>
            <w:r w:rsidRPr="008210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4859025" w14:textId="2673D2F0" w:rsidR="005A5BC5" w:rsidRPr="0082100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 17,800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2F7C491" w14:textId="71DDBCB9" w:rsidR="005A5BC5" w:rsidRPr="0082100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 5,000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63CC273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3FC6C19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5CBEF5E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BAAE5C1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1C34AC" w:rsidRPr="00980998" w14:paraId="7D223EB8" w14:textId="77777777" w:rsidTr="00F72BE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C3F5BCA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5B110A1" w14:textId="2196BFF6" w:rsidR="005A5BC5" w:rsidRPr="00980998" w:rsidRDefault="00196BC0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4D7A576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FF389D1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CFAEA9F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107AB7B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E4A5FBB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6475ECD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B0CBE75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2F35C20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702BBFA9" w14:textId="77777777" w:rsidTr="00F72BE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5CD05D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566D437" w14:textId="12780FB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Od kojih tokova/izvora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4E80F2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59A4ED2" w14:textId="7CD7C22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15,300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BCE873C" w14:textId="3799B39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17,800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D26E470" w14:textId="70CC015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5,000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81655C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BE5C33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87F85A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F371BA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731C3FF4" w14:textId="77777777" w:rsidTr="00C77478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9649DDF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4094803" w14:textId="429E606D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Objective Specifik: 1.2 Osnivanje institucionalnih mehanizama za regionalni razvoj, za izradu, praćenje i vrednovanje regionalnih programa/projekata i performansi.</w:t>
            </w:r>
          </w:p>
        </w:tc>
      </w:tr>
      <w:tr w:rsidR="00F72BE2" w:rsidRPr="00980998" w14:paraId="2476E934" w14:textId="77777777" w:rsidTr="00F72BE2">
        <w:trPr>
          <w:trHeight w:val="50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DCE5B9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09BA11F" w14:textId="623DD3B9" w:rsidR="00F72BE2" w:rsidRPr="00E839B7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Pokazatelj: Razvoj SPSS sistema za mjerenje regionalne performanse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D80D4C4" w14:textId="4A46EDF0" w:rsidR="00F72BE2" w:rsidRPr="00E839B7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Nema naprednog sistema performansi [2022]</w:t>
            </w:r>
          </w:p>
        </w:tc>
        <w:tc>
          <w:tcPr>
            <w:tcW w:w="40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26F2704" w14:textId="4A9D2D0D" w:rsidR="00F72BE2" w:rsidRPr="00E839B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 funkcional za performanse za sve razvijene regije (2025)</w:t>
            </w:r>
          </w:p>
        </w:tc>
        <w:tc>
          <w:tcPr>
            <w:tcW w:w="39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D3886B0" w14:textId="0B1D3D0F" w:rsidR="00F72BE2" w:rsidRPr="00E839B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16" w:type="pct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51B7A1A" w14:textId="77777777" w:rsidR="00F72BE2" w:rsidRPr="00196BC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 u saradnji sa USHAF-om primenjuje SPSS sistem kao format za funkcionalizaciju sistema za merenje regionalne performanse.</w:t>
            </w:r>
          </w:p>
          <w:p w14:paraId="21F8067E" w14:textId="1A282D76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 za merenje regionalne performanse u SPSS formatu primenjiv je u svim razvijenim regionima.</w:t>
            </w:r>
          </w:p>
          <w:p w14:paraId="1264BE91" w14:textId="77777777" w:rsidR="00F72BE2" w:rsidRPr="00E839B7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3C192839" w14:textId="77777777" w:rsidR="00F72BE2" w:rsidRPr="00196BC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 regionalne performanse razvijen (2024)</w:t>
            </w:r>
          </w:p>
          <w:p w14:paraId="0C93FDA9" w14:textId="2C28F64A" w:rsidR="00F72BE2" w:rsidRPr="00E839B7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96B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Izvještaj o regionalnoj performansi (2025)</w:t>
            </w:r>
          </w:p>
        </w:tc>
      </w:tr>
      <w:tr w:rsidR="00F72BE2" w:rsidRPr="00980998" w14:paraId="7B7043A8" w14:textId="77777777" w:rsidTr="00F72BE2">
        <w:trPr>
          <w:trHeight w:val="243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DE9AB11" w14:textId="77777777" w:rsidR="00F72BE2" w:rsidRPr="00E86AA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564CDDD" w14:textId="77777777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A7ADE" w14:textId="77777777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46E17" w14:textId="304B44E2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1A87C97" w14:textId="77777777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088CA" w14:textId="77777777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2F33" w14:textId="2343A6DA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1602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9EF9A9E" w14:textId="1399DEEA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Budžet 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80B94E3" w14:textId="5353D732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5B9B1C" w14:textId="345464EA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85A686C" w14:textId="14518B95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F64DC9D" w14:textId="0710F409" w:rsidR="00F72BE2" w:rsidRPr="00E86A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6767417D" w14:textId="77777777" w:rsidTr="00F72BE2">
        <w:trPr>
          <w:trHeight w:val="258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CE06EF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0D6845" w14:textId="77777777" w:rsidR="00F72BE2" w:rsidRPr="003A2AE4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6612E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0F02113" w14:textId="3AF3F42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731CB16" w14:textId="21D0E30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C490E7E" w14:textId="07D56AE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9BDC93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0DD543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5F3B66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A8E509" w14:textId="77777777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302E27BB" w14:textId="77777777" w:rsidTr="00F72BE2">
        <w:trPr>
          <w:trHeight w:val="75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D702F2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3CE5DA2" w14:textId="1E3FFC45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Izrada analize procene oblasti potrebne za investicije s regionalnim uticajem.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EEB07F6" w14:textId="34306E5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99D48CD" w14:textId="4612558B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1FEB18C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1,200 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2EE0FDD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2,400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1E3807B" w14:textId="36FA52C4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FC4B76F" w14:textId="315BD715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MZHR </w:t>
            </w:r>
            <w:r w:rsidRPr="00D13A6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Opštine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8BE2BD7" w14:textId="2FDAFBDE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Analiza koja je sastavljena u specifičnim oblastima potrebnim </w:t>
            </w:r>
            <w:r w:rsidRPr="00E86A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za investicije sa regionalnim uticajem (koja uključuje elemente iz izvještaja o regionalnoj i lokalnoj izvedbi)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8DC7135" w14:textId="7BCBA5FE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2A49D29" w14:textId="6BEFDDE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</w:tc>
      </w:tr>
      <w:tr w:rsidR="00F72BE2" w:rsidRPr="00980998" w14:paraId="30EF55E2" w14:textId="77777777" w:rsidTr="00F72BE2">
        <w:trPr>
          <w:trHeight w:val="106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5B6F1E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66ACA8B" w14:textId="5007E48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 razvoj sistema za merenje regionalne izvedbe.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9E8DCC9" w14:textId="2CFF6691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56ADDE5" w14:textId="27C94ED4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FCF499E" w14:textId="70E1D8AE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E4831C6" w14:textId="234277DC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2AA710A" w14:textId="7C968F09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FBF6D11" w14:textId="2B571CB8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MZHR </w:t>
            </w:r>
            <w:r w:rsidRPr="00D13A6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Opštine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DC7F63F" w14:textId="601EF900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Sistemi funkcionalizovanog performansa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AF59BCA" w14:textId="6B66818D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  <w:p w14:paraId="7B3EBD41" w14:textId="4EABECCC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1A43DECA" w14:textId="77777777" w:rsidTr="00F72BE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8BE8EE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CD2B90C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86A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Opšti budžet za specifični cilj. </w:t>
            </w:r>
          </w:p>
          <w:p w14:paraId="717CF88D" w14:textId="0B11B464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I.2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25821B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A138536" w14:textId="199F043F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9EA46E1" w14:textId="6339452E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26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BADEC8B" w14:textId="7624536D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A58834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0B16BD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18345F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420D2C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1429C1EE" w14:textId="77777777" w:rsidTr="00F72BE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8C6A1F8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7407A3A" w14:textId="50150954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7D4A"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F9DDE09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65BC661" w14:textId="16B8CF5F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9D6392D" w14:textId="2ECD19C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25,000 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A5C4732" w14:textId="1FF9EE23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5,000 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1240674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E18804F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CFF2D51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47A555D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6952984E" w14:textId="77777777" w:rsidTr="00F72BE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10185BB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274083C" w14:textId="5BC79735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47D4A">
              <w:t>Od kojih tokova/izvora: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86CD391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1FD3F7D" w14:textId="519E561C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5,000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B7961C5" w14:textId="20C159A1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1,200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AA8A7B8" w14:textId="4F455C6C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2,400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3371FEC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8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4D09806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6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164D83F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4C8E053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69008147" w14:textId="77777777" w:rsidTr="00F72BE2">
        <w:trPr>
          <w:trHeight w:val="75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0A9E57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0D4ED1C" w14:textId="5539CB02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Strateški ciljevi i specifični ciljevi, indikatori i mere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3990DB5" w14:textId="781D128B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Osnovna vrijednost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1AFBDFB" w14:textId="0D3B039A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Privremeni cilj [godine]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E182F4E" w14:textId="11EA14C7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Prošla godina [godina]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B7C94D8" w14:textId="47F57B63" w:rsidR="00F72BE2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472D8DBA" w14:textId="35EB722E" w:rsidR="00F72BE2" w:rsidRDefault="00563DA4" w:rsidP="00563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                       </w:t>
            </w:r>
            <w:r w:rsidR="00F72BE2" w:rsidRPr="00C668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Rezultat</w:t>
            </w:r>
          </w:p>
          <w:p w14:paraId="24880CE7" w14:textId="77777777" w:rsidR="00563DA4" w:rsidRDefault="00563DA4" w:rsidP="00563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0DBBD78" w14:textId="4BBA5A78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02D47CE0" w14:textId="77777777" w:rsidTr="00C77478">
        <w:trPr>
          <w:trHeight w:val="292"/>
        </w:trPr>
        <w:tc>
          <w:tcPr>
            <w:tcW w:w="5000" w:type="pct"/>
            <w:gridSpan w:val="5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36C7515" w14:textId="0AD63A7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Strateški cilj: 2. Ravnomerni regionalni razvoj i konkurentni regioni</w:t>
            </w: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;</w:t>
            </w:r>
          </w:p>
        </w:tc>
      </w:tr>
      <w:tr w:rsidR="00F72BE2" w:rsidRPr="00980998" w14:paraId="0041E981" w14:textId="77777777" w:rsidTr="00F72BE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CC7537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5DA2857" w14:textId="071B9837" w:rsidR="00F72BE2" w:rsidRPr="003A2AE4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Indikator: Izjednačenost bruto domaćeg proizvoda po glavi stanovnika u razvijenim regionima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D4A8B37" w14:textId="4D7627F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N/A (2022)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FCB8F54" w14:textId="5C1BDC1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N/A(2025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F4654E4" w14:textId="0F544BC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(2030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833A4B1" w14:textId="32B06D5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738AB1F8" w14:textId="77777777" w:rsidTr="00C77478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A7AD1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AA914AA" w14:textId="4ED99BDC" w:rsidR="00F72BE2" w:rsidRPr="003A2AE4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Specifični cilj: 2.1 Povećanje nivoa socijalno-ekonomskog razvoja regiona, kroz određivanje prioriteta na osnovu procjena.</w:t>
            </w:r>
            <w:r w:rsidRPr="003A2A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</w:tr>
      <w:tr w:rsidR="00F72BE2" w:rsidRPr="00980998" w14:paraId="2CF11EB4" w14:textId="77777777" w:rsidTr="00F72BE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ADA6CBC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88A22AB" w14:textId="296DA9EE" w:rsidR="00F72BE2" w:rsidRPr="003A2AE4" w:rsidRDefault="00F72BE2" w:rsidP="00F72BE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E38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Indikator: Prikaz performansi regionalnog kapitalnog investiranja po razvijenim regionima.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4CC60D9" w14:textId="2B7DF6AC" w:rsidR="00F72BE2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Prosjek diskrepancije u ulaganjima u kapital u % između 5 razvi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jenih regiona za period od 2020</w:t>
            </w: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 2022</w:t>
            </w: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godine.</w:t>
            </w:r>
          </w:p>
          <w:p w14:paraId="044BAFCC" w14:textId="542055DC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2020 (12% - 25%) </w:t>
            </w:r>
          </w:p>
          <w:p w14:paraId="5F449165" w14:textId="778AAA71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2021 (9% - 24%)</w:t>
            </w:r>
          </w:p>
          <w:p w14:paraId="0660C0B5" w14:textId="75A9F530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2022 (2% - 5%)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0EF1597" w14:textId="77777777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  (2025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  <w:p w14:paraId="45496CD4" w14:textId="194C9DE3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period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2023-25</w:t>
            </w:r>
          </w:p>
          <w:p w14:paraId="54BFB7C2" w14:textId="16E5BCFB" w:rsidR="00F72BE2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2023 (2% - 4%)</w:t>
            </w:r>
          </w:p>
          <w:p w14:paraId="69D3FD3C" w14:textId="57D87091" w:rsidR="00F72BE2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2024 (2% - 4%)</w:t>
            </w:r>
          </w:p>
          <w:p w14:paraId="48CD9747" w14:textId="79FE9C5E" w:rsidR="00F72BE2" w:rsidRPr="00980998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 (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 -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E22D167" w14:textId="77777777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(2030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  <w:p w14:paraId="79565ECA" w14:textId="0B29C2F8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Periudha 2023-2030</w:t>
            </w:r>
          </w:p>
          <w:p w14:paraId="12314920" w14:textId="2521F833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(2% - 4%)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44B1171" w14:textId="095BC54D" w:rsidR="00F72BE2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Ori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entimi i investimeve kapitale 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 eliminimit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pabarazimeve rajonale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7CF0B4C" w14:textId="25BD2542" w:rsidR="00F72BE2" w:rsidRPr="00980998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227BF1F9" w14:textId="77777777" w:rsidTr="00F72BE2">
        <w:trPr>
          <w:trHeight w:val="255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5AD730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A220817" w14:textId="2B9C70C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kcija</w:t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9AE7FB4" w14:textId="77777777" w:rsidR="00F72BE2" w:rsidRPr="00361EA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9D3792" w14:textId="66661E6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Rok za završetak</w:t>
            </w:r>
          </w:p>
        </w:tc>
        <w:tc>
          <w:tcPr>
            <w:tcW w:w="1602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8698E05" w14:textId="3D6542B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Budžet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47A0F35" w14:textId="54788B0B" w:rsidR="00F72BE2" w:rsidRPr="00361E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41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9A669B4" w14:textId="1C83A9EF" w:rsidR="00F72BE2" w:rsidRPr="00361EA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773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031E532" w14:textId="5FDC24F8" w:rsidR="00F72BE2" w:rsidRPr="00361EA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532A1F5" w14:textId="0F3A1481" w:rsidR="00F72BE2" w:rsidRPr="00361EA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45388EBA" w14:textId="77777777" w:rsidTr="00F72BE2">
        <w:trPr>
          <w:trHeight w:val="838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7FE994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4A042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B8DB56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6748EC6" w14:textId="4C7EE65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0962CC6" w14:textId="019F879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C40A908" w14:textId="76680A3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7A1708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767802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AB409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D9A91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5CFC839F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5C85867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1F4314D" w14:textId="4E7028F5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Kreiranje regionalne baze podataka sa socijalno-ekonomskim (uključujući i prostorne podatke) za regiju.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140E31" w14:textId="7C1EA3F0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2024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C7168FB" w14:textId="7CA70AAA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3,000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5D556B4" w14:textId="2BE9F0E6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5,000 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46BF210" w14:textId="3213BD38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C320BE8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BRK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FB9E126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23DFA244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MFPT, ASK</w:t>
            </w:r>
          </w:p>
          <w:p w14:paraId="66FF90AE" w14:textId="1274DCE2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(IPH)</w:t>
            </w: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55E5566" w14:textId="411B7902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Baza podataka za region koja je kreirana sa regionalnim socijalno-ekonomskim podacima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A74EDE" w14:textId="16C9CCA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 w:rsidDel="00724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3EFF235D" w14:textId="6F5A82E4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</w:tc>
      </w:tr>
      <w:tr w:rsidR="00F72BE2" w:rsidRPr="00980998" w14:paraId="0401796B" w14:textId="77777777" w:rsidTr="00F72BE2">
        <w:trPr>
          <w:trHeight w:val="414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E52469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6C3621" w14:textId="752B5AF2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Izrada studije za identifikaciju strateških investicija sa regionalnim socijalno-ekonomskim uticajem.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36546D5" w14:textId="3DA6A6F9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8E6E026" w14:textId="654D2AE2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10,000 </w:t>
            </w:r>
          </w:p>
          <w:p w14:paraId="0F5B5816" w14:textId="0AE00BC5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E4EFD76" w14:textId="61D17042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10,000 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75E7DEB" w14:textId="630FEDAB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10,000 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1271C6F" w14:textId="4A517D66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  <w:p w14:paraId="7F118958" w14:textId="5138E39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1EA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Potencijalni donatori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035B2F3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MZHR,</w:t>
            </w:r>
          </w:p>
          <w:p w14:paraId="25ED05BD" w14:textId="1101F8C8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ZKM</w:t>
            </w:r>
          </w:p>
          <w:p w14:paraId="5ECEE13D" w14:textId="1D319A1B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11D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Ministarstva nadležna za određenu oblast i opštine</w:t>
            </w: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1A3CD22" w14:textId="30EFBDEE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Studimi i finalizuar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F01E78" w14:textId="4FCD960B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  <w:p w14:paraId="44016160" w14:textId="58545FD3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2FE64A88" w14:textId="77777777" w:rsidTr="00F72BE2">
        <w:trPr>
          <w:trHeight w:val="414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79BB3A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B4890FF" w14:textId="748460D3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11D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Prikaz prema razvijenosti regiona prirodnih resursa.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EF535C" w14:textId="0C6A843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D5DF0A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4,200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7E4FBC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4,200 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69C9A7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4,200 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0DFEEBA" w14:textId="07A914FB" w:rsidR="00F72BE2" w:rsidRPr="00C6681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BK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4CF08E8" w14:textId="77777777" w:rsidR="00F72BE2" w:rsidRPr="00C6681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4A8AD0F1" w14:textId="77777777" w:rsidR="00F72BE2" w:rsidRPr="00C6681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Ministrije linije</w:t>
            </w:r>
          </w:p>
          <w:p w14:paraId="49D62153" w14:textId="1902CE18" w:rsidR="00F72BE2" w:rsidRPr="00C6681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Opštine</w:t>
            </w: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6C93921" w14:textId="6969814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11DE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Izveštaj o proceni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A187DE" w14:textId="7541C23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72BE2" w:rsidRPr="00980998" w14:paraId="3ED49E55" w14:textId="77777777" w:rsidTr="00F72BE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0C6190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ABBD2CD" w14:textId="011F8A9F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B17E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Budžet za specifični cilj 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.1: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292DC7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7207A79" w14:textId="7AB278BB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17,200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4076B77" w14:textId="759AB76D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19,200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B2A992" w14:textId="69A95524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14,200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200AB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4930E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AE50C5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1849D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326DC489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CB00B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FE6574C" w14:textId="5269D66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443A2"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AFE61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11AADF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918E3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6099C8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9C620D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E6840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66351D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B485EE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0AD53EA0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8197A4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474228C" w14:textId="41535C4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443A2">
              <w:t>Od kojih tokova/izvora: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65E364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54ADA3" w14:textId="7B5103E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17,200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696255F" w14:textId="6E8F966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19,200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924A194" w14:textId="4653BBC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14,200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576C1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DDB0A4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69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725D76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1C5583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F72BE2" w:rsidRPr="00980998" w14:paraId="35F500E7" w14:textId="77777777" w:rsidTr="00C77478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1D0260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9503B05" w14:textId="2EDA072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Specifični cilj: 2.2 Smanjenje nejednakosti kroz uravnoteženu finansijsku podršku u privatnom i javnom sektoru</w:t>
            </w:r>
          </w:p>
        </w:tc>
      </w:tr>
      <w:tr w:rsidR="00F72BE2" w:rsidRPr="00980998" w14:paraId="2C1552F9" w14:textId="77777777" w:rsidTr="00F72BE2">
        <w:trPr>
          <w:trHeight w:val="1932"/>
        </w:trPr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330641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27C9122" w14:textId="3159D9AF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7EE">
              <w:rPr>
                <w:rFonts w:ascii="Times New Roman" w:hAnsi="Times New Roman" w:cs="Times New Roman"/>
                <w:sz w:val="24"/>
                <w:szCs w:val="24"/>
              </w:rPr>
              <w:t>Indicator: Broj projekata javne infrastrukture po regionima koji se realizuju kroz EBRD.</w:t>
            </w:r>
          </w:p>
        </w:tc>
        <w:tc>
          <w:tcPr>
            <w:tcW w:w="1293" w:type="pct"/>
            <w:gridSpan w:val="1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FD8A9D5" w14:textId="191145B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5F81A1B" w14:textId="0BB04A7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385555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A0E73D2" w14:textId="6099EEB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pct"/>
            <w:gridSpan w:val="2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77E1C6D" w14:textId="34A8F605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EB1">
              <w:rPr>
                <w:rFonts w:ascii="Times New Roman" w:hAnsi="Times New Roman" w:cs="Times New Roman"/>
                <w:sz w:val="24"/>
                <w:szCs w:val="24"/>
              </w:rPr>
              <w:t>Infrastruktura javnih objekata je unapređena i balansirana prema razvojnim regionima kroz realizovane projekte.</w:t>
            </w:r>
          </w:p>
        </w:tc>
      </w:tr>
      <w:tr w:rsidR="00F72BE2" w:rsidRPr="00980998" w14:paraId="184EF94E" w14:textId="77777777" w:rsidTr="00F72BE2">
        <w:trPr>
          <w:trHeight w:val="227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1CD7F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2964A2A" w14:textId="26F81604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Pokazatelj: Broj subvencionisanih projekata u privatnom sektoru po regionima koji doprinose povećanju zapošljavanja kroz program PHARE.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AA81DE1" w14:textId="4231B0D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E8EF483" w14:textId="7B36BA0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D473322" w14:textId="3A4ED22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2200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F818EC5" w14:textId="1136A038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Povećanje zaposlenosti na ravnomjerni način prema razvojnim regijama kroz projekte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BE2" w:rsidRPr="00980998" w14:paraId="787F712D" w14:textId="77777777" w:rsidTr="00F72BE2">
        <w:trPr>
          <w:trHeight w:val="255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8BEE1B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C266C44" w14:textId="77777777" w:rsidR="00F72BE2" w:rsidRPr="0095007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DE685D8" w14:textId="2B6CE27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A9912D" w14:textId="6D756B0E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1602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7333FCB" w14:textId="4F727D4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4231D6C" w14:textId="43CDB639" w:rsidR="00F72BE2" w:rsidRPr="0095007B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460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22C8770" w14:textId="0544DF2A" w:rsidR="00F72BE2" w:rsidRPr="0095007B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654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15486F0" w14:textId="1EB303E5" w:rsidR="00F72BE2" w:rsidRPr="0095007B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2C98852" w14:textId="78E48647" w:rsidR="00F72BE2" w:rsidRPr="0095007B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7E505328" w14:textId="77777777" w:rsidTr="00F72BE2">
        <w:trPr>
          <w:trHeight w:val="517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25BED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1607F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B3C060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8C084C5" w14:textId="4987463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CB2835D" w14:textId="13EA22B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7663BC3" w14:textId="7D96BDA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80F6B6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99084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3DFFAF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ABA7C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3DBD936D" w14:textId="77777777" w:rsidTr="00F72BE2">
        <w:trPr>
          <w:trHeight w:val="450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A932BE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I.2.2.1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B072471" w14:textId="359553E8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Analiza investicija kapitala prema razvojnim regijama.</w:t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C0DC463" w14:textId="6559FA2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0F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2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33F2C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EF60DA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07639C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292472D" w14:textId="08E7E806" w:rsidR="00F72BE2" w:rsidRPr="00980998" w:rsidRDefault="00F72BE2" w:rsidP="0010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90" w:type="pct"/>
            <w:gridSpan w:val="1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C16DAE" w14:textId="4F1EA1E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</w:tc>
        <w:tc>
          <w:tcPr>
            <w:tcW w:w="702" w:type="pct"/>
            <w:gridSpan w:val="1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7996802" w14:textId="62F2A198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</w:rPr>
              <w:t>Završena analiza investicija kapitala.</w:t>
            </w:r>
          </w:p>
        </w:tc>
        <w:tc>
          <w:tcPr>
            <w:tcW w:w="326" w:type="pct"/>
            <w:gridSpan w:val="3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337C641" w14:textId="07632FF3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221B8371" w14:textId="77777777" w:rsidTr="00F72BE2">
        <w:trPr>
          <w:trHeight w:val="246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CD9CBB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7028D7E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7FB19A0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712FCD2" w14:textId="7CE00C15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E79DB22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3D86ED5" w14:textId="3A3C8880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20C628" w14:textId="77777777" w:rsidR="00F72BE2" w:rsidRPr="00980998" w:rsidRDefault="00F72BE2" w:rsidP="0010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1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5ED222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gridSpan w:val="1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B047E0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3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EC2614D" w14:textId="77777777" w:rsidR="00F72BE2" w:rsidRPr="00980998" w:rsidRDefault="00F72BE2" w:rsidP="00F72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31AF2E02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48E4FE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29D3B0C" w14:textId="4C671C3C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95007B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Analiza raspodjele grantova u privatnom </w:t>
            </w:r>
            <w:r w:rsidRPr="0095007B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lastRenderedPageBreak/>
              <w:t>sektoru od centralnog nivoa do regiona.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4EF102D" w14:textId="1E64E87B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4C7FDC" w14:textId="3F4D6E8B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D2223D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3,500 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7788029" w14:textId="18968E62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4D9846D" w14:textId="52C1D8A9" w:rsidR="00F72BE2" w:rsidRPr="002C6610" w:rsidRDefault="00F72BE2" w:rsidP="0010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BC0F46" w14:textId="77777777" w:rsidR="00100B2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MFPT</w:t>
            </w:r>
          </w:p>
          <w:p w14:paraId="57BA3A24" w14:textId="54F2A54B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E554A53" w14:textId="172432F9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8B">
              <w:rPr>
                <w:rFonts w:ascii="Times New Roman" w:hAnsi="Times New Roman" w:cs="Times New Roman"/>
                <w:sz w:val="24"/>
                <w:szCs w:val="24"/>
              </w:rPr>
              <w:t xml:space="preserve">Završena analiza raspodjele grantova </w:t>
            </w:r>
            <w:r w:rsidRPr="00055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 poslovnim subjektima razvijenih regija.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11246C" w14:textId="659E3571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0692612C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884D65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1FE316" w14:textId="65A0075A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3777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Izrada i sprovođenje programa regionalnog razvoja sa dodelom grantova opštinama radi poboljšanja javne infrastrukture.</w:t>
            </w:r>
            <w:r w:rsidRPr="00DE3E0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15772CB" w14:textId="38C181A1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DBD19A" w14:textId="1A31B69C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2,300,000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604E472" w14:textId="4575AF98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1,800,000 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4BCF202" w14:textId="477AAA2E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1,800,000 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F9D15A9" w14:textId="01579FCE" w:rsidR="00F72BE2" w:rsidRPr="00DE3E00" w:rsidRDefault="00F72BE2" w:rsidP="0010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2B839BC" w14:textId="77777777" w:rsidR="00100B2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MFPT</w:t>
            </w:r>
          </w:p>
          <w:p w14:paraId="5854D38D" w14:textId="15F06751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44BC49" w14:textId="45A2DFAA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3777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Planirani program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CF82438" w14:textId="044D8F94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</w:tr>
      <w:tr w:rsidR="00F72BE2" w:rsidRPr="00980998" w14:paraId="3C92219B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8A68CF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I.2.2.4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87A60C7" w14:textId="345E21D0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0">
              <w:rPr>
                <w:rFonts w:ascii="Times New Roman" w:hAnsi="Times New Roman" w:cs="Times New Roman"/>
                <w:sz w:val="24"/>
                <w:szCs w:val="24"/>
              </w:rPr>
              <w:t>Hartovanje i implementacija programa za uravnoteženi regionalni razvoj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grantovima u privatnom sektoru.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9DFA0F6" w14:textId="567FFC4A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32EE212" w14:textId="3F90BC11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A3AB2C" w14:textId="3F1C81EE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EAA0A2" w14:textId="04C3D19C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214509" w14:textId="199A492D" w:rsidR="00F72BE2" w:rsidRPr="00DE3E00" w:rsidRDefault="00F72BE2" w:rsidP="00100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507" w:type="pct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C625079" w14:textId="7B85C029" w:rsidR="00F72BE2" w:rsidRPr="00DE3E0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MFPT MZHR</w:t>
            </w:r>
          </w:p>
        </w:tc>
        <w:tc>
          <w:tcPr>
            <w:tcW w:w="685" w:type="pct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6EF909B" w14:textId="5A53A493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Programa izrade</w:t>
            </w:r>
          </w:p>
          <w:p w14:paraId="0A6C899A" w14:textId="77777777" w:rsidR="00F72BE2" w:rsidRPr="00DE3E00" w:rsidDel="00724B2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0282" w14:textId="611FAA0F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EBE1F1" w14:textId="77777777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F2D2" w14:textId="68E937FA" w:rsidR="00F72BE2" w:rsidRPr="00DE3E0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0474B1B2" w14:textId="77777777" w:rsidTr="00F72BE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D20147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EE8564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770">
              <w:rPr>
                <w:rFonts w:ascii="Times New Roman" w:hAnsi="Times New Roman" w:cs="Times New Roman"/>
                <w:sz w:val="24"/>
                <w:szCs w:val="24"/>
              </w:rPr>
              <w:t>Budžet opšti za Specifični cilj II.2:</w:t>
            </w:r>
          </w:p>
          <w:p w14:paraId="62BD2AC9" w14:textId="74FA551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E1F44E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A30A43" w14:textId="526C365D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CD9CF4" w14:textId="0CACE952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07,000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00B3D12" w14:textId="32713BA1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A329BC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7" w:type="pct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28E082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" w:type="pct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DDB1C6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9DE692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27423CA4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D1B9C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7D1D9E6" w14:textId="55A7D6F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8"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8A0F9A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96AF91" w14:textId="1073D71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2,300,000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9DA5274" w14:textId="40F1D0D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1,800,000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799DA85" w14:textId="676197E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1,800,000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4610AD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EAA55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D6BBE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DF33B9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55ECF377" w14:textId="77777777" w:rsidTr="00F72BE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31D345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26D1857" w14:textId="4651CF3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8">
              <w:t>Od kojih tokova/izvora: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E4B805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86A4E8" w14:textId="0E9C137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1,500,000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5711DF7" w14:textId="6461CF7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1,007,000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F9763B9" w14:textId="71ACA75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1,000,000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D985A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CE827A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4664C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493D20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510708AA" w14:textId="77777777" w:rsidTr="00C77478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44FA6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I.2.3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9AB6" w14:textId="4AB2DF5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Specifičan cilj: 2.3 Promocija razvojnih politika koje utiču na povećanje uravnoteženog socioekonomskog razvoja regiona.</w:t>
            </w:r>
          </w:p>
        </w:tc>
      </w:tr>
      <w:tr w:rsidR="00F72BE2" w:rsidRPr="00980998" w14:paraId="09F77F0B" w14:textId="77777777" w:rsidTr="00F72BE2"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445B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CCB" w14:textId="089E36EB" w:rsidR="00F72BE2" w:rsidRPr="00AF6EBA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t>Pokazatelj: Promovisanje regionalnih razvojnih politika</w:t>
            </w:r>
          </w:p>
        </w:tc>
        <w:tc>
          <w:tcPr>
            <w:tcW w:w="1293" w:type="pct"/>
            <w:gridSpan w:val="1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243F" w14:textId="62E10ECE" w:rsidR="00F72BE2" w:rsidRPr="001E1734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[2022]</w:t>
            </w:r>
          </w:p>
        </w:tc>
        <w:tc>
          <w:tcPr>
            <w:tcW w:w="710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38F7" w14:textId="6F01E06E" w:rsidR="00F72BE2" w:rsidRPr="001E1734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(2025)</w:t>
            </w:r>
          </w:p>
        </w:tc>
        <w:tc>
          <w:tcPr>
            <w:tcW w:w="408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186C" w14:textId="17C15903" w:rsidR="00F72BE2" w:rsidRPr="001E1734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240 (2030)</w:t>
            </w:r>
          </w:p>
        </w:tc>
        <w:tc>
          <w:tcPr>
            <w:tcW w:w="1518" w:type="pct"/>
            <w:gridSpan w:val="2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9E34" w14:textId="77777777" w:rsidR="00F72BE2" w:rsidRPr="000C60D3" w:rsidRDefault="00F72BE2" w:rsidP="00F72BE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t>Aktivnosti za promociju koje su realizovane putem godišnjih konferencija i organizovanih radionica su:</w:t>
            </w:r>
          </w:p>
          <w:p w14:paraId="26B4FD9E" w14:textId="77777777" w:rsidR="00F72BE2" w:rsidRPr="000C60D3" w:rsidRDefault="00F72BE2" w:rsidP="00F72BE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2703E" w14:textId="331E94E4" w:rsidR="00F72BE2" w:rsidRPr="000C60D3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t>Radionica za plan rada</w:t>
            </w:r>
          </w:p>
          <w:p w14:paraId="2948A5D5" w14:textId="77777777" w:rsidR="00F72BE2" w:rsidRPr="000C60D3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t>Radionica za plan akcije</w:t>
            </w:r>
          </w:p>
          <w:p w14:paraId="630EB5C4" w14:textId="77777777" w:rsidR="00F72BE2" w:rsidRPr="000C60D3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t>Radionica za regionalne inicijative</w:t>
            </w:r>
          </w:p>
          <w:p w14:paraId="466014CB" w14:textId="77777777" w:rsidR="00F72BE2" w:rsidRPr="000C60D3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t>Radionica za uputstva / propise</w:t>
            </w:r>
          </w:p>
          <w:p w14:paraId="7F7621E5" w14:textId="6F0A7B7F" w:rsidR="00F72BE2" w:rsidRPr="000C60D3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Informacione sesije.</w:t>
            </w:r>
          </w:p>
          <w:p w14:paraId="771CC623" w14:textId="77777777" w:rsidR="00F72BE2" w:rsidRPr="000C60D3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Okrugli stolovi</w:t>
            </w:r>
          </w:p>
          <w:p w14:paraId="1CBA4DEF" w14:textId="25EA1B89" w:rsidR="00F72BE2" w:rsidRPr="00EF6B41" w:rsidRDefault="00F72BE2" w:rsidP="00F72BE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Radne grupe itd.</w:t>
            </w:r>
          </w:p>
          <w:p w14:paraId="4656C605" w14:textId="7B51DAA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592BF758" w14:textId="77777777" w:rsidTr="00F72BE2"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789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865A" w14:textId="30465E2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1AB7" w14:textId="701F7BBE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159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A729" w14:textId="40F37C8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</w:p>
        </w:tc>
        <w:tc>
          <w:tcPr>
            <w:tcW w:w="44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F0B114" w14:textId="623DD4C5" w:rsidR="00F72BE2" w:rsidRPr="009B3077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434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C6164B" w14:textId="3922ED83" w:rsidR="00F72BE2" w:rsidRPr="009B3077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65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5226C5" w14:textId="40185711" w:rsidR="00F72BE2" w:rsidRPr="009B3077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39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62025" w14:textId="6A40E93B" w:rsidR="00F72BE2" w:rsidRPr="009B3077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49FBF0BD" w14:textId="77777777" w:rsidTr="00F72BE2"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BCC4E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D9EAB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0F504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881BD8" w14:textId="7F08674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3A11C11" w14:textId="2E5185C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6BE6F8C" w14:textId="6E6AD56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CA309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B7E05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25186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26223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71A537FB" w14:textId="77777777" w:rsidTr="00F72BE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4F5FD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I.2.3.1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DC65A" w14:textId="48DD53F1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rada za period od 2026 do 2028 </w:t>
            </w: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godine (Strategija regionalnog razvoja 2020-2030).</w:t>
            </w:r>
          </w:p>
        </w:tc>
        <w:tc>
          <w:tcPr>
            <w:tcW w:w="39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F4A74" w14:textId="5D78972D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2025</w:t>
            </w:r>
          </w:p>
        </w:tc>
        <w:tc>
          <w:tcPr>
            <w:tcW w:w="480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8233A" w14:textId="360BD5D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9C2ECD" w14:textId="7F1893DD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C5A4B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3,500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0D7C5" w14:textId="410F7ABE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41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D0C0DC" w14:textId="77777777" w:rsidR="00100B2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MZHR </w:t>
            </w:r>
          </w:p>
          <w:p w14:paraId="44C28951" w14:textId="10D0FEE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ZKM</w:t>
            </w:r>
          </w:p>
        </w:tc>
        <w:tc>
          <w:tcPr>
            <w:tcW w:w="659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0F6CA" w14:textId="33752299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rada za period od 2026 do 2028</w:t>
            </w: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 xml:space="preserve"> godine (Strategija regionalnog razvoja 2020-2030), usvojen.</w:t>
            </w:r>
          </w:p>
          <w:p w14:paraId="761ABFB7" w14:textId="216FC5B8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9C0C5" w14:textId="30E8FB28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58FA2765" w14:textId="77777777" w:rsidTr="00F72BE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86F52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7C9DC" w14:textId="7DB72FBF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Formiranje vodiča za pristupanje strukturnim fondovima EU.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7DDF4" w14:textId="2FC48508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ABC2B" w14:textId="4E530F61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1B85B" w14:textId="069CD35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A42EB" w14:textId="6CED8CE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5EC44" w14:textId="52E32F99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541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91E1B" w14:textId="77777777" w:rsidR="00100B2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MZHR </w:t>
            </w:r>
          </w:p>
          <w:p w14:paraId="07E5BDB5" w14:textId="2F838DF1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ZKM</w:t>
            </w:r>
          </w:p>
        </w:tc>
        <w:tc>
          <w:tcPr>
            <w:tcW w:w="659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B71D1" w14:textId="7D01E600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Hartuar je vodič za pristupanje struk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turnim fondovima Evropske unije.</w:t>
            </w: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A2715" w14:textId="77777777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640CAB15" w14:textId="77777777" w:rsidTr="00F72BE2">
        <w:trPr>
          <w:trHeight w:val="266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1801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I.2.3.2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C899D" w14:textId="6453FCD1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Razvoj programa za promociju politika regionalnog socio-ekonomskog razvoja.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824E6" w14:textId="4453547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C75BB" w14:textId="7043716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D493E" w14:textId="69B9A67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FC636" w14:textId="6663580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03D4AA" w14:textId="09E4A25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41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26FC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</w:tc>
        <w:tc>
          <w:tcPr>
            <w:tcW w:w="659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87D07C" w14:textId="3FB82715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Plan komunikacije za program promovisanja politika regionalnog socio-ekonomskog razvoja.</w:t>
            </w: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5E3AF" w14:textId="423AC9B1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652CEA01" w14:textId="77777777" w:rsidTr="00F72BE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C1DD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5A36BC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 xml:space="preserve">Generalni budžet za Specifični cilj </w:t>
            </w:r>
          </w:p>
          <w:p w14:paraId="4CE2B44D" w14:textId="66F2D24A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II.3: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2BC1F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D1253" w14:textId="0017A4C4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5,000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4BBB8" w14:textId="4BFAA5DB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18,500 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5232D8" w14:textId="3E8F7491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3,500 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580BA" w14:textId="77777777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84DD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FFF8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6A1178" w14:textId="6970E25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KASH 2023-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F72BE2" w:rsidRPr="00980998" w14:paraId="2AE20210" w14:textId="77777777" w:rsidTr="00F72BE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A23A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D6CCC9" w14:textId="4B5A3BB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D0"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AEBF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BA943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D4814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1753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A982F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12E18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61DCA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5BD40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7D89F982" w14:textId="77777777" w:rsidTr="00F72BE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5DA6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8A345" w14:textId="5FB147E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D0">
              <w:t>Od kojih tokova/izvora: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C5F9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BEF4E" w14:textId="20EE550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5,000.00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8802C" w14:textId="4EBFDF5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18,500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9BCA0" w14:textId="351F63B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3,500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26192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9F842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E5CC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9512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2C480372" w14:textId="77777777" w:rsidTr="00C77478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5FBF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I.2.4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382D" w14:textId="5EDB5D5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Specifični cilj: 2.4 Proširenje međuregionalne saradnje kroz transnacionalne programe.</w:t>
            </w:r>
          </w:p>
        </w:tc>
      </w:tr>
      <w:tr w:rsidR="00F72BE2" w:rsidRPr="00980998" w14:paraId="51B52A73" w14:textId="77777777" w:rsidTr="00F72BE2">
        <w:trPr>
          <w:trHeight w:val="352"/>
        </w:trPr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B8F1D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E077" w14:textId="425BC42C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077">
              <w:rPr>
                <w:rFonts w:ascii="Times New Roman" w:hAnsi="Times New Roman" w:cs="Times New Roman"/>
                <w:sz w:val="24"/>
                <w:szCs w:val="24"/>
              </w:rPr>
              <w:t>Pokazatelj: Učešće u transnacionalnim programima.</w:t>
            </w:r>
          </w:p>
        </w:tc>
        <w:tc>
          <w:tcPr>
            <w:tcW w:w="1293" w:type="pct"/>
            <w:gridSpan w:val="1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F0A5" w14:textId="7E07F55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virtuale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20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EBB7" w14:textId="73AE3A8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(2025)</w:t>
            </w:r>
          </w:p>
        </w:tc>
        <w:tc>
          <w:tcPr>
            <w:tcW w:w="3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BC66" w14:textId="0C3436D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(2030)</w:t>
            </w:r>
          </w:p>
        </w:tc>
        <w:tc>
          <w:tcPr>
            <w:tcW w:w="1518" w:type="pct"/>
            <w:gridSpan w:val="2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64B5" w14:textId="78BCB2F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Učešće u 3 transnacionalna programa (Euromed, Dunav i Adrion)</w:t>
            </w:r>
          </w:p>
        </w:tc>
      </w:tr>
      <w:tr w:rsidR="00F72BE2" w:rsidRPr="00980998" w14:paraId="6791DCED" w14:textId="77777777" w:rsidTr="00F72BE2">
        <w:trPr>
          <w:trHeight w:val="317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6E8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B280" w14:textId="1534A50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9079" w14:textId="3EE3FD5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1602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3FBB" w14:textId="2BFE44C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27D79A" w14:textId="4B0F4F5B" w:rsidR="00F72BE2" w:rsidRPr="002F0E3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55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8713A6" w14:textId="0DAE51D4" w:rsidR="00F72BE2" w:rsidRPr="002F0E3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629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9A5F1" w14:textId="7257893A" w:rsidR="00F72BE2" w:rsidRPr="002F0E3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2FD1D7" w14:textId="47EA6F81" w:rsidR="00F72BE2" w:rsidRPr="002F0E3B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33842C6F" w14:textId="77777777" w:rsidTr="00F72BE2">
        <w:trPr>
          <w:trHeight w:val="317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D5564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05C988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540A4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21ADEBF" w14:textId="6F0C215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BE00B85" w14:textId="16E52D6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D26C7C1" w14:textId="6FAB846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CA1A2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B5AC28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E6A0B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B18D3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1632BC9E" w14:textId="77777777" w:rsidTr="00F72BE2">
        <w:trPr>
          <w:trHeight w:val="38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A97EE7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I.2.4.1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425325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 xml:space="preserve">Preduzimanje konkretnih koraka u vezi sa učestvovanjem i aplikacijom za članstvo, kao posmatrač član u transnacionalnim programima </w:t>
            </w:r>
          </w:p>
          <w:p w14:paraId="3176694B" w14:textId="1E7C8D2F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Euromed, Adrion i Dunav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B22203" w14:textId="1562FC64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F96AC" w14:textId="226017CA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40633" w14:textId="013176F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5,000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FE9177" w14:textId="076ECF76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1F7240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FC64E" w14:textId="77777777" w:rsidR="00100B2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  <w:p w14:paraId="166EC9EF" w14:textId="6A38DC13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MIE</w:t>
            </w:r>
          </w:p>
        </w:tc>
        <w:tc>
          <w:tcPr>
            <w:tcW w:w="616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590A5" w14:textId="5FD92B9A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Aktivnosti preduzete u vezi sa pripremom dokumentacije za transnacionalne programe EUROMED, ADRION, DUNAV i druge regionalne inicijative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AD3F9" w14:textId="6B8A30D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</w:tr>
      <w:tr w:rsidR="00F72BE2" w:rsidRPr="00980998" w14:paraId="40B94EE8" w14:textId="77777777" w:rsidTr="00F72BE2">
        <w:trPr>
          <w:trHeight w:val="230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AC5FA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I.2.4.2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9D3BA" w14:textId="70B993C0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Koordinacija aktivnosti sa sekretarijatima transnacionalnih programa saradnje za programe: EUROMED, ADRION i DUNAV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C3A1E" w14:textId="73347CCA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E8FE6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6,500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836643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2,500 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6EDFC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2,500 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14A7A0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BF8CA5" w14:textId="77777777" w:rsidR="00100B2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  <w:p w14:paraId="696F7F1D" w14:textId="420F305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MIE</w:t>
            </w:r>
          </w:p>
        </w:tc>
        <w:tc>
          <w:tcPr>
            <w:tcW w:w="616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6C5B24" w14:textId="0AA8E670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Učešće i pristup aktivnostima transnacionalnih programa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F16B96" w14:textId="2F80980D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01BA8C6F" w14:textId="77777777" w:rsidTr="00F72BE2">
        <w:trPr>
          <w:trHeight w:val="38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4E5F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6D360" w14:textId="49EC232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Opšti budžet za Specifični cilj II.4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7EEE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401E3" w14:textId="6D0403B9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11,500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491444" w14:textId="50D034E4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7,500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B5463" w14:textId="0BF45D7E" w:rsidR="00F72BE2" w:rsidRPr="0082100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7,500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1321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B1A7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63CC3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DD9D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68799E74" w14:textId="77777777" w:rsidTr="00F72BE2">
        <w:trPr>
          <w:trHeight w:val="38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A3FC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5EDEF6" w14:textId="2742A8A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058"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C706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906AD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EC07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BA98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423E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91DF5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1A33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0091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1BB5DEE3" w14:textId="77777777" w:rsidTr="00F72BE2">
        <w:trPr>
          <w:trHeight w:val="37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C0C5F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6ADC8" w14:textId="0D1B479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058">
              <w:t>Od kojih tokova/izvora: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5957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73DED4" w14:textId="175F4B9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11,500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85ABC" w14:textId="549C888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7,500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FDB179" w14:textId="4DC6000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7,500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8E13E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9E271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4E4A3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9BCF4" w14:textId="0B07730D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82D86F" w14:textId="023C9B9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4FD254C4" w14:textId="77777777" w:rsidTr="00F72BE2">
        <w:trPr>
          <w:trHeight w:val="84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65A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CAE8" w14:textId="5BA571EC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Strateški i specifični ciljevi, pokazatelji i aktivnosti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D6D6" w14:textId="3F4683B2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Osnovna vrednost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9E32" w14:textId="207E704A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Privremeni cilj [godina]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9E75" w14:textId="7E0A8D2C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Cilji za poslednju godinu [godina]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D47A" w14:textId="5410CA83" w:rsidR="00F72BE2" w:rsidRPr="00980998" w:rsidRDefault="00F72BE2" w:rsidP="00F72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</w:t>
            </w:r>
          </w:p>
        </w:tc>
      </w:tr>
      <w:tr w:rsidR="00F72BE2" w:rsidRPr="00980998" w14:paraId="5CAFEFED" w14:textId="77777777" w:rsidTr="00C77478">
        <w:trPr>
          <w:trHeight w:val="342"/>
        </w:trPr>
        <w:tc>
          <w:tcPr>
            <w:tcW w:w="5000" w:type="pct"/>
            <w:gridSpan w:val="5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AB433" w14:textId="6DCA27D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Strateški cilj 3: Održivi regionalni razvoj zasnovan na prirodnim, ekonomskim, kulturnim i ljudskim resursima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72BE2" w:rsidRPr="00980998" w14:paraId="0A4E0434" w14:textId="77777777" w:rsidTr="00F72BE2">
        <w:trPr>
          <w:trHeight w:val="31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944A6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8CE4" w14:textId="7B0A46CC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3B">
              <w:rPr>
                <w:rFonts w:ascii="Times New Roman" w:hAnsi="Times New Roman" w:cs="Times New Roman"/>
                <w:sz w:val="24"/>
                <w:szCs w:val="24"/>
              </w:rPr>
              <w:t>Pokazatelj: Regionalna održivost kroz sprovođenje razvojnih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CC23" w14:textId="4F98A7D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 xml:space="preserve">Programi su realizovani 95,92% 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353B" w14:textId="199E9E4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96.01% (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DC18" w14:textId="752B9E2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97.02% (2030)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0CFB" w14:textId="2F2D6BA5" w:rsidR="00F72BE2" w:rsidRPr="0096167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670">
              <w:rPr>
                <w:rFonts w:ascii="Times New Roman" w:hAnsi="Times New Roman" w:cs="Times New Roman"/>
                <w:sz w:val="24"/>
                <w:szCs w:val="24"/>
              </w:rPr>
              <w:t>PZHR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>Kapitalna ulaganja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96E5F62" w14:textId="38238E8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25C44B94" w14:textId="77777777" w:rsidTr="00C77478">
        <w:trPr>
          <w:trHeight w:val="34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03EAF2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I.3.1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3EA0" w14:textId="6CDD5F98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 specifik: Inventarisanje resursa, prirodnih, ekonomskih, kulturnih i ljudskih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72BE2" w:rsidRPr="00980998" w14:paraId="502DEDCD" w14:textId="77777777" w:rsidTr="00F72BE2">
        <w:trPr>
          <w:trHeight w:val="31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4433B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1FCD" w14:textId="79CE1C99" w:rsidR="00F72BE2" w:rsidRPr="00980998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>Pokazatelj: Baze podataka za regionalne prirodne, ekonomske i kulturne resurse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CE92" w14:textId="758A9F36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[2022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7B5F" w14:textId="0C09FFC9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(2025)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DE88" w14:textId="289F7A25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(2030)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35AE4" w14:textId="77777777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 xml:space="preserve">(2023) Završena revizija inventara kulturnih resursa po razvijenim regijama u saradnji sa Ministarstvom kulture i sporta. </w:t>
            </w:r>
          </w:p>
          <w:p w14:paraId="61A637FB" w14:textId="77777777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 xml:space="preserve">(2024) Nastavljen je proces revizije inventara prirodnih resursa po razvijenim regijama u saradnji sa Ministarstvom zaštite </w:t>
            </w:r>
            <w:r w:rsidRPr="003E1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životne sredine i prostornog planiranja. </w:t>
            </w:r>
          </w:p>
          <w:p w14:paraId="2A27B3EA" w14:textId="54504412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>(2024-2025) Procena inventara ljudskih resursa po profesionalnim profilima po razvijenim regijama.</w:t>
            </w:r>
          </w:p>
        </w:tc>
      </w:tr>
      <w:tr w:rsidR="00F72BE2" w:rsidRPr="00980998" w14:paraId="7388815B" w14:textId="77777777" w:rsidTr="00F72BE2">
        <w:trPr>
          <w:trHeight w:val="31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8AA7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3536" w14:textId="77777777" w:rsidR="00F72BE2" w:rsidRDefault="00F72BE2" w:rsidP="00F72BE2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>Pokazatelj: Broj ljudi sertifikovanih u profesionalnim oblastima putem Akademije Know-How.</w:t>
            </w:r>
          </w:p>
          <w:p w14:paraId="4AA417B0" w14:textId="2B0B64F6" w:rsidR="00F72BE2" w:rsidRDefault="00F72BE2" w:rsidP="00F72BE2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MZHR-BERZH</w:t>
            </w:r>
          </w:p>
          <w:p w14:paraId="17A9C23B" w14:textId="77777777" w:rsidR="00F72BE2" w:rsidRPr="00431096" w:rsidRDefault="00F72BE2" w:rsidP="00F72BE2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43109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Upravljanje krizom: Vaši klijenti i dobavljači</w:t>
            </w:r>
          </w:p>
          <w:p w14:paraId="4D4F95FF" w14:textId="3FB6C339" w:rsidR="00F72BE2" w:rsidRPr="00431096" w:rsidRDefault="00F72BE2" w:rsidP="00F72BE2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43109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Upravljanje krizom: Ključni el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ementi finansijskog menadžmenta</w:t>
            </w:r>
          </w:p>
          <w:p w14:paraId="74376ED6" w14:textId="647EF286" w:rsidR="00F72BE2" w:rsidRPr="00431096" w:rsidRDefault="00F72BE2" w:rsidP="00F72BE2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43109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Upravljanje krizom: Finansiranje vaše kompanije</w:t>
            </w:r>
          </w:p>
          <w:p w14:paraId="4D6E5A5A" w14:textId="77777777" w:rsidR="00F72BE2" w:rsidRPr="00431096" w:rsidRDefault="00F72BE2" w:rsidP="00F72BE2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43109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Upravljanje krizom: Vaš osoblje, ključna imovina</w:t>
            </w:r>
          </w:p>
          <w:p w14:paraId="20814F29" w14:textId="12B80A69" w:rsidR="00F72BE2" w:rsidRPr="009A19C0" w:rsidRDefault="00F72BE2" w:rsidP="00F72BE2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43109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Upravljanje krizom: Izazovi upravljanja i liderstva</w:t>
            </w:r>
          </w:p>
        </w:tc>
        <w:tc>
          <w:tcPr>
            <w:tcW w:w="129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91E4" w14:textId="06AF9F4F" w:rsidR="00F72BE2" w:rsidRPr="00742DFD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E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 xml:space="preserve"> [202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A1EF" w14:textId="1A7F5EA3" w:rsidR="00F72BE2" w:rsidRPr="00742DFD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4E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19F4" w14:textId="0F9F7E39" w:rsidR="00F72BE2" w:rsidRPr="00742DFD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E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pct"/>
            <w:gridSpan w:val="2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6E1B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2C7">
              <w:rPr>
                <w:rFonts w:ascii="Times New Roman" w:hAnsi="Times New Roman" w:cs="Times New Roman"/>
                <w:sz w:val="24"/>
                <w:szCs w:val="24"/>
              </w:rPr>
              <w:t>Planira se do kraja 2030. godine 640 ljudi će biti obučeno od strane (BERZH).</w:t>
            </w:r>
          </w:p>
          <w:p w14:paraId="152BDA62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EC0F" w14:textId="321FC601" w:rsidR="00F72BE2" w:rsidRPr="00431096" w:rsidRDefault="00F72BE2" w:rsidP="00F72BE2">
            <w:p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Glavni stubovi su sljedeći:</w:t>
            </w:r>
          </w:p>
          <w:p w14:paraId="2D15DFF8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Poštovanje zahteva domaćeg zakonodavstva o finansijskom izveštavanju;</w:t>
            </w:r>
          </w:p>
          <w:p w14:paraId="3B3DF972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Priprema Izveštaja o prihodima, Bilansa stanja i Izveštaja o novčanim tokovima;</w:t>
            </w:r>
          </w:p>
          <w:p w14:paraId="539767C6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Izveštavanje o finansijskoj performansi;</w:t>
            </w:r>
          </w:p>
          <w:p w14:paraId="7274FD34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Merenje ostvarenja ciljeva kompanije;</w:t>
            </w:r>
          </w:p>
          <w:p w14:paraId="0D22B1C6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Radni kapital i njegovo upravljanje;</w:t>
            </w:r>
          </w:p>
          <w:p w14:paraId="070AB267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Likvidnost i šire kategorije koeficijenata;</w:t>
            </w:r>
          </w:p>
          <w:p w14:paraId="406AD91B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Upravljanje zalihama, potraživanjima i obavezama za plaćanje;</w:t>
            </w:r>
          </w:p>
          <w:p w14:paraId="5E17C9C8" w14:textId="77777777" w:rsidR="00F72BE2" w:rsidRPr="00431096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Upravljanje i prognoziranje gotovine;</w:t>
            </w:r>
          </w:p>
          <w:p w14:paraId="26098884" w14:textId="51A4E9DA" w:rsidR="00F72BE2" w:rsidRPr="008802A1" w:rsidRDefault="00F72BE2" w:rsidP="00F72BE2">
            <w:pPr>
              <w:pStyle w:val="ListParagraph"/>
              <w:numPr>
                <w:ilvl w:val="0"/>
                <w:numId w:val="48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43109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Izvori finansiranja - restrukturiranje obaveza.</w:t>
            </w:r>
          </w:p>
          <w:p w14:paraId="702C6E18" w14:textId="08840234" w:rsidR="00F72BE2" w:rsidRPr="00742DFD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2F2E2462" w14:textId="77777777" w:rsidTr="00F72BE2">
        <w:trPr>
          <w:trHeight w:val="280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7CF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E1C7" w14:textId="144568E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F652A" w14:textId="36BE707E" w:rsidR="00F72BE2" w:rsidRPr="00431096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1602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8B5E1" w14:textId="4F165E0B" w:rsidR="00F72BE2" w:rsidRPr="00431096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6465E" w14:textId="2660D14A" w:rsidR="00F72BE2" w:rsidRPr="00431096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63E84" w14:textId="06A46F3E" w:rsidR="00F72BE2" w:rsidRPr="00431096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55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93AE6" w14:textId="25812B04" w:rsidR="00F72BE2" w:rsidRPr="00431096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403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156770" w14:textId="50482F29" w:rsidR="00F72BE2" w:rsidRPr="00431096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7C332B8D" w14:textId="77777777" w:rsidTr="00F72BE2">
        <w:trPr>
          <w:trHeight w:val="280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367E4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D96FF8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4D5851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E5F4288" w14:textId="3B5310B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7883553" w14:textId="599687A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72636D" w14:textId="33A261E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5D483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A8CE0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9F4F78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5C7C73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6E19D63B" w14:textId="77777777" w:rsidTr="00F72BE2">
        <w:trPr>
          <w:trHeight w:val="34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1AA97F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I.3.1.1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54EEB" w14:textId="0FAF4F26" w:rsidR="00F72BE2" w:rsidRPr="002C6610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Stvaranje baze podataka za inventarizaciju prirodnih, ekonomskih i kulturnih resursa prema razvijenim regijama.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1168C8" w14:textId="1C50EB09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DB194" w14:textId="24274777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1,500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C2240C" w14:textId="11ED779A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1,500 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EDE3C8" w14:textId="209E4F1C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AF0B82" w14:textId="77777777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BK, </w:t>
            </w:r>
          </w:p>
          <w:p w14:paraId="59486092" w14:textId="3F59813F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46F320" w14:textId="77777777" w:rsidR="00100B2F" w:rsidRDefault="00F72BE2" w:rsidP="00100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MZHR MMPH </w:t>
            </w:r>
          </w:p>
          <w:p w14:paraId="367A27E0" w14:textId="77777777" w:rsidR="00100B2F" w:rsidRDefault="00F72BE2" w:rsidP="00100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MTI </w:t>
            </w:r>
          </w:p>
          <w:p w14:paraId="48ADB70D" w14:textId="07E9FC21" w:rsidR="00F72BE2" w:rsidRPr="002C6610" w:rsidRDefault="00F72BE2" w:rsidP="00100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MKRS 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44AC9" w14:textId="195F6796" w:rsidR="00F72BE2" w:rsidRPr="002C6610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96">
              <w:rPr>
                <w:rFonts w:ascii="Times New Roman" w:hAnsi="Times New Roman" w:cs="Times New Roman"/>
                <w:sz w:val="24"/>
                <w:szCs w:val="24"/>
              </w:rPr>
              <w:t>Prirodni, ekonomski i kulturni resursi po regionima razvoja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17721" w14:textId="42A5F8E5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7BC5CB6C" w14:textId="605281C8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318FF256" w14:textId="77777777" w:rsidTr="00F72BE2">
        <w:trPr>
          <w:trHeight w:val="2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C9A2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I.3.1.2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F1D833" w14:textId="69D529FA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22">
              <w:rPr>
                <w:rFonts w:ascii="Times New Roman" w:hAnsi="Times New Roman" w:cs="Times New Roman"/>
                <w:sz w:val="24"/>
                <w:szCs w:val="24"/>
              </w:rPr>
              <w:t>Izrada baze podataka za identifikovanje ljudskih resursa po profilima zanimanja u regionima u razvoju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00123D" w14:textId="662E40E3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C895B7" w14:textId="29096B02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244201" w14:textId="059B7771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2,400 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0506DD" w14:textId="35F8FF48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2,400 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538B5" w14:textId="519BFA49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BK, </w:t>
            </w: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05F8FA" w14:textId="77777777" w:rsidR="005430FC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MZHR </w:t>
            </w:r>
          </w:p>
          <w:p w14:paraId="61B5A8BD" w14:textId="11174D87" w:rsidR="005430FC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</w:p>
          <w:p w14:paraId="40E3A07A" w14:textId="6E2D6CDA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MFPT/AP</w:t>
            </w:r>
          </w:p>
          <w:p w14:paraId="08BD4B3A" w14:textId="719804C5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MASHT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FBB0E2" w14:textId="5ACBDCF1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22">
              <w:rPr>
                <w:rFonts w:ascii="Times New Roman" w:hAnsi="Times New Roman" w:cs="Times New Roman"/>
                <w:sz w:val="24"/>
                <w:szCs w:val="24"/>
              </w:rPr>
              <w:t>Baza podataka po socioekonomskim regionima za radnu snagu po profilima zanimanja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2E27C" w14:textId="4BF45203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  <w:p w14:paraId="32BDAC83" w14:textId="4FEDC97D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22">
              <w:rPr>
                <w:rFonts w:ascii="Times New Roman" w:hAnsi="Times New Roman" w:cs="Times New Roman"/>
                <w:sz w:val="24"/>
                <w:szCs w:val="24"/>
              </w:rPr>
              <w:t>Profili regiona u razvoju</w:t>
            </w:r>
          </w:p>
        </w:tc>
      </w:tr>
      <w:tr w:rsidR="00F72BE2" w:rsidRPr="00980998" w14:paraId="43B30371" w14:textId="77777777" w:rsidTr="00F72BE2">
        <w:trPr>
          <w:trHeight w:val="2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A1037" w14:textId="3D56788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CF514" w14:textId="5489D7A4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22">
              <w:rPr>
                <w:rFonts w:ascii="Times New Roman" w:hAnsi="Times New Roman" w:cs="Times New Roman"/>
                <w:sz w:val="24"/>
                <w:szCs w:val="24"/>
              </w:rPr>
              <w:t>Certifikacija aplikanta i potencijalnih aplikanta u šemama Ministarstva za rad, zapošljavanje, boračka i socijalna pitanja putem online akademije 'Know-How</w:t>
            </w:r>
            <w:r w:rsidRPr="00703E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MZHR-BERZH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2FE11" w14:textId="42FEC23D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79D17B" w14:textId="33066202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6268A" w14:textId="0FD95061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14137" w14:textId="7B4325CD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FC6F3" w14:textId="237DE68A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BK, </w:t>
            </w: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04EAB" w14:textId="5FB5E5D3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BERZH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6A94C" w14:textId="454279D2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B63">
              <w:rPr>
                <w:rFonts w:ascii="Times New Roman" w:hAnsi="Times New Roman" w:cs="Times New Roman"/>
                <w:sz w:val="24"/>
                <w:szCs w:val="24"/>
              </w:rPr>
              <w:t>"200 potencijalnih aplikanta za šeme Ministarstva za rad, zapošljavanje, boračka i socijalna pitanja koje će biti certifikovane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9A4C5" w14:textId="6054B64D" w:rsidR="00F72BE2" w:rsidRPr="000471EF" w:rsidDel="0055478D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30B63">
              <w:rPr>
                <w:rFonts w:ascii="Times New Roman" w:hAnsi="Times New Roman" w:cs="Times New Roman"/>
                <w:b/>
                <w:bCs/>
                <w:color w:val="2F343A"/>
                <w:sz w:val="24"/>
                <w:szCs w:val="24"/>
                <w:lang w:val="sq-AL"/>
              </w:rPr>
              <w:t xml:space="preserve">Posetite program na </w:t>
            </w:r>
            <w:hyperlink r:id="rId11" w:history="1">
              <w:r w:rsidRPr="000471E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sq-AL"/>
                </w:rPr>
                <w:t>www.ebrdknowhowacademy.com</w:t>
              </w:r>
            </w:hyperlink>
          </w:p>
        </w:tc>
      </w:tr>
      <w:tr w:rsidR="00F72BE2" w:rsidRPr="00980998" w14:paraId="6E9EE9C0" w14:textId="77777777" w:rsidTr="00F72BE2">
        <w:trPr>
          <w:trHeight w:val="92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0916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D5239E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AA">
              <w:rPr>
                <w:rFonts w:ascii="Times New Roman" w:hAnsi="Times New Roman" w:cs="Times New Roman"/>
                <w:sz w:val="24"/>
                <w:szCs w:val="24"/>
              </w:rPr>
              <w:t xml:space="preserve">Opšti budžet za specifičan cilj </w:t>
            </w:r>
          </w:p>
          <w:p w14:paraId="7FE7E7AC" w14:textId="00C46F8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.1: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FB30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43C5B" w14:textId="2691AA99" w:rsidR="00F72BE2" w:rsidRPr="00277A7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C520A" w14:textId="7E6B39CE" w:rsidR="00F72BE2" w:rsidRPr="00277A7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42172" w14:textId="6F20B82B" w:rsidR="00F72BE2" w:rsidRPr="00277A7B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40E1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E90E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9DF5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0AA66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58D63CAE" w14:textId="77777777" w:rsidTr="00F72BE2">
        <w:trPr>
          <w:trHeight w:val="34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A624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87364" w14:textId="67B7E20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8C">
              <w:t>Od kojih kapitala: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F8F0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EE04B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8854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EAF1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0EB1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6A47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11744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A5AC7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6F2A6E75" w14:textId="77777777" w:rsidTr="00F72BE2">
        <w:trPr>
          <w:trHeight w:val="3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2BBE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F347A" w14:textId="6371B05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8C">
              <w:t>Od kojih tokova/izvora: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D28E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7E8A1" w14:textId="10B91CC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E47548" w14:textId="2079564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4,400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40A53" w14:textId="3A15B0B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2,900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BCCA5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B9B0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2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66A46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BD9C8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3D5A3ABC" w14:textId="77777777" w:rsidTr="00C77478">
        <w:trPr>
          <w:trHeight w:val="34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C7E1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I.3.2</w:t>
            </w:r>
          </w:p>
        </w:tc>
        <w:tc>
          <w:tcPr>
            <w:tcW w:w="4794" w:type="pct"/>
            <w:gridSpan w:val="5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B889" w14:textId="58A2D19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Specifični cilj: 3.2 Izgradnja kapaciteta za korišćenje svih resursa.</w:t>
            </w:r>
          </w:p>
        </w:tc>
      </w:tr>
      <w:tr w:rsidR="00F72BE2" w:rsidRPr="00980998" w14:paraId="6D7B4968" w14:textId="77777777" w:rsidTr="00F72BE2">
        <w:trPr>
          <w:trHeight w:val="1635"/>
        </w:trPr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8C056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28B8" w14:textId="69E4D244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EAA">
              <w:rPr>
                <w:rFonts w:ascii="Times New Roman" w:hAnsi="Times New Roman" w:cs="Times New Roman"/>
                <w:sz w:val="24"/>
                <w:szCs w:val="24"/>
              </w:rPr>
              <w:t>Pokazatelj: Broj realizovanih projekata za izgradnju kapaciteta za korišćenje resursa.</w:t>
            </w:r>
          </w:p>
        </w:tc>
        <w:tc>
          <w:tcPr>
            <w:tcW w:w="740" w:type="pct"/>
            <w:gridSpan w:val="11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EEB1" w14:textId="3B89925D" w:rsidR="00F72BE2" w:rsidRPr="00AE7C4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[202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53" w:type="pct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B999" w14:textId="2A4A20E5" w:rsidR="00F72BE2" w:rsidRPr="00AE7C4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C606" w14:textId="47A837A0" w:rsidR="00F72BE2" w:rsidRPr="00AE7C4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6" w:type="pct"/>
            <w:gridSpan w:val="30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C1CA" w14:textId="43261080" w:rsidR="00F72BE2" w:rsidRPr="00AE7C4F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40E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Realizacija projekata </w:t>
            </w:r>
            <w:r w:rsidRPr="00AE7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OSHC- ve</w:t>
            </w:r>
          </w:p>
        </w:tc>
      </w:tr>
      <w:tr w:rsidR="00F72BE2" w:rsidRPr="00980998" w14:paraId="3A0F24F1" w14:textId="77777777" w:rsidTr="00F72BE2">
        <w:trPr>
          <w:trHeight w:val="1045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11B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9755" w14:textId="233BC67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AA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</w:p>
        </w:tc>
        <w:tc>
          <w:tcPr>
            <w:tcW w:w="411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5E29" w14:textId="16996E1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882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3346" w14:textId="2E327BE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B8E0" w14:textId="78FC9D40" w:rsidR="00F72BE2" w:rsidRPr="004623EE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D1CFE" w14:textId="7AA40094" w:rsidR="00F72BE2" w:rsidRPr="007B0BC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20B26F46" w14:textId="0DBBFCCF" w:rsidR="00F72BE2" w:rsidRPr="007B0BC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39AAE" w14:textId="0C70A45D" w:rsidR="00F72BE2" w:rsidRPr="007B0BC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3205A4" w14:textId="2F642F11" w:rsidR="00F72BE2" w:rsidRPr="007B0BC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4D7AB9D6" w14:textId="77777777" w:rsidTr="00F72BE2">
        <w:trPr>
          <w:trHeight w:val="343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090C83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031EB0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61386D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6282777" w14:textId="0FCAD32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D7EDFC4" w14:textId="2C4C55C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75B2C61" w14:textId="09975F0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C27EB2" w14:textId="77777777" w:rsidR="00F72BE2" w:rsidRPr="00980998" w:rsidRDefault="00F72BE2" w:rsidP="00F72BE2">
            <w:pPr>
              <w:spacing w:after="0" w:line="240" w:lineRule="auto"/>
              <w:ind w:left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835D6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gridSpan w:val="2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A4656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AD2365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48CC6F4B" w14:textId="77777777" w:rsidTr="00F72BE2">
        <w:trPr>
          <w:trHeight w:val="181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81C9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I.3.2.1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A8C11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Hartovanje programa za izgradnju kapaciteta</w:t>
            </w:r>
          </w:p>
          <w:p w14:paraId="235C30DC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B22BE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6CA8" w14:textId="5B65A6FF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8B36BC" w14:textId="4931302A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BF8BA3" w14:textId="778F4067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 2,000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CAEAD" w14:textId="17E2E5F8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6011B" w14:textId="5C2B1124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 3,000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8555FB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04A9C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B2701" w14:textId="3D0BE341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Program za izgradnju kapaciteta za unapređenje turizma po razvijenim regionima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80040" w14:textId="78624186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16940D3C" w14:textId="1FA64192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2023-25</w:t>
            </w:r>
          </w:p>
        </w:tc>
      </w:tr>
      <w:tr w:rsidR="00F72BE2" w:rsidRPr="00980998" w14:paraId="4DBC4ED7" w14:textId="77777777" w:rsidTr="00F72BE2">
        <w:trPr>
          <w:trHeight w:val="32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CE6E9" w14:textId="62ECAA7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I.3.2.2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AC5A7E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Izgradnja lokalnih ljudskih kapaciteta za unapređenje turizma po razvijenim regionima</w:t>
            </w:r>
          </w:p>
          <w:p w14:paraId="1FA3672B" w14:textId="614A1EB5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98D06" w14:textId="77442103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64060F" w14:textId="6A73869C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87,900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92FFC" w14:textId="57FE91B0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81,900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2BBC6" w14:textId="444BA749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83,900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A83FB" w14:textId="2A2A02C1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4AA008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  <w:p w14:paraId="52960122" w14:textId="45EA1E36" w:rsidR="00F72BE2" w:rsidRPr="00C6681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Opštine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66418" w14:textId="29DF730D" w:rsidR="00F72BE2" w:rsidRPr="00C6681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>00 Obučene osobe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0C841" w14:textId="7777777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732AD863" w14:textId="554F5195" w:rsidR="00F72BE2" w:rsidRPr="002C6610" w:rsidDel="0055478D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2023-25</w:t>
            </w:r>
          </w:p>
        </w:tc>
      </w:tr>
      <w:tr w:rsidR="00F72BE2" w:rsidRPr="00980998" w14:paraId="3412FFEC" w14:textId="77777777" w:rsidTr="00F72BE2">
        <w:trPr>
          <w:trHeight w:val="82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6686F" w14:textId="4E7179B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16282" w14:textId="7B52F18B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 xml:space="preserve">Organizacija obuka za izgradnju kapaciteta kod mladih za identifikovanje mogućnosti samozapošljavanja i pokretanje start-up </w:t>
            </w:r>
            <w:r w:rsidRPr="007B0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preduzeća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DCFC8E" w14:textId="6D6F8385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</w:p>
        </w:tc>
        <w:tc>
          <w:tcPr>
            <w:tcW w:w="462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199A6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50,000</w:t>
            </w:r>
          </w:p>
        </w:tc>
        <w:tc>
          <w:tcPr>
            <w:tcW w:w="4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02269" w14:textId="1E40D70D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50,000 </w:t>
            </w:r>
          </w:p>
        </w:tc>
        <w:tc>
          <w:tcPr>
            <w:tcW w:w="7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4FD53" w14:textId="71F83883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50,000 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E71132" w14:textId="221F48C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BK, </w:t>
            </w: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A647" w14:textId="232C0E08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 OJQ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769B15" w14:textId="77B4F3A3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 xml:space="preserve">Organizovane obuke, izveštaj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program.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82B54" w14:textId="3A91DB75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 w:rsidDel="00554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47076993" w14:textId="77777777" w:rsidTr="00F72BE2">
        <w:trPr>
          <w:trHeight w:val="348"/>
        </w:trPr>
        <w:tc>
          <w:tcPr>
            <w:tcW w:w="20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0C25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01EDDD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Opšti budžet za Specifični cilj III.2:</w:t>
            </w:r>
          </w:p>
          <w:p w14:paraId="4A5D94D9" w14:textId="5887562D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24169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426FB" w14:textId="6E6519D0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64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D82986" w14:textId="6929A2FC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4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BDEF51" w14:textId="6D23172B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2D70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4F46B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9806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09F2D" w14:textId="77777777" w:rsidR="00F72BE2" w:rsidRPr="00980998" w:rsidRDefault="00F72BE2" w:rsidP="00F72BE2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347E8FF8" w14:textId="77777777" w:rsidTr="00F72BE2">
        <w:trPr>
          <w:trHeight w:val="348"/>
        </w:trPr>
        <w:tc>
          <w:tcPr>
            <w:tcW w:w="20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F40E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8D2A0" w14:textId="4198F9E9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88">
              <w:t>Od kojih kapitala:</w:t>
            </w:r>
          </w:p>
        </w:tc>
        <w:tc>
          <w:tcPr>
            <w:tcW w:w="406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52AA1" w14:textId="7B5690B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1288B" w14:textId="42FA15BE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D5654" w14:textId="0F20F776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5BBB1" w14:textId="7EC230BF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E53C8" w14:textId="7AD5092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2121BC" w14:textId="59CCB0B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17E95C" w14:textId="1CA492C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053E0" w14:textId="709FD9DF" w:rsidR="00F72BE2" w:rsidRPr="00980998" w:rsidRDefault="00F72BE2" w:rsidP="00F72BE2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74A07FA8" w14:textId="77777777" w:rsidTr="00F72BE2">
        <w:trPr>
          <w:trHeight w:val="348"/>
        </w:trPr>
        <w:tc>
          <w:tcPr>
            <w:tcW w:w="20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A1D15" w14:textId="18E4E43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A58AA" w14:textId="4A42DE90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C88">
              <w:t>Od kojih tokova/izvora:</w:t>
            </w:r>
          </w:p>
        </w:tc>
        <w:tc>
          <w:tcPr>
            <w:tcW w:w="406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847C6" w14:textId="4090FE2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67BDA" w14:textId="6314A4B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139,900</w:t>
            </w:r>
          </w:p>
        </w:tc>
        <w:tc>
          <w:tcPr>
            <w:tcW w:w="64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A3D07" w14:textId="6F1E3C5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134,900</w:t>
            </w:r>
          </w:p>
        </w:tc>
        <w:tc>
          <w:tcPr>
            <w:tcW w:w="4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3FF6C" w14:textId="09E83B8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136,900</w:t>
            </w:r>
          </w:p>
        </w:tc>
        <w:tc>
          <w:tcPr>
            <w:tcW w:w="43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AAFD2" w14:textId="65AB5F2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7E01C" w14:textId="7A6DAF5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D5D54" w14:textId="5CEC461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21A1C" w14:textId="6F4AB8A6" w:rsidR="00F72BE2" w:rsidRPr="00980998" w:rsidRDefault="00F72BE2" w:rsidP="00F72BE2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700EFFC4" w14:textId="77777777" w:rsidTr="00C77478">
        <w:trPr>
          <w:trHeight w:val="444"/>
        </w:trPr>
        <w:tc>
          <w:tcPr>
            <w:tcW w:w="218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AEE2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I.3.4</w:t>
            </w:r>
          </w:p>
        </w:tc>
        <w:tc>
          <w:tcPr>
            <w:tcW w:w="4782" w:type="pct"/>
            <w:gridSpan w:val="5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7603" w14:textId="0D600DD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Specifični cilj: 3.3 Razvoj ekonomskih zona u cilju uravnoteženog regionalnog socio-ekonomskog razvoja.</w:t>
            </w:r>
          </w:p>
        </w:tc>
      </w:tr>
      <w:tr w:rsidR="00F72BE2" w:rsidRPr="00980998" w14:paraId="6A3C00EC" w14:textId="77777777" w:rsidTr="00F72BE2">
        <w:trPr>
          <w:trHeight w:val="404"/>
        </w:trPr>
        <w:tc>
          <w:tcPr>
            <w:tcW w:w="22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708A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0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939A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Pokazatelj: Broj infrastrukturnih projekata u ekonomskim zonama</w:t>
            </w:r>
          </w:p>
          <w:p w14:paraId="1392B6DF" w14:textId="63CB7D0F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pct"/>
            <w:gridSpan w:val="1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4D31" w14:textId="089CDCE4" w:rsidR="00F72BE2" w:rsidRPr="002526B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[202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40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5C3E" w14:textId="6DA8C401" w:rsidR="00F72BE2" w:rsidRPr="002526B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91B5" w14:textId="1D9E57FA" w:rsidR="00F72BE2" w:rsidRPr="002526B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2" w:type="pct"/>
            <w:gridSpan w:val="2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CF22" w14:textId="5EA1DD2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28366AA5" w14:textId="77777777" w:rsidTr="00F72BE2">
        <w:trPr>
          <w:trHeight w:val="40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FC591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BA44" w14:textId="1AD16C16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Pokazatelj: Broj podržanih preduzeća u ekonomskim zonama</w:t>
            </w:r>
          </w:p>
        </w:tc>
        <w:tc>
          <w:tcPr>
            <w:tcW w:w="1746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9B6C" w14:textId="492AD174" w:rsidR="00F72BE2" w:rsidRPr="002526B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4B">
              <w:rPr>
                <w:rFonts w:ascii="Times New Roman" w:hAnsi="Times New Roman" w:cs="Times New Roman"/>
                <w:sz w:val="24"/>
                <w:szCs w:val="24"/>
              </w:rPr>
              <w:t>10[2022]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341B" w14:textId="1B98158D" w:rsidR="00F72BE2" w:rsidRPr="002526B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E0A7" w14:textId="347F8702" w:rsidR="00F72BE2" w:rsidRPr="002526B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2" w:type="pct"/>
            <w:gridSpan w:val="2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2F47" w14:textId="00B85362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74CB2EBE" w14:textId="77777777" w:rsidTr="00F72BE2">
        <w:trPr>
          <w:trHeight w:val="363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0A1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91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FF80" w14:textId="49CA50C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Akcija</w:t>
            </w:r>
          </w:p>
        </w:tc>
        <w:tc>
          <w:tcPr>
            <w:tcW w:w="59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C7F7" w14:textId="460BF74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Rok za završetak</w:t>
            </w:r>
          </w:p>
        </w:tc>
        <w:tc>
          <w:tcPr>
            <w:tcW w:w="1791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08E0" w14:textId="43DD2A8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AC516B" w14:textId="26DE744C" w:rsidR="00F72BE2" w:rsidRPr="007B0BC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433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C39C1" w14:textId="54FD1057" w:rsidR="00F72BE2" w:rsidRPr="007B0BC3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Rukovodeća i podržavajuća institucija</w:t>
            </w:r>
          </w:p>
        </w:tc>
        <w:tc>
          <w:tcPr>
            <w:tcW w:w="43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090AF" w14:textId="4D622F6F" w:rsidR="00F72BE2" w:rsidRPr="007B0BC3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Proizvod (Output)</w:t>
            </w: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B4ECE" w14:textId="28060CE2" w:rsidR="00F72BE2" w:rsidRPr="007B0BC3" w:rsidRDefault="00F72BE2" w:rsidP="00F72BE2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Reference u dokumentima</w:t>
            </w:r>
          </w:p>
        </w:tc>
      </w:tr>
      <w:tr w:rsidR="00F72BE2" w:rsidRPr="00980998" w14:paraId="5C678C88" w14:textId="77777777" w:rsidTr="00F72BE2">
        <w:trPr>
          <w:trHeight w:val="363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1CD1D2B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4E4D51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9CE838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297CAA7" w14:textId="5747790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446139B" w14:textId="15E3C08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6AD7DB" w14:textId="18408F3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0E7E66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B7E7180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D54046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F922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122D81B2" w14:textId="77777777" w:rsidTr="00F72BE2">
        <w:trPr>
          <w:trHeight w:val="1585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7227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I.3.3.1</w:t>
            </w:r>
          </w:p>
        </w:tc>
        <w:tc>
          <w:tcPr>
            <w:tcW w:w="12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2CA29" w14:textId="68AB0F5C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Dodela grantova u saradnji sa opštinama za poboljšanje javne infrastrukture (kapital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investicije) ekonomskih zona</w:t>
            </w:r>
          </w:p>
        </w:tc>
        <w:tc>
          <w:tcPr>
            <w:tcW w:w="288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25BF0" w14:textId="20470C7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9DE63F" w14:textId="74D50DE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68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6D37B" w14:textId="78CAFA0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3BF24B" w14:textId="61D34EB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CB1490" w14:textId="2333C85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332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0D91E" w14:textId="6957D9A0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MZHR, </w:t>
            </w:r>
            <w:r w:rsidRPr="00D13A63">
              <w:rPr>
                <w:rFonts w:ascii="Times New Roman" w:hAnsi="Times New Roman" w:cs="Times New Roman"/>
                <w:sz w:val="24"/>
                <w:szCs w:val="24"/>
              </w:rPr>
              <w:t>Opštine</w:t>
            </w:r>
          </w:p>
        </w:tc>
        <w:tc>
          <w:tcPr>
            <w:tcW w:w="53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61079" w14:textId="68BA14A4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Dodeljeni grantovi, izveštaj o uticaju</w:t>
            </w:r>
          </w:p>
          <w:p w14:paraId="45B6D84E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610AB" w14:textId="2F854BA5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 xml:space="preserve">Planirano je ukupno 8 projekata infrastrukture u </w:t>
            </w:r>
            <w:r w:rsidRPr="007B0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ekonomskim zonama</w:t>
            </w: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EA2F82" w14:textId="0675C94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KASH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D3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2BE2" w:rsidRPr="00980998" w14:paraId="4C58393E" w14:textId="77777777" w:rsidTr="00F72BE2">
        <w:trPr>
          <w:trHeight w:val="2440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539B1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I.3.3.2</w:t>
            </w:r>
          </w:p>
        </w:tc>
        <w:tc>
          <w:tcPr>
            <w:tcW w:w="12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1325B2" w14:textId="082D2C44" w:rsidR="00F72BE2" w:rsidRPr="00980998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Dodela grantova za povećanje proizvodnih kapaciteta preduzeća u ekonomskim zonama sa posebnim naglaskom na uravnotežen regionalni socio-ekonomski razvoj</w:t>
            </w:r>
          </w:p>
        </w:tc>
        <w:tc>
          <w:tcPr>
            <w:tcW w:w="288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A1B2C" w14:textId="12BC95E1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1240D" w14:textId="3FDB9454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689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A0E1FC" w14:textId="4FEE9531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6388" w14:textId="0EDE646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909DB" w14:textId="149A171D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332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D36DC2" w14:textId="77777777" w:rsidR="00F72BE2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MZHR</w:t>
            </w:r>
          </w:p>
          <w:p w14:paraId="471C1244" w14:textId="532673DB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13A63">
              <w:rPr>
                <w:rFonts w:ascii="Times New Roman" w:hAnsi="Times New Roman" w:cs="Times New Roman"/>
                <w:sz w:val="24"/>
                <w:szCs w:val="24"/>
              </w:rPr>
              <w:t>pštine</w:t>
            </w:r>
          </w:p>
        </w:tc>
        <w:tc>
          <w:tcPr>
            <w:tcW w:w="53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CD1388" w14:textId="77777777" w:rsidR="00F72BE2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Dodeljeni grantovi, izveštaj o uticaju</w:t>
            </w:r>
          </w:p>
          <w:p w14:paraId="1AF59046" w14:textId="0C05BFD1" w:rsidR="00F72BE2" w:rsidRPr="00980998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Pomoć preduzećima u ekonomskim zonama - ukupno 40 podržanih preduzeća</w:t>
            </w:r>
          </w:p>
        </w:tc>
        <w:tc>
          <w:tcPr>
            <w:tcW w:w="2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C918A" w14:textId="6FB71F6D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51">
              <w:rPr>
                <w:rFonts w:ascii="Times New Roman" w:hAnsi="Times New Roman" w:cs="Times New Roman"/>
                <w:sz w:val="24"/>
                <w:szCs w:val="24"/>
              </w:rPr>
              <w:t>KASH 2023-25</w:t>
            </w:r>
          </w:p>
        </w:tc>
      </w:tr>
      <w:tr w:rsidR="00F72BE2" w:rsidRPr="00015842" w14:paraId="569A40AB" w14:textId="77777777" w:rsidTr="00F72BE2">
        <w:trPr>
          <w:trHeight w:val="373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DEC1" w14:textId="77777777" w:rsidR="00F72BE2" w:rsidRPr="00980998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I.3.3.3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A68D25" w14:textId="736F363D" w:rsidR="00F72BE2" w:rsidRPr="002C6610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C3">
              <w:rPr>
                <w:rFonts w:ascii="Times New Roman" w:hAnsi="Times New Roman" w:cs="Times New Roman"/>
                <w:sz w:val="24"/>
                <w:szCs w:val="24"/>
              </w:rPr>
              <w:t>Promovisanje regionalnih politika i uslova koje se nude za privlačenje stranih investitora u razvijene regione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1A82C" w14:textId="7AF9DF3C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D70C1" w14:textId="77777777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B94FA" w14:textId="77777777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0EEDC6" w14:textId="77777777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48C2F" w14:textId="76757505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42DD4F" w14:textId="14BC02DD" w:rsidR="00F72BE2" w:rsidRPr="002C6610" w:rsidRDefault="00F72BE2" w:rsidP="00F72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MZHR, MINT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111D1" w14:textId="0F5A759F" w:rsidR="00F72BE2" w:rsidRPr="002C6610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>Izrada profila ekonomskih zona prema socioekonomskim regionima.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54AFB" w14:textId="1E7C6A31" w:rsidR="00F72BE2" w:rsidRPr="002C6610" w:rsidRDefault="00F72BE2" w:rsidP="00F72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</w:tc>
      </w:tr>
      <w:tr w:rsidR="00F72BE2" w:rsidRPr="00980998" w14:paraId="0A97008A" w14:textId="77777777" w:rsidTr="00F72BE2">
        <w:trPr>
          <w:trHeight w:val="2485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FD6E1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I.3.3.4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3721E" w14:textId="6C776333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>Analiza investicija iz centralne razine u ekonomske zone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CDD6D2" w14:textId="1CB40438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6FBAC" w14:textId="57748ADF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E1D6F8" w14:textId="2D0083D9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00A7A2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  <w:p w14:paraId="442BCCE4" w14:textId="7777777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2BE8" w14:textId="7777777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3E66" w14:textId="7777777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7DBD" w14:textId="77777777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B755B" w14:textId="13173795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11F8A8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7CFB47" w14:textId="504061E1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>Analitički dokument o utjecaju kapitalnih investicija u ekonomske zone i preporuke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8066B0" w14:textId="26CD16D2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 w:rsidDel="00C72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71C0C01D" w14:textId="6C7DE485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BE2" w:rsidRPr="00980998" w14:paraId="73367497" w14:textId="77777777" w:rsidTr="00F72BE2">
        <w:trPr>
          <w:trHeight w:val="847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9ECF7" w14:textId="76CCA91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I.3.3.5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E49753" w14:textId="238F4ED4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>Analiza funkcionisanja ekonomskih zona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8E0B98" w14:textId="77777777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F81C9" w14:textId="30254A5A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2E55F" w14:textId="0CF27F0D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62FD3" w14:textId="7FEEDECD" w:rsidR="00F72BE2" w:rsidRPr="008802A1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E26F1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  <w:p w14:paraId="700581F9" w14:textId="0008B255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8D100" w14:textId="77777777" w:rsidR="00F72BE2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  <w:p w14:paraId="1E5822DF" w14:textId="0F4BA1FC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E90C4" w14:textId="7732BBD1" w:rsidR="00F72BE2" w:rsidRPr="002C6610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>Završena analiza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47B2F" w14:textId="77777777" w:rsidR="00F72BE2" w:rsidRPr="002C6610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72BE2" w:rsidRPr="00980998" w14:paraId="22774431" w14:textId="77777777" w:rsidTr="00F72BE2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C661A" w14:textId="5F16F89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9A38FA" w14:textId="77777777" w:rsidR="00F72BE2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 xml:space="preserve">Budžet za Specifični cilj </w:t>
            </w:r>
          </w:p>
          <w:p w14:paraId="36E5E796" w14:textId="1088A152" w:rsidR="00F72BE2" w:rsidRPr="00980998" w:rsidRDefault="00F72BE2" w:rsidP="00F72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sz w:val="24"/>
                <w:szCs w:val="24"/>
              </w:rPr>
              <w:t>III.3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22DC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3CFD0" w14:textId="1500929C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D83D33" w14:textId="2B4553C0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,000 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B090D1" w14:textId="3B3B2468" w:rsidR="00F72BE2" w:rsidRPr="00C10397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059B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6FDA9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1A36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868A5F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2B521224" w14:textId="77777777" w:rsidTr="00F72BE2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7FD202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A87822" w14:textId="72E2590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40">
              <w:t>Od kojih kapitala: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58F49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6C2AD" w14:textId="69D88BC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200,000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75AEA" w14:textId="11B5631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200,000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37846C" w14:textId="7E3EABC8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200,000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FECAA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70FE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79B1B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468B7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10567B2F" w14:textId="77777777" w:rsidTr="00F72BE2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8ECADE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96DAF" w14:textId="35C74FA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40">
              <w:t>Od kojih tokova/izvora: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C18D8C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5FE575" w14:textId="4FBA4AF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113,000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2C326" w14:textId="23C440C5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113,000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55634" w14:textId="7AE016B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116,500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38FB1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52794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C0F3D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17305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63EF210C" w14:textId="77777777" w:rsidTr="00F72BE2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F78248" w14:textId="7777777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DD275" w14:textId="715A5EE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b/>
                <w:sz w:val="24"/>
                <w:szCs w:val="24"/>
              </w:rPr>
              <w:t>Budžet za opći plan aktivnosti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FA53A" w14:textId="50C2549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269EE" w14:textId="5C4894A1" w:rsidR="00F72BE2" w:rsidRPr="00433ED6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,900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68A5B" w14:textId="6E9063E5" w:rsidR="00F72BE2" w:rsidRPr="00433ED6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48,500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6960F" w14:textId="45FB058C" w:rsidR="00F72BE2" w:rsidRPr="00433ED6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93,900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77E7D" w14:textId="485F3647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C4E5D" w14:textId="07B226F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E70E2A" w14:textId="588CF3F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74CEE" w14:textId="32794E8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09EA3648" w14:textId="77777777" w:rsidTr="00F72BE2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9E8BF" w14:textId="120A7DE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52EA82" w14:textId="4EBF8FA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b/>
                <w:sz w:val="24"/>
                <w:szCs w:val="24"/>
              </w:rPr>
              <w:t>Od kojih glavnih gradova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B78A2" w14:textId="54ED78A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4FBEFB" w14:textId="0EC00A4F" w:rsidR="00F72BE2" w:rsidRPr="00C10397" w:rsidRDefault="00F72BE2" w:rsidP="00F72BE2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EA51D" w14:textId="6D132471" w:rsidR="00F72BE2" w:rsidRPr="00C10397" w:rsidRDefault="00F72BE2" w:rsidP="00F72BE2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2,025,000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0FBD0" w14:textId="08B81E9B" w:rsidR="00F72BE2" w:rsidRPr="00C10397" w:rsidRDefault="00F72BE2" w:rsidP="00F72BE2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2,005,000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92FD5" w14:textId="1B3DB88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CCCFB" w14:textId="29DBF38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0816A" w14:textId="761A1A2B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19D3F" w14:textId="626AD031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BE2" w:rsidRPr="00980998" w14:paraId="3B6CB66A" w14:textId="77777777" w:rsidTr="00F72BE2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5AA3E" w14:textId="13FB7636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0D3A1" w14:textId="620CFD39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AE9">
              <w:rPr>
                <w:rFonts w:ascii="Times New Roman" w:hAnsi="Times New Roman" w:cs="Times New Roman"/>
                <w:b/>
                <w:sz w:val="24"/>
                <w:szCs w:val="24"/>
              </w:rPr>
              <w:t>Od kojih izvora</w:t>
            </w:r>
            <w:r w:rsidRPr="009809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3AFCA" w14:textId="6C1683CE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BAC3A" w14:textId="738649E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1,808,900</w:t>
            </w:r>
          </w:p>
        </w:tc>
        <w:tc>
          <w:tcPr>
            <w:tcW w:w="7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B10B9" w14:textId="79AB39EF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1,323,500</w:t>
            </w:r>
          </w:p>
        </w:tc>
        <w:tc>
          <w:tcPr>
            <w:tcW w:w="64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D7987" w14:textId="2FE4DF5C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1,288,900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4BEE4F" w14:textId="13AB077A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4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2245D" w14:textId="234AA00D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9F18D" w14:textId="00EAC634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4B265" w14:textId="49C26433" w:rsidR="00F72BE2" w:rsidRPr="00980998" w:rsidRDefault="00F72BE2" w:rsidP="00F72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2CD019E" w14:textId="78A6C928" w:rsidR="003A4B27" w:rsidRPr="00980998" w:rsidRDefault="003A4B27" w:rsidP="005D34E8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3A4B27" w:rsidRPr="00980998" w:rsidSect="00080EFD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41D51" w14:textId="77777777" w:rsidR="00E348AF" w:rsidRDefault="00E348AF" w:rsidP="00E95EED">
      <w:pPr>
        <w:spacing w:after="0" w:line="240" w:lineRule="auto"/>
      </w:pPr>
      <w:r>
        <w:separator/>
      </w:r>
    </w:p>
  </w:endnote>
  <w:endnote w:type="continuationSeparator" w:id="0">
    <w:p w14:paraId="583FA6F3" w14:textId="77777777" w:rsidR="00E348AF" w:rsidRDefault="00E348AF" w:rsidP="00E9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e Sans D 35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9444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657FD" w14:textId="77777777" w:rsidR="005E3803" w:rsidRDefault="005E38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F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5A6BF0" w14:textId="77777777" w:rsidR="005E3803" w:rsidRDefault="005E3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53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BD000" w14:textId="77777777" w:rsidR="005E3803" w:rsidRDefault="005E38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F0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E0757EF" w14:textId="77777777" w:rsidR="005E3803" w:rsidRDefault="005E3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4F3B3" w14:textId="77777777" w:rsidR="00E348AF" w:rsidRDefault="00E348AF" w:rsidP="00E95EED">
      <w:pPr>
        <w:spacing w:after="0" w:line="240" w:lineRule="auto"/>
      </w:pPr>
      <w:r>
        <w:separator/>
      </w:r>
    </w:p>
  </w:footnote>
  <w:footnote w:type="continuationSeparator" w:id="0">
    <w:p w14:paraId="5EE8E717" w14:textId="77777777" w:rsidR="00E348AF" w:rsidRDefault="00E348AF" w:rsidP="00E95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A3E5FD"/>
    <w:multiLevelType w:val="hybridMultilevel"/>
    <w:tmpl w:val="80EAB5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065E1"/>
    <w:multiLevelType w:val="hybridMultilevel"/>
    <w:tmpl w:val="7EF622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946A26"/>
    <w:multiLevelType w:val="hybridMultilevel"/>
    <w:tmpl w:val="5108F15E"/>
    <w:lvl w:ilvl="0" w:tplc="645EFA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324"/>
    <w:multiLevelType w:val="hybridMultilevel"/>
    <w:tmpl w:val="F148E690"/>
    <w:lvl w:ilvl="0" w:tplc="D430D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89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65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47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6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22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29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A9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AE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8E65B2"/>
    <w:multiLevelType w:val="hybridMultilevel"/>
    <w:tmpl w:val="49F4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6F5C"/>
    <w:multiLevelType w:val="hybridMultilevel"/>
    <w:tmpl w:val="E65CFFB6"/>
    <w:lvl w:ilvl="0" w:tplc="645EFA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B03"/>
    <w:multiLevelType w:val="hybridMultilevel"/>
    <w:tmpl w:val="26527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0834"/>
    <w:multiLevelType w:val="hybridMultilevel"/>
    <w:tmpl w:val="034CD1FA"/>
    <w:lvl w:ilvl="0" w:tplc="C972C166">
      <w:start w:val="240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7B7020C"/>
    <w:multiLevelType w:val="multilevel"/>
    <w:tmpl w:val="9E0A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8424BF"/>
    <w:multiLevelType w:val="hybridMultilevel"/>
    <w:tmpl w:val="B84CB3F6"/>
    <w:lvl w:ilvl="0" w:tplc="645EFA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27B7F"/>
    <w:multiLevelType w:val="hybridMultilevel"/>
    <w:tmpl w:val="3870A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E00FD4"/>
    <w:multiLevelType w:val="hybridMultilevel"/>
    <w:tmpl w:val="D8D01F20"/>
    <w:lvl w:ilvl="0" w:tplc="62EC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88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2F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C6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26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6B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E8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C3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98496A"/>
    <w:multiLevelType w:val="hybridMultilevel"/>
    <w:tmpl w:val="517A1374"/>
    <w:lvl w:ilvl="0" w:tplc="66F41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42019"/>
    <w:multiLevelType w:val="hybridMultilevel"/>
    <w:tmpl w:val="39387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833DA"/>
    <w:multiLevelType w:val="hybridMultilevel"/>
    <w:tmpl w:val="1FB6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A4BFC"/>
    <w:multiLevelType w:val="hybridMultilevel"/>
    <w:tmpl w:val="8B98E2B4"/>
    <w:lvl w:ilvl="0" w:tplc="A6D61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40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EA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6B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06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E8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A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81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CB6A5B"/>
    <w:multiLevelType w:val="multilevel"/>
    <w:tmpl w:val="FC700D62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484215"/>
    <w:multiLevelType w:val="multilevel"/>
    <w:tmpl w:val="BB6EF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72461E"/>
    <w:multiLevelType w:val="hybridMultilevel"/>
    <w:tmpl w:val="5D5E4EE2"/>
    <w:lvl w:ilvl="0" w:tplc="A192F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66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A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E9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AA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86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CB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EC087F"/>
    <w:multiLevelType w:val="multilevel"/>
    <w:tmpl w:val="30F0CE0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910BD0"/>
    <w:multiLevelType w:val="hybridMultilevel"/>
    <w:tmpl w:val="B96E572A"/>
    <w:lvl w:ilvl="0" w:tplc="6D467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AC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0C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44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06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E4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3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6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A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590F0C"/>
    <w:multiLevelType w:val="hybridMultilevel"/>
    <w:tmpl w:val="3D181036"/>
    <w:lvl w:ilvl="0" w:tplc="56E630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9D3ED0"/>
    <w:multiLevelType w:val="hybridMultilevel"/>
    <w:tmpl w:val="01F08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4796"/>
    <w:multiLevelType w:val="hybridMultilevel"/>
    <w:tmpl w:val="F2DC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54D7E"/>
    <w:multiLevelType w:val="hybridMultilevel"/>
    <w:tmpl w:val="1AD4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7297B"/>
    <w:multiLevelType w:val="hybridMultilevel"/>
    <w:tmpl w:val="627E1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B207B"/>
    <w:multiLevelType w:val="hybridMultilevel"/>
    <w:tmpl w:val="7CE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020B2"/>
    <w:multiLevelType w:val="hybridMultilevel"/>
    <w:tmpl w:val="E2768536"/>
    <w:lvl w:ilvl="0" w:tplc="C972C166">
      <w:start w:val="24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18278A"/>
    <w:multiLevelType w:val="hybridMultilevel"/>
    <w:tmpl w:val="367C7FFE"/>
    <w:lvl w:ilvl="0" w:tplc="DD4EB5C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33037"/>
    <w:multiLevelType w:val="hybridMultilevel"/>
    <w:tmpl w:val="DFD69802"/>
    <w:lvl w:ilvl="0" w:tplc="9EA0D07C">
      <w:numFmt w:val="bullet"/>
      <w:lvlText w:val="-"/>
      <w:lvlJc w:val="left"/>
      <w:pPr>
        <w:ind w:left="432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49632B2E"/>
    <w:multiLevelType w:val="hybridMultilevel"/>
    <w:tmpl w:val="6B647D94"/>
    <w:lvl w:ilvl="0" w:tplc="C972C166">
      <w:start w:val="2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303FC"/>
    <w:multiLevelType w:val="hybridMultilevel"/>
    <w:tmpl w:val="2E7CB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05A17"/>
    <w:multiLevelType w:val="multilevel"/>
    <w:tmpl w:val="C40EF946"/>
    <w:lvl w:ilvl="0">
      <w:start w:val="1"/>
      <w:numFmt w:val="upperRoman"/>
      <w:lvlText w:val="%1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i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i w:val="0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Theme="minorHAnsi" w:hAnsiTheme="minorHAnsi" w:cstheme="minorBidi" w:hint="default"/>
        <w:i w:val="0"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Theme="minorHAnsi" w:hAnsiTheme="minorHAnsi" w:cstheme="minorBidi" w:hint="default"/>
        <w:i w:val="0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Theme="minorHAnsi" w:hAnsiTheme="minorHAnsi" w:cstheme="minorBidi" w:hint="default"/>
        <w:i w:val="0"/>
        <w:sz w:val="18"/>
      </w:rPr>
    </w:lvl>
  </w:abstractNum>
  <w:abstractNum w:abstractNumId="33" w15:restartNumberingAfterBreak="0">
    <w:nsid w:val="4E892CB7"/>
    <w:multiLevelType w:val="hybridMultilevel"/>
    <w:tmpl w:val="5308B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72B24"/>
    <w:multiLevelType w:val="hybridMultilevel"/>
    <w:tmpl w:val="A14C89B4"/>
    <w:lvl w:ilvl="0" w:tplc="645E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A8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24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64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C0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4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2D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C2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E6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9460A5B"/>
    <w:multiLevelType w:val="hybridMultilevel"/>
    <w:tmpl w:val="CD7A6B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07A9A"/>
    <w:multiLevelType w:val="hybridMultilevel"/>
    <w:tmpl w:val="87E833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63B97"/>
    <w:multiLevelType w:val="hybridMultilevel"/>
    <w:tmpl w:val="0F9AE8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32443"/>
    <w:multiLevelType w:val="hybridMultilevel"/>
    <w:tmpl w:val="E29AD8A0"/>
    <w:lvl w:ilvl="0" w:tplc="F01031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51E0D"/>
    <w:multiLevelType w:val="hybridMultilevel"/>
    <w:tmpl w:val="2B50E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E70DB"/>
    <w:multiLevelType w:val="hybridMultilevel"/>
    <w:tmpl w:val="F67C91CE"/>
    <w:lvl w:ilvl="0" w:tplc="F7F28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0277B"/>
    <w:multiLevelType w:val="hybridMultilevel"/>
    <w:tmpl w:val="C1EE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A45AB"/>
    <w:multiLevelType w:val="hybridMultilevel"/>
    <w:tmpl w:val="04BA92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291700E"/>
    <w:multiLevelType w:val="hybridMultilevel"/>
    <w:tmpl w:val="143E0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0D6BAB"/>
    <w:multiLevelType w:val="hybridMultilevel"/>
    <w:tmpl w:val="9C1098B8"/>
    <w:lvl w:ilvl="0" w:tplc="3910A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C0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8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2D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C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40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A8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A9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94F2E2D"/>
    <w:multiLevelType w:val="hybridMultilevel"/>
    <w:tmpl w:val="5DB41528"/>
    <w:lvl w:ilvl="0" w:tplc="645EFA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F771A5"/>
    <w:multiLevelType w:val="multilevel"/>
    <w:tmpl w:val="09C6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67C55"/>
    <w:multiLevelType w:val="hybridMultilevel"/>
    <w:tmpl w:val="53902FC8"/>
    <w:lvl w:ilvl="0" w:tplc="C972C166">
      <w:start w:val="24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4"/>
  </w:num>
  <w:num w:numId="4">
    <w:abstractNumId w:val="3"/>
  </w:num>
  <w:num w:numId="5">
    <w:abstractNumId w:val="15"/>
  </w:num>
  <w:num w:numId="6">
    <w:abstractNumId w:val="44"/>
  </w:num>
  <w:num w:numId="7">
    <w:abstractNumId w:val="20"/>
  </w:num>
  <w:num w:numId="8">
    <w:abstractNumId w:val="11"/>
  </w:num>
  <w:num w:numId="9">
    <w:abstractNumId w:val="29"/>
  </w:num>
  <w:num w:numId="10">
    <w:abstractNumId w:val="33"/>
  </w:num>
  <w:num w:numId="11">
    <w:abstractNumId w:val="22"/>
  </w:num>
  <w:num w:numId="12">
    <w:abstractNumId w:val="13"/>
  </w:num>
  <w:num w:numId="13">
    <w:abstractNumId w:val="6"/>
  </w:num>
  <w:num w:numId="14">
    <w:abstractNumId w:val="25"/>
  </w:num>
  <w:num w:numId="15">
    <w:abstractNumId w:val="41"/>
  </w:num>
  <w:num w:numId="16">
    <w:abstractNumId w:val="39"/>
  </w:num>
  <w:num w:numId="17">
    <w:abstractNumId w:val="31"/>
  </w:num>
  <w:num w:numId="18">
    <w:abstractNumId w:val="18"/>
  </w:num>
  <w:num w:numId="19">
    <w:abstractNumId w:val="8"/>
  </w:num>
  <w:num w:numId="20">
    <w:abstractNumId w:val="35"/>
  </w:num>
  <w:num w:numId="21">
    <w:abstractNumId w:val="36"/>
  </w:num>
  <w:num w:numId="22">
    <w:abstractNumId w:val="32"/>
  </w:num>
  <w:num w:numId="23">
    <w:abstractNumId w:val="37"/>
  </w:num>
  <w:num w:numId="24">
    <w:abstractNumId w:val="0"/>
  </w:num>
  <w:num w:numId="25">
    <w:abstractNumId w:val="43"/>
  </w:num>
  <w:num w:numId="26">
    <w:abstractNumId w:val="24"/>
  </w:num>
  <w:num w:numId="27">
    <w:abstractNumId w:val="10"/>
  </w:num>
  <w:num w:numId="28">
    <w:abstractNumId w:val="9"/>
  </w:num>
  <w:num w:numId="29">
    <w:abstractNumId w:val="45"/>
  </w:num>
  <w:num w:numId="30">
    <w:abstractNumId w:val="2"/>
  </w:num>
  <w:num w:numId="31">
    <w:abstractNumId w:val="5"/>
  </w:num>
  <w:num w:numId="32">
    <w:abstractNumId w:val="23"/>
  </w:num>
  <w:num w:numId="33">
    <w:abstractNumId w:val="28"/>
  </w:num>
  <w:num w:numId="34">
    <w:abstractNumId w:val="17"/>
  </w:num>
  <w:num w:numId="35">
    <w:abstractNumId w:val="14"/>
  </w:num>
  <w:num w:numId="36">
    <w:abstractNumId w:val="40"/>
  </w:num>
  <w:num w:numId="37">
    <w:abstractNumId w:val="21"/>
  </w:num>
  <w:num w:numId="38">
    <w:abstractNumId w:val="12"/>
  </w:num>
  <w:num w:numId="39">
    <w:abstractNumId w:val="4"/>
  </w:num>
  <w:num w:numId="40">
    <w:abstractNumId w:val="26"/>
  </w:num>
  <w:num w:numId="41">
    <w:abstractNumId w:val="38"/>
  </w:num>
  <w:num w:numId="42">
    <w:abstractNumId w:val="27"/>
  </w:num>
  <w:num w:numId="43">
    <w:abstractNumId w:val="46"/>
  </w:num>
  <w:num w:numId="44">
    <w:abstractNumId w:val="1"/>
  </w:num>
  <w:num w:numId="45">
    <w:abstractNumId w:val="42"/>
  </w:num>
  <w:num w:numId="46">
    <w:abstractNumId w:val="7"/>
  </w:num>
  <w:num w:numId="47">
    <w:abstractNumId w:val="47"/>
  </w:num>
  <w:num w:numId="48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748"/>
    <w:rsid w:val="00000883"/>
    <w:rsid w:val="000008D3"/>
    <w:rsid w:val="0000096C"/>
    <w:rsid w:val="00000A8C"/>
    <w:rsid w:val="000010C8"/>
    <w:rsid w:val="00001F86"/>
    <w:rsid w:val="0000238B"/>
    <w:rsid w:val="00002708"/>
    <w:rsid w:val="00002DDA"/>
    <w:rsid w:val="00002F91"/>
    <w:rsid w:val="00003029"/>
    <w:rsid w:val="00003287"/>
    <w:rsid w:val="00004960"/>
    <w:rsid w:val="00005674"/>
    <w:rsid w:val="00005741"/>
    <w:rsid w:val="00006A1C"/>
    <w:rsid w:val="00007092"/>
    <w:rsid w:val="00007634"/>
    <w:rsid w:val="00007BF2"/>
    <w:rsid w:val="00010646"/>
    <w:rsid w:val="00011BD9"/>
    <w:rsid w:val="000122FC"/>
    <w:rsid w:val="000126F9"/>
    <w:rsid w:val="00013E65"/>
    <w:rsid w:val="0001448B"/>
    <w:rsid w:val="00014BF2"/>
    <w:rsid w:val="000154A2"/>
    <w:rsid w:val="00015556"/>
    <w:rsid w:val="00015627"/>
    <w:rsid w:val="00015842"/>
    <w:rsid w:val="00015AF3"/>
    <w:rsid w:val="00015F87"/>
    <w:rsid w:val="000172B8"/>
    <w:rsid w:val="00017E1C"/>
    <w:rsid w:val="000207DC"/>
    <w:rsid w:val="00021573"/>
    <w:rsid w:val="00021C55"/>
    <w:rsid w:val="00024556"/>
    <w:rsid w:val="00024876"/>
    <w:rsid w:val="00024932"/>
    <w:rsid w:val="000258B2"/>
    <w:rsid w:val="000261E2"/>
    <w:rsid w:val="00026567"/>
    <w:rsid w:val="00030340"/>
    <w:rsid w:val="000304DA"/>
    <w:rsid w:val="00030D4C"/>
    <w:rsid w:val="00030FBD"/>
    <w:rsid w:val="00031234"/>
    <w:rsid w:val="000312BF"/>
    <w:rsid w:val="00031508"/>
    <w:rsid w:val="0003162C"/>
    <w:rsid w:val="0003163C"/>
    <w:rsid w:val="00031F64"/>
    <w:rsid w:val="000321E9"/>
    <w:rsid w:val="00032EFF"/>
    <w:rsid w:val="000347BA"/>
    <w:rsid w:val="000348E4"/>
    <w:rsid w:val="00034B62"/>
    <w:rsid w:val="00035377"/>
    <w:rsid w:val="00035E99"/>
    <w:rsid w:val="00037533"/>
    <w:rsid w:val="00037E8B"/>
    <w:rsid w:val="000412F1"/>
    <w:rsid w:val="000416B4"/>
    <w:rsid w:val="00042748"/>
    <w:rsid w:val="00044A92"/>
    <w:rsid w:val="000471EF"/>
    <w:rsid w:val="00047D3D"/>
    <w:rsid w:val="0005115E"/>
    <w:rsid w:val="00051530"/>
    <w:rsid w:val="00051EDD"/>
    <w:rsid w:val="00052CF1"/>
    <w:rsid w:val="00054649"/>
    <w:rsid w:val="00054836"/>
    <w:rsid w:val="00054A78"/>
    <w:rsid w:val="00054BB7"/>
    <w:rsid w:val="00055437"/>
    <w:rsid w:val="0005558B"/>
    <w:rsid w:val="000557FC"/>
    <w:rsid w:val="000559B5"/>
    <w:rsid w:val="00057270"/>
    <w:rsid w:val="00057440"/>
    <w:rsid w:val="00057BD3"/>
    <w:rsid w:val="00057F7A"/>
    <w:rsid w:val="000603DC"/>
    <w:rsid w:val="00061093"/>
    <w:rsid w:val="00061AAC"/>
    <w:rsid w:val="00063EFD"/>
    <w:rsid w:val="00064C67"/>
    <w:rsid w:val="0006563A"/>
    <w:rsid w:val="0006581A"/>
    <w:rsid w:val="00065BB4"/>
    <w:rsid w:val="000660DC"/>
    <w:rsid w:val="0006757E"/>
    <w:rsid w:val="00067A01"/>
    <w:rsid w:val="00071C1F"/>
    <w:rsid w:val="00072351"/>
    <w:rsid w:val="000724E7"/>
    <w:rsid w:val="00074A0B"/>
    <w:rsid w:val="00075B73"/>
    <w:rsid w:val="00075F09"/>
    <w:rsid w:val="0007648C"/>
    <w:rsid w:val="0007689D"/>
    <w:rsid w:val="00076A84"/>
    <w:rsid w:val="00076C8E"/>
    <w:rsid w:val="00076CB9"/>
    <w:rsid w:val="00077171"/>
    <w:rsid w:val="00080127"/>
    <w:rsid w:val="0008088A"/>
    <w:rsid w:val="00080BDB"/>
    <w:rsid w:val="00080EFD"/>
    <w:rsid w:val="00081CE6"/>
    <w:rsid w:val="00081FAE"/>
    <w:rsid w:val="0008279A"/>
    <w:rsid w:val="0008409C"/>
    <w:rsid w:val="00085F10"/>
    <w:rsid w:val="000869E0"/>
    <w:rsid w:val="000878FA"/>
    <w:rsid w:val="00090F6C"/>
    <w:rsid w:val="000916AC"/>
    <w:rsid w:val="00091BE7"/>
    <w:rsid w:val="00092752"/>
    <w:rsid w:val="00092818"/>
    <w:rsid w:val="000934E7"/>
    <w:rsid w:val="00093FBC"/>
    <w:rsid w:val="000943B8"/>
    <w:rsid w:val="00094710"/>
    <w:rsid w:val="000947AD"/>
    <w:rsid w:val="000956EB"/>
    <w:rsid w:val="0009651A"/>
    <w:rsid w:val="00097817"/>
    <w:rsid w:val="000A0BE1"/>
    <w:rsid w:val="000A1C2D"/>
    <w:rsid w:val="000A35B6"/>
    <w:rsid w:val="000A3606"/>
    <w:rsid w:val="000A3775"/>
    <w:rsid w:val="000A3B99"/>
    <w:rsid w:val="000A4ABB"/>
    <w:rsid w:val="000A54AD"/>
    <w:rsid w:val="000A598A"/>
    <w:rsid w:val="000A59A5"/>
    <w:rsid w:val="000A7555"/>
    <w:rsid w:val="000B00A9"/>
    <w:rsid w:val="000B03C2"/>
    <w:rsid w:val="000B305F"/>
    <w:rsid w:val="000B7B7B"/>
    <w:rsid w:val="000C0346"/>
    <w:rsid w:val="000C0593"/>
    <w:rsid w:val="000C18EA"/>
    <w:rsid w:val="000C2686"/>
    <w:rsid w:val="000C2F1C"/>
    <w:rsid w:val="000C38DA"/>
    <w:rsid w:val="000C3D32"/>
    <w:rsid w:val="000C5689"/>
    <w:rsid w:val="000C60D3"/>
    <w:rsid w:val="000C796E"/>
    <w:rsid w:val="000C79DF"/>
    <w:rsid w:val="000D0487"/>
    <w:rsid w:val="000D0ABB"/>
    <w:rsid w:val="000D1006"/>
    <w:rsid w:val="000D1888"/>
    <w:rsid w:val="000D1A37"/>
    <w:rsid w:val="000D1F9A"/>
    <w:rsid w:val="000D3686"/>
    <w:rsid w:val="000D4748"/>
    <w:rsid w:val="000D52B2"/>
    <w:rsid w:val="000D5342"/>
    <w:rsid w:val="000D5721"/>
    <w:rsid w:val="000D60C6"/>
    <w:rsid w:val="000D641F"/>
    <w:rsid w:val="000D7123"/>
    <w:rsid w:val="000D713F"/>
    <w:rsid w:val="000D7E86"/>
    <w:rsid w:val="000E18E4"/>
    <w:rsid w:val="000E283E"/>
    <w:rsid w:val="000E2B5E"/>
    <w:rsid w:val="000E3B81"/>
    <w:rsid w:val="000E4463"/>
    <w:rsid w:val="000E48C4"/>
    <w:rsid w:val="000E5670"/>
    <w:rsid w:val="000E6405"/>
    <w:rsid w:val="000E717E"/>
    <w:rsid w:val="000E730E"/>
    <w:rsid w:val="000F052A"/>
    <w:rsid w:val="000F0578"/>
    <w:rsid w:val="000F07B7"/>
    <w:rsid w:val="000F07DD"/>
    <w:rsid w:val="000F1822"/>
    <w:rsid w:val="000F1A2A"/>
    <w:rsid w:val="000F3C3E"/>
    <w:rsid w:val="000F3CC8"/>
    <w:rsid w:val="000F419D"/>
    <w:rsid w:val="000F46BD"/>
    <w:rsid w:val="000F509E"/>
    <w:rsid w:val="000F57D7"/>
    <w:rsid w:val="000F5CBB"/>
    <w:rsid w:val="001008AA"/>
    <w:rsid w:val="00100B0D"/>
    <w:rsid w:val="00100B2F"/>
    <w:rsid w:val="00101880"/>
    <w:rsid w:val="00103E22"/>
    <w:rsid w:val="00104180"/>
    <w:rsid w:val="0010610D"/>
    <w:rsid w:val="001070C4"/>
    <w:rsid w:val="001075DA"/>
    <w:rsid w:val="00107863"/>
    <w:rsid w:val="00107AF2"/>
    <w:rsid w:val="00110249"/>
    <w:rsid w:val="00110A5C"/>
    <w:rsid w:val="0011168D"/>
    <w:rsid w:val="00111E02"/>
    <w:rsid w:val="00112648"/>
    <w:rsid w:val="00112761"/>
    <w:rsid w:val="001137BC"/>
    <w:rsid w:val="00114985"/>
    <w:rsid w:val="00115AB7"/>
    <w:rsid w:val="00115B69"/>
    <w:rsid w:val="001160FE"/>
    <w:rsid w:val="001167EF"/>
    <w:rsid w:val="00116B74"/>
    <w:rsid w:val="00116D01"/>
    <w:rsid w:val="001171D0"/>
    <w:rsid w:val="00120877"/>
    <w:rsid w:val="00121E8B"/>
    <w:rsid w:val="001224B6"/>
    <w:rsid w:val="0012341A"/>
    <w:rsid w:val="0012422C"/>
    <w:rsid w:val="0012447E"/>
    <w:rsid w:val="00124956"/>
    <w:rsid w:val="00125527"/>
    <w:rsid w:val="00125AA5"/>
    <w:rsid w:val="0012607A"/>
    <w:rsid w:val="00126241"/>
    <w:rsid w:val="001265EB"/>
    <w:rsid w:val="001272EE"/>
    <w:rsid w:val="00130451"/>
    <w:rsid w:val="0013049A"/>
    <w:rsid w:val="00130779"/>
    <w:rsid w:val="0013114F"/>
    <w:rsid w:val="00132683"/>
    <w:rsid w:val="00133BD9"/>
    <w:rsid w:val="00133C1F"/>
    <w:rsid w:val="00134744"/>
    <w:rsid w:val="00136D9C"/>
    <w:rsid w:val="001437A4"/>
    <w:rsid w:val="00143DC2"/>
    <w:rsid w:val="00144052"/>
    <w:rsid w:val="001441B5"/>
    <w:rsid w:val="001464C1"/>
    <w:rsid w:val="00147667"/>
    <w:rsid w:val="00147EA8"/>
    <w:rsid w:val="00150140"/>
    <w:rsid w:val="00151053"/>
    <w:rsid w:val="001510A7"/>
    <w:rsid w:val="00152B4C"/>
    <w:rsid w:val="00154391"/>
    <w:rsid w:val="001547E7"/>
    <w:rsid w:val="00154CB8"/>
    <w:rsid w:val="00155404"/>
    <w:rsid w:val="001559C2"/>
    <w:rsid w:val="00155FF8"/>
    <w:rsid w:val="0015624A"/>
    <w:rsid w:val="0015639D"/>
    <w:rsid w:val="0015664F"/>
    <w:rsid w:val="00157DE8"/>
    <w:rsid w:val="001600B2"/>
    <w:rsid w:val="00160614"/>
    <w:rsid w:val="001606FE"/>
    <w:rsid w:val="001611ED"/>
    <w:rsid w:val="00161294"/>
    <w:rsid w:val="00161439"/>
    <w:rsid w:val="001619BA"/>
    <w:rsid w:val="001624FD"/>
    <w:rsid w:val="00162997"/>
    <w:rsid w:val="00162D52"/>
    <w:rsid w:val="0016311C"/>
    <w:rsid w:val="00163615"/>
    <w:rsid w:val="00164391"/>
    <w:rsid w:val="001645DE"/>
    <w:rsid w:val="001647BA"/>
    <w:rsid w:val="00165902"/>
    <w:rsid w:val="0016605D"/>
    <w:rsid w:val="001662B5"/>
    <w:rsid w:val="00166745"/>
    <w:rsid w:val="001668FD"/>
    <w:rsid w:val="00166989"/>
    <w:rsid w:val="00166CD4"/>
    <w:rsid w:val="0016738F"/>
    <w:rsid w:val="001705EA"/>
    <w:rsid w:val="00170D09"/>
    <w:rsid w:val="0017157A"/>
    <w:rsid w:val="00172021"/>
    <w:rsid w:val="00172264"/>
    <w:rsid w:val="00172816"/>
    <w:rsid w:val="00172B85"/>
    <w:rsid w:val="00173C83"/>
    <w:rsid w:val="001761F8"/>
    <w:rsid w:val="0017644F"/>
    <w:rsid w:val="00176B36"/>
    <w:rsid w:val="00181283"/>
    <w:rsid w:val="00182360"/>
    <w:rsid w:val="001838C5"/>
    <w:rsid w:val="001838E8"/>
    <w:rsid w:val="001842D5"/>
    <w:rsid w:val="00184EBF"/>
    <w:rsid w:val="00187457"/>
    <w:rsid w:val="001877E9"/>
    <w:rsid w:val="00190029"/>
    <w:rsid w:val="001911F2"/>
    <w:rsid w:val="00191DE5"/>
    <w:rsid w:val="00191E38"/>
    <w:rsid w:val="00192769"/>
    <w:rsid w:val="00192C48"/>
    <w:rsid w:val="00192F81"/>
    <w:rsid w:val="00193C9F"/>
    <w:rsid w:val="00194F9F"/>
    <w:rsid w:val="00196241"/>
    <w:rsid w:val="00196BC0"/>
    <w:rsid w:val="00196C57"/>
    <w:rsid w:val="001A0A68"/>
    <w:rsid w:val="001A40FA"/>
    <w:rsid w:val="001A4A64"/>
    <w:rsid w:val="001A4DA9"/>
    <w:rsid w:val="001A7A74"/>
    <w:rsid w:val="001B0A88"/>
    <w:rsid w:val="001B1499"/>
    <w:rsid w:val="001B1B1F"/>
    <w:rsid w:val="001B1F5E"/>
    <w:rsid w:val="001B2FB5"/>
    <w:rsid w:val="001B35B9"/>
    <w:rsid w:val="001B3A98"/>
    <w:rsid w:val="001B475D"/>
    <w:rsid w:val="001B4781"/>
    <w:rsid w:val="001B5A55"/>
    <w:rsid w:val="001B5B63"/>
    <w:rsid w:val="001B5C71"/>
    <w:rsid w:val="001B779C"/>
    <w:rsid w:val="001C0097"/>
    <w:rsid w:val="001C1246"/>
    <w:rsid w:val="001C34AC"/>
    <w:rsid w:val="001C3C0B"/>
    <w:rsid w:val="001C3FDC"/>
    <w:rsid w:val="001C41BE"/>
    <w:rsid w:val="001C4304"/>
    <w:rsid w:val="001D250C"/>
    <w:rsid w:val="001D3049"/>
    <w:rsid w:val="001D4D39"/>
    <w:rsid w:val="001D4FB4"/>
    <w:rsid w:val="001D4FBC"/>
    <w:rsid w:val="001D5C38"/>
    <w:rsid w:val="001D7143"/>
    <w:rsid w:val="001D7A3B"/>
    <w:rsid w:val="001D7E99"/>
    <w:rsid w:val="001E04EE"/>
    <w:rsid w:val="001E0BC5"/>
    <w:rsid w:val="001E10C2"/>
    <w:rsid w:val="001E1734"/>
    <w:rsid w:val="001E1D08"/>
    <w:rsid w:val="001E222C"/>
    <w:rsid w:val="001E245D"/>
    <w:rsid w:val="001E31A4"/>
    <w:rsid w:val="001E33FA"/>
    <w:rsid w:val="001E4817"/>
    <w:rsid w:val="001E5385"/>
    <w:rsid w:val="001E576D"/>
    <w:rsid w:val="001E6EF4"/>
    <w:rsid w:val="001E6FB5"/>
    <w:rsid w:val="001E72B4"/>
    <w:rsid w:val="001F0033"/>
    <w:rsid w:val="001F0B88"/>
    <w:rsid w:val="001F18ED"/>
    <w:rsid w:val="001F2A17"/>
    <w:rsid w:val="001F35E7"/>
    <w:rsid w:val="001F55AD"/>
    <w:rsid w:val="001F6547"/>
    <w:rsid w:val="001F6660"/>
    <w:rsid w:val="00200DFA"/>
    <w:rsid w:val="00201614"/>
    <w:rsid w:val="00201B32"/>
    <w:rsid w:val="00203050"/>
    <w:rsid w:val="0020472D"/>
    <w:rsid w:val="00205114"/>
    <w:rsid w:val="00205610"/>
    <w:rsid w:val="00205727"/>
    <w:rsid w:val="00205978"/>
    <w:rsid w:val="0021187A"/>
    <w:rsid w:val="00212BE6"/>
    <w:rsid w:val="00214B1D"/>
    <w:rsid w:val="00216A73"/>
    <w:rsid w:val="00216B56"/>
    <w:rsid w:val="0021721E"/>
    <w:rsid w:val="00217F21"/>
    <w:rsid w:val="00220112"/>
    <w:rsid w:val="002215B0"/>
    <w:rsid w:val="00221E34"/>
    <w:rsid w:val="002222D6"/>
    <w:rsid w:val="00222613"/>
    <w:rsid w:val="00222690"/>
    <w:rsid w:val="00222B89"/>
    <w:rsid w:val="0022482D"/>
    <w:rsid w:val="00225ED2"/>
    <w:rsid w:val="002264BE"/>
    <w:rsid w:val="00226E1E"/>
    <w:rsid w:val="00227381"/>
    <w:rsid w:val="00230EDC"/>
    <w:rsid w:val="00231160"/>
    <w:rsid w:val="00231985"/>
    <w:rsid w:val="002326F5"/>
    <w:rsid w:val="00233828"/>
    <w:rsid w:val="00235084"/>
    <w:rsid w:val="00235719"/>
    <w:rsid w:val="00236250"/>
    <w:rsid w:val="002362A1"/>
    <w:rsid w:val="00241312"/>
    <w:rsid w:val="00242E3C"/>
    <w:rsid w:val="0024466A"/>
    <w:rsid w:val="00244FE1"/>
    <w:rsid w:val="0024589F"/>
    <w:rsid w:val="00245A76"/>
    <w:rsid w:val="00245B2D"/>
    <w:rsid w:val="002476F5"/>
    <w:rsid w:val="002522A1"/>
    <w:rsid w:val="002526B0"/>
    <w:rsid w:val="002531EF"/>
    <w:rsid w:val="00256219"/>
    <w:rsid w:val="00256283"/>
    <w:rsid w:val="00256B0D"/>
    <w:rsid w:val="00256D9E"/>
    <w:rsid w:val="00260853"/>
    <w:rsid w:val="002617D3"/>
    <w:rsid w:val="00264703"/>
    <w:rsid w:val="002647F9"/>
    <w:rsid w:val="00264A84"/>
    <w:rsid w:val="00266049"/>
    <w:rsid w:val="002663B2"/>
    <w:rsid w:val="002679AD"/>
    <w:rsid w:val="002732C2"/>
    <w:rsid w:val="002734AD"/>
    <w:rsid w:val="00274903"/>
    <w:rsid w:val="00274D11"/>
    <w:rsid w:val="00274EFC"/>
    <w:rsid w:val="0027528D"/>
    <w:rsid w:val="0027532D"/>
    <w:rsid w:val="00275556"/>
    <w:rsid w:val="00275604"/>
    <w:rsid w:val="002756E3"/>
    <w:rsid w:val="002776FA"/>
    <w:rsid w:val="00277A7B"/>
    <w:rsid w:val="002809B7"/>
    <w:rsid w:val="00280A22"/>
    <w:rsid w:val="00281849"/>
    <w:rsid w:val="00281B68"/>
    <w:rsid w:val="002834E8"/>
    <w:rsid w:val="002839AB"/>
    <w:rsid w:val="00286279"/>
    <w:rsid w:val="00286A61"/>
    <w:rsid w:val="0029000A"/>
    <w:rsid w:val="00290706"/>
    <w:rsid w:val="002910B2"/>
    <w:rsid w:val="00291E45"/>
    <w:rsid w:val="00294446"/>
    <w:rsid w:val="002945D6"/>
    <w:rsid w:val="00294BDB"/>
    <w:rsid w:val="00295B29"/>
    <w:rsid w:val="0029625D"/>
    <w:rsid w:val="00296EFD"/>
    <w:rsid w:val="002975CF"/>
    <w:rsid w:val="002A0448"/>
    <w:rsid w:val="002A12E5"/>
    <w:rsid w:val="002A1926"/>
    <w:rsid w:val="002A2A04"/>
    <w:rsid w:val="002A2F76"/>
    <w:rsid w:val="002A30D8"/>
    <w:rsid w:val="002A5100"/>
    <w:rsid w:val="002A51EA"/>
    <w:rsid w:val="002A5D2B"/>
    <w:rsid w:val="002A64CA"/>
    <w:rsid w:val="002A66A3"/>
    <w:rsid w:val="002A6D20"/>
    <w:rsid w:val="002A6F03"/>
    <w:rsid w:val="002B045C"/>
    <w:rsid w:val="002B0A16"/>
    <w:rsid w:val="002B0F53"/>
    <w:rsid w:val="002B11C4"/>
    <w:rsid w:val="002B224C"/>
    <w:rsid w:val="002B3347"/>
    <w:rsid w:val="002B5108"/>
    <w:rsid w:val="002B5BD0"/>
    <w:rsid w:val="002B5E94"/>
    <w:rsid w:val="002B6FDA"/>
    <w:rsid w:val="002B70A1"/>
    <w:rsid w:val="002B73FF"/>
    <w:rsid w:val="002C0DB3"/>
    <w:rsid w:val="002C206B"/>
    <w:rsid w:val="002C4266"/>
    <w:rsid w:val="002C43CB"/>
    <w:rsid w:val="002C5312"/>
    <w:rsid w:val="002C5717"/>
    <w:rsid w:val="002C6610"/>
    <w:rsid w:val="002C7F11"/>
    <w:rsid w:val="002D00B5"/>
    <w:rsid w:val="002D0286"/>
    <w:rsid w:val="002D1260"/>
    <w:rsid w:val="002D1DFD"/>
    <w:rsid w:val="002D6286"/>
    <w:rsid w:val="002D69DC"/>
    <w:rsid w:val="002E05D8"/>
    <w:rsid w:val="002E0711"/>
    <w:rsid w:val="002E49F8"/>
    <w:rsid w:val="002E4CD0"/>
    <w:rsid w:val="002E5108"/>
    <w:rsid w:val="002E72C6"/>
    <w:rsid w:val="002E78BD"/>
    <w:rsid w:val="002F0280"/>
    <w:rsid w:val="002F0E3B"/>
    <w:rsid w:val="002F12E7"/>
    <w:rsid w:val="002F143D"/>
    <w:rsid w:val="002F1BB9"/>
    <w:rsid w:val="002F236B"/>
    <w:rsid w:val="002F2F34"/>
    <w:rsid w:val="002F2FBB"/>
    <w:rsid w:val="002F36D7"/>
    <w:rsid w:val="002F3951"/>
    <w:rsid w:val="002F57D3"/>
    <w:rsid w:val="002F7057"/>
    <w:rsid w:val="002F7693"/>
    <w:rsid w:val="00300D68"/>
    <w:rsid w:val="0030164C"/>
    <w:rsid w:val="00301F92"/>
    <w:rsid w:val="00302AFC"/>
    <w:rsid w:val="003033C3"/>
    <w:rsid w:val="003039AF"/>
    <w:rsid w:val="00304E2D"/>
    <w:rsid w:val="003053B4"/>
    <w:rsid w:val="00305925"/>
    <w:rsid w:val="00305D07"/>
    <w:rsid w:val="00306878"/>
    <w:rsid w:val="0030690B"/>
    <w:rsid w:val="0030718D"/>
    <w:rsid w:val="003072AE"/>
    <w:rsid w:val="00311673"/>
    <w:rsid w:val="003130E3"/>
    <w:rsid w:val="00313125"/>
    <w:rsid w:val="0031348A"/>
    <w:rsid w:val="00313A99"/>
    <w:rsid w:val="00314288"/>
    <w:rsid w:val="003175DF"/>
    <w:rsid w:val="00320472"/>
    <w:rsid w:val="00320C11"/>
    <w:rsid w:val="00321490"/>
    <w:rsid w:val="00322C76"/>
    <w:rsid w:val="0032375D"/>
    <w:rsid w:val="00323C73"/>
    <w:rsid w:val="00323ED1"/>
    <w:rsid w:val="003256C7"/>
    <w:rsid w:val="00325C61"/>
    <w:rsid w:val="00327C5E"/>
    <w:rsid w:val="003301E2"/>
    <w:rsid w:val="00330681"/>
    <w:rsid w:val="00330998"/>
    <w:rsid w:val="00330B63"/>
    <w:rsid w:val="00331252"/>
    <w:rsid w:val="00331727"/>
    <w:rsid w:val="003321E7"/>
    <w:rsid w:val="00336AE6"/>
    <w:rsid w:val="0033703C"/>
    <w:rsid w:val="00340F8D"/>
    <w:rsid w:val="00341879"/>
    <w:rsid w:val="00341C4B"/>
    <w:rsid w:val="0034206C"/>
    <w:rsid w:val="00343A99"/>
    <w:rsid w:val="00345719"/>
    <w:rsid w:val="00346527"/>
    <w:rsid w:val="003468DD"/>
    <w:rsid w:val="003479F7"/>
    <w:rsid w:val="00350418"/>
    <w:rsid w:val="00352215"/>
    <w:rsid w:val="0035422F"/>
    <w:rsid w:val="00354A0F"/>
    <w:rsid w:val="00355488"/>
    <w:rsid w:val="003554F1"/>
    <w:rsid w:val="00355A18"/>
    <w:rsid w:val="003571EC"/>
    <w:rsid w:val="003572B4"/>
    <w:rsid w:val="0035751B"/>
    <w:rsid w:val="00361C53"/>
    <w:rsid w:val="00361E40"/>
    <w:rsid w:val="00361EA3"/>
    <w:rsid w:val="003624CF"/>
    <w:rsid w:val="00365B68"/>
    <w:rsid w:val="00365E39"/>
    <w:rsid w:val="00366009"/>
    <w:rsid w:val="0036623F"/>
    <w:rsid w:val="0036686C"/>
    <w:rsid w:val="0036771D"/>
    <w:rsid w:val="0037046A"/>
    <w:rsid w:val="00370702"/>
    <w:rsid w:val="0037231B"/>
    <w:rsid w:val="003743A1"/>
    <w:rsid w:val="00374720"/>
    <w:rsid w:val="00374B52"/>
    <w:rsid w:val="00380852"/>
    <w:rsid w:val="00380C23"/>
    <w:rsid w:val="00380D48"/>
    <w:rsid w:val="00381FB6"/>
    <w:rsid w:val="003822E2"/>
    <w:rsid w:val="0038291A"/>
    <w:rsid w:val="00382A2F"/>
    <w:rsid w:val="00384748"/>
    <w:rsid w:val="00384952"/>
    <w:rsid w:val="00385555"/>
    <w:rsid w:val="00385670"/>
    <w:rsid w:val="00385735"/>
    <w:rsid w:val="00390723"/>
    <w:rsid w:val="00392C01"/>
    <w:rsid w:val="0039315A"/>
    <w:rsid w:val="003935EE"/>
    <w:rsid w:val="00393B70"/>
    <w:rsid w:val="00394B1A"/>
    <w:rsid w:val="00394ED2"/>
    <w:rsid w:val="00395C97"/>
    <w:rsid w:val="003964CE"/>
    <w:rsid w:val="00396828"/>
    <w:rsid w:val="003968C6"/>
    <w:rsid w:val="003A03AC"/>
    <w:rsid w:val="003A0D98"/>
    <w:rsid w:val="003A2AE4"/>
    <w:rsid w:val="003A3E8F"/>
    <w:rsid w:val="003A46F3"/>
    <w:rsid w:val="003A4B27"/>
    <w:rsid w:val="003A566C"/>
    <w:rsid w:val="003A5ED5"/>
    <w:rsid w:val="003A7A72"/>
    <w:rsid w:val="003A7B56"/>
    <w:rsid w:val="003B0180"/>
    <w:rsid w:val="003B0580"/>
    <w:rsid w:val="003B12F1"/>
    <w:rsid w:val="003B168E"/>
    <w:rsid w:val="003B274B"/>
    <w:rsid w:val="003B27C4"/>
    <w:rsid w:val="003B3E1F"/>
    <w:rsid w:val="003B4E90"/>
    <w:rsid w:val="003C00A3"/>
    <w:rsid w:val="003C0CAC"/>
    <w:rsid w:val="003C0DB1"/>
    <w:rsid w:val="003C2A46"/>
    <w:rsid w:val="003C2F13"/>
    <w:rsid w:val="003C40F9"/>
    <w:rsid w:val="003C5CA0"/>
    <w:rsid w:val="003C6A1A"/>
    <w:rsid w:val="003C6D89"/>
    <w:rsid w:val="003C7D77"/>
    <w:rsid w:val="003D0812"/>
    <w:rsid w:val="003D0872"/>
    <w:rsid w:val="003D0A21"/>
    <w:rsid w:val="003D0E58"/>
    <w:rsid w:val="003D1620"/>
    <w:rsid w:val="003D29B7"/>
    <w:rsid w:val="003D3334"/>
    <w:rsid w:val="003D4687"/>
    <w:rsid w:val="003D5AE4"/>
    <w:rsid w:val="003D7498"/>
    <w:rsid w:val="003D77B6"/>
    <w:rsid w:val="003E0B2F"/>
    <w:rsid w:val="003E12C7"/>
    <w:rsid w:val="003E14F6"/>
    <w:rsid w:val="003E1ED2"/>
    <w:rsid w:val="003E24B0"/>
    <w:rsid w:val="003E40AD"/>
    <w:rsid w:val="003E474A"/>
    <w:rsid w:val="003E4CF0"/>
    <w:rsid w:val="003E4D84"/>
    <w:rsid w:val="003E505E"/>
    <w:rsid w:val="003E5B34"/>
    <w:rsid w:val="003E7F40"/>
    <w:rsid w:val="003F06A6"/>
    <w:rsid w:val="003F0E06"/>
    <w:rsid w:val="003F224B"/>
    <w:rsid w:val="003F3A7B"/>
    <w:rsid w:val="003F4440"/>
    <w:rsid w:val="003F4847"/>
    <w:rsid w:val="003F50C2"/>
    <w:rsid w:val="003F5FC8"/>
    <w:rsid w:val="003F62FD"/>
    <w:rsid w:val="00400CA1"/>
    <w:rsid w:val="004012C1"/>
    <w:rsid w:val="00401543"/>
    <w:rsid w:val="00401753"/>
    <w:rsid w:val="00401A5E"/>
    <w:rsid w:val="0040246F"/>
    <w:rsid w:val="00402B90"/>
    <w:rsid w:val="00402FD0"/>
    <w:rsid w:val="00403E25"/>
    <w:rsid w:val="00404C2E"/>
    <w:rsid w:val="004054F0"/>
    <w:rsid w:val="004057B2"/>
    <w:rsid w:val="004058CC"/>
    <w:rsid w:val="004070D1"/>
    <w:rsid w:val="00407AC4"/>
    <w:rsid w:val="00410D2A"/>
    <w:rsid w:val="00412077"/>
    <w:rsid w:val="00413081"/>
    <w:rsid w:val="004146D6"/>
    <w:rsid w:val="00414A6D"/>
    <w:rsid w:val="00415480"/>
    <w:rsid w:val="00415E93"/>
    <w:rsid w:val="00415FF0"/>
    <w:rsid w:val="00416447"/>
    <w:rsid w:val="0041672C"/>
    <w:rsid w:val="0041734C"/>
    <w:rsid w:val="00417BAF"/>
    <w:rsid w:val="00420BB0"/>
    <w:rsid w:val="0042138C"/>
    <w:rsid w:val="0042175F"/>
    <w:rsid w:val="0042360C"/>
    <w:rsid w:val="00424257"/>
    <w:rsid w:val="004264AC"/>
    <w:rsid w:val="004276D0"/>
    <w:rsid w:val="00427E11"/>
    <w:rsid w:val="00431096"/>
    <w:rsid w:val="00431742"/>
    <w:rsid w:val="004325E6"/>
    <w:rsid w:val="0043271D"/>
    <w:rsid w:val="004333CE"/>
    <w:rsid w:val="00433594"/>
    <w:rsid w:val="00433ED6"/>
    <w:rsid w:val="00434606"/>
    <w:rsid w:val="00434C94"/>
    <w:rsid w:val="00435BBC"/>
    <w:rsid w:val="00435E52"/>
    <w:rsid w:val="00436B94"/>
    <w:rsid w:val="00436F69"/>
    <w:rsid w:val="004376D0"/>
    <w:rsid w:val="00440C44"/>
    <w:rsid w:val="00440CB0"/>
    <w:rsid w:val="00440DF8"/>
    <w:rsid w:val="0044134F"/>
    <w:rsid w:val="00441487"/>
    <w:rsid w:val="004424B2"/>
    <w:rsid w:val="00442F29"/>
    <w:rsid w:val="00442F82"/>
    <w:rsid w:val="0044379E"/>
    <w:rsid w:val="00443A55"/>
    <w:rsid w:val="00443F3D"/>
    <w:rsid w:val="00447724"/>
    <w:rsid w:val="00447AB2"/>
    <w:rsid w:val="004531CE"/>
    <w:rsid w:val="0045455A"/>
    <w:rsid w:val="00455036"/>
    <w:rsid w:val="00455343"/>
    <w:rsid w:val="004569B2"/>
    <w:rsid w:val="00456CC2"/>
    <w:rsid w:val="00456E4C"/>
    <w:rsid w:val="00461476"/>
    <w:rsid w:val="0046156C"/>
    <w:rsid w:val="004615B1"/>
    <w:rsid w:val="004623EE"/>
    <w:rsid w:val="00462B0D"/>
    <w:rsid w:val="004634C5"/>
    <w:rsid w:val="00463507"/>
    <w:rsid w:val="00463942"/>
    <w:rsid w:val="0046521E"/>
    <w:rsid w:val="004660C9"/>
    <w:rsid w:val="00466E8B"/>
    <w:rsid w:val="00470FD0"/>
    <w:rsid w:val="004717B5"/>
    <w:rsid w:val="00472FCE"/>
    <w:rsid w:val="00473AF5"/>
    <w:rsid w:val="00474F83"/>
    <w:rsid w:val="00476454"/>
    <w:rsid w:val="0047684A"/>
    <w:rsid w:val="00476C90"/>
    <w:rsid w:val="00481718"/>
    <w:rsid w:val="0048245D"/>
    <w:rsid w:val="0048426D"/>
    <w:rsid w:val="00485A7A"/>
    <w:rsid w:val="00485BA7"/>
    <w:rsid w:val="00486C1C"/>
    <w:rsid w:val="004902C9"/>
    <w:rsid w:val="00490F59"/>
    <w:rsid w:val="00491842"/>
    <w:rsid w:val="00492612"/>
    <w:rsid w:val="00493589"/>
    <w:rsid w:val="004957BC"/>
    <w:rsid w:val="00495CE2"/>
    <w:rsid w:val="00496FE0"/>
    <w:rsid w:val="004978D4"/>
    <w:rsid w:val="00497BBA"/>
    <w:rsid w:val="00497E1D"/>
    <w:rsid w:val="004A1CE6"/>
    <w:rsid w:val="004A3179"/>
    <w:rsid w:val="004A36AD"/>
    <w:rsid w:val="004A404C"/>
    <w:rsid w:val="004A4374"/>
    <w:rsid w:val="004A4872"/>
    <w:rsid w:val="004A4DDF"/>
    <w:rsid w:val="004A5D34"/>
    <w:rsid w:val="004A628C"/>
    <w:rsid w:val="004A68C5"/>
    <w:rsid w:val="004A6AE8"/>
    <w:rsid w:val="004A72D5"/>
    <w:rsid w:val="004A7729"/>
    <w:rsid w:val="004A79D5"/>
    <w:rsid w:val="004A7DEF"/>
    <w:rsid w:val="004B09C9"/>
    <w:rsid w:val="004B1B9B"/>
    <w:rsid w:val="004B226C"/>
    <w:rsid w:val="004B2854"/>
    <w:rsid w:val="004B2ADF"/>
    <w:rsid w:val="004B2CF7"/>
    <w:rsid w:val="004B33EF"/>
    <w:rsid w:val="004B462D"/>
    <w:rsid w:val="004B4B9E"/>
    <w:rsid w:val="004B5DF8"/>
    <w:rsid w:val="004B6ACA"/>
    <w:rsid w:val="004B6C3F"/>
    <w:rsid w:val="004B7619"/>
    <w:rsid w:val="004B7EBA"/>
    <w:rsid w:val="004B7EC9"/>
    <w:rsid w:val="004C039B"/>
    <w:rsid w:val="004C0B4B"/>
    <w:rsid w:val="004C0E86"/>
    <w:rsid w:val="004C26C1"/>
    <w:rsid w:val="004C2EE3"/>
    <w:rsid w:val="004C4E6B"/>
    <w:rsid w:val="004C4E89"/>
    <w:rsid w:val="004C4E8D"/>
    <w:rsid w:val="004C50C9"/>
    <w:rsid w:val="004C68C8"/>
    <w:rsid w:val="004C7863"/>
    <w:rsid w:val="004C7F0E"/>
    <w:rsid w:val="004D0100"/>
    <w:rsid w:val="004D01B9"/>
    <w:rsid w:val="004D1CEF"/>
    <w:rsid w:val="004D2B4C"/>
    <w:rsid w:val="004D3167"/>
    <w:rsid w:val="004D3D68"/>
    <w:rsid w:val="004D53EB"/>
    <w:rsid w:val="004D5461"/>
    <w:rsid w:val="004D67DC"/>
    <w:rsid w:val="004D6F5C"/>
    <w:rsid w:val="004E23A6"/>
    <w:rsid w:val="004E2B97"/>
    <w:rsid w:val="004E353B"/>
    <w:rsid w:val="004E3659"/>
    <w:rsid w:val="004E3680"/>
    <w:rsid w:val="004E3B68"/>
    <w:rsid w:val="004E441E"/>
    <w:rsid w:val="004E47F2"/>
    <w:rsid w:val="004E4BBB"/>
    <w:rsid w:val="004E523F"/>
    <w:rsid w:val="004E5868"/>
    <w:rsid w:val="004E6815"/>
    <w:rsid w:val="004E7108"/>
    <w:rsid w:val="004F0447"/>
    <w:rsid w:val="004F1CA7"/>
    <w:rsid w:val="004F227A"/>
    <w:rsid w:val="004F2903"/>
    <w:rsid w:val="004F2D57"/>
    <w:rsid w:val="004F4D2C"/>
    <w:rsid w:val="004F4F26"/>
    <w:rsid w:val="004F56A2"/>
    <w:rsid w:val="004F788F"/>
    <w:rsid w:val="004F7B03"/>
    <w:rsid w:val="0050004B"/>
    <w:rsid w:val="00500202"/>
    <w:rsid w:val="00500271"/>
    <w:rsid w:val="0050202E"/>
    <w:rsid w:val="00502388"/>
    <w:rsid w:val="005038FD"/>
    <w:rsid w:val="00503BBF"/>
    <w:rsid w:val="005052D3"/>
    <w:rsid w:val="005058A7"/>
    <w:rsid w:val="00505C9D"/>
    <w:rsid w:val="00506544"/>
    <w:rsid w:val="005079A4"/>
    <w:rsid w:val="00510B70"/>
    <w:rsid w:val="00510D24"/>
    <w:rsid w:val="00511B01"/>
    <w:rsid w:val="00513BF8"/>
    <w:rsid w:val="00513E3A"/>
    <w:rsid w:val="0051474A"/>
    <w:rsid w:val="00515970"/>
    <w:rsid w:val="00515C0F"/>
    <w:rsid w:val="005174E7"/>
    <w:rsid w:val="00517B67"/>
    <w:rsid w:val="0052007E"/>
    <w:rsid w:val="00521F03"/>
    <w:rsid w:val="00522493"/>
    <w:rsid w:val="00523717"/>
    <w:rsid w:val="00524750"/>
    <w:rsid w:val="00524F0D"/>
    <w:rsid w:val="00526203"/>
    <w:rsid w:val="005262AD"/>
    <w:rsid w:val="00526BED"/>
    <w:rsid w:val="00531052"/>
    <w:rsid w:val="00531DD9"/>
    <w:rsid w:val="00531FFF"/>
    <w:rsid w:val="00532DA5"/>
    <w:rsid w:val="005354F4"/>
    <w:rsid w:val="0053780D"/>
    <w:rsid w:val="00537B40"/>
    <w:rsid w:val="005411C0"/>
    <w:rsid w:val="005411E7"/>
    <w:rsid w:val="00541357"/>
    <w:rsid w:val="005430FC"/>
    <w:rsid w:val="00544801"/>
    <w:rsid w:val="00544841"/>
    <w:rsid w:val="005449AF"/>
    <w:rsid w:val="005469A3"/>
    <w:rsid w:val="00546E46"/>
    <w:rsid w:val="005470C9"/>
    <w:rsid w:val="00547123"/>
    <w:rsid w:val="00547938"/>
    <w:rsid w:val="00547B81"/>
    <w:rsid w:val="00547C6E"/>
    <w:rsid w:val="0055112D"/>
    <w:rsid w:val="00551B3F"/>
    <w:rsid w:val="00552DF3"/>
    <w:rsid w:val="005530B0"/>
    <w:rsid w:val="0055478D"/>
    <w:rsid w:val="00556338"/>
    <w:rsid w:val="00557B6B"/>
    <w:rsid w:val="00560E08"/>
    <w:rsid w:val="00561FD4"/>
    <w:rsid w:val="00562294"/>
    <w:rsid w:val="0056266D"/>
    <w:rsid w:val="005634EF"/>
    <w:rsid w:val="00563DA4"/>
    <w:rsid w:val="00563EFB"/>
    <w:rsid w:val="005643F5"/>
    <w:rsid w:val="00566C6B"/>
    <w:rsid w:val="005711D7"/>
    <w:rsid w:val="00571E71"/>
    <w:rsid w:val="00573C65"/>
    <w:rsid w:val="00574B02"/>
    <w:rsid w:val="0057539C"/>
    <w:rsid w:val="0057554E"/>
    <w:rsid w:val="005755E2"/>
    <w:rsid w:val="005758CB"/>
    <w:rsid w:val="00575BC9"/>
    <w:rsid w:val="005776FE"/>
    <w:rsid w:val="00577FDD"/>
    <w:rsid w:val="00580264"/>
    <w:rsid w:val="00580FB0"/>
    <w:rsid w:val="00582BCA"/>
    <w:rsid w:val="0058431C"/>
    <w:rsid w:val="00584FEE"/>
    <w:rsid w:val="005863ED"/>
    <w:rsid w:val="00586695"/>
    <w:rsid w:val="005869F0"/>
    <w:rsid w:val="00590472"/>
    <w:rsid w:val="00590690"/>
    <w:rsid w:val="00591253"/>
    <w:rsid w:val="005914B5"/>
    <w:rsid w:val="00592520"/>
    <w:rsid w:val="005A07FB"/>
    <w:rsid w:val="005A0D42"/>
    <w:rsid w:val="005A130C"/>
    <w:rsid w:val="005A1312"/>
    <w:rsid w:val="005A23E3"/>
    <w:rsid w:val="005A3AC8"/>
    <w:rsid w:val="005A3B33"/>
    <w:rsid w:val="005A469D"/>
    <w:rsid w:val="005A587C"/>
    <w:rsid w:val="005A5BC5"/>
    <w:rsid w:val="005A61F5"/>
    <w:rsid w:val="005A7BCE"/>
    <w:rsid w:val="005B08D4"/>
    <w:rsid w:val="005B354A"/>
    <w:rsid w:val="005B41BD"/>
    <w:rsid w:val="005B6A14"/>
    <w:rsid w:val="005B6EB8"/>
    <w:rsid w:val="005C0911"/>
    <w:rsid w:val="005C20A2"/>
    <w:rsid w:val="005C2AF6"/>
    <w:rsid w:val="005C3E62"/>
    <w:rsid w:val="005C57EA"/>
    <w:rsid w:val="005C6B81"/>
    <w:rsid w:val="005C6E5A"/>
    <w:rsid w:val="005C7AE0"/>
    <w:rsid w:val="005D00A5"/>
    <w:rsid w:val="005D04D9"/>
    <w:rsid w:val="005D10B5"/>
    <w:rsid w:val="005D1860"/>
    <w:rsid w:val="005D1B71"/>
    <w:rsid w:val="005D34CE"/>
    <w:rsid w:val="005D34E8"/>
    <w:rsid w:val="005D3CF5"/>
    <w:rsid w:val="005D3DEA"/>
    <w:rsid w:val="005D5EDE"/>
    <w:rsid w:val="005D6247"/>
    <w:rsid w:val="005D666A"/>
    <w:rsid w:val="005E098D"/>
    <w:rsid w:val="005E2353"/>
    <w:rsid w:val="005E292C"/>
    <w:rsid w:val="005E2C0C"/>
    <w:rsid w:val="005E2E5B"/>
    <w:rsid w:val="005E329B"/>
    <w:rsid w:val="005E3760"/>
    <w:rsid w:val="005E3803"/>
    <w:rsid w:val="005E40B2"/>
    <w:rsid w:val="005E41C7"/>
    <w:rsid w:val="005E60F8"/>
    <w:rsid w:val="005E6481"/>
    <w:rsid w:val="005E6DBB"/>
    <w:rsid w:val="005E74FA"/>
    <w:rsid w:val="005E76E2"/>
    <w:rsid w:val="005F056C"/>
    <w:rsid w:val="005F05E2"/>
    <w:rsid w:val="005F21D2"/>
    <w:rsid w:val="005F26F5"/>
    <w:rsid w:val="005F3106"/>
    <w:rsid w:val="005F3612"/>
    <w:rsid w:val="005F368D"/>
    <w:rsid w:val="005F3E5A"/>
    <w:rsid w:val="005F494F"/>
    <w:rsid w:val="005F4A6F"/>
    <w:rsid w:val="005F6117"/>
    <w:rsid w:val="005F62AC"/>
    <w:rsid w:val="005F6365"/>
    <w:rsid w:val="005F729E"/>
    <w:rsid w:val="00600681"/>
    <w:rsid w:val="006008B2"/>
    <w:rsid w:val="0060125E"/>
    <w:rsid w:val="006013B6"/>
    <w:rsid w:val="00603101"/>
    <w:rsid w:val="00604ECE"/>
    <w:rsid w:val="00605CFE"/>
    <w:rsid w:val="006065C1"/>
    <w:rsid w:val="00607268"/>
    <w:rsid w:val="006072FC"/>
    <w:rsid w:val="00610378"/>
    <w:rsid w:val="00610DE3"/>
    <w:rsid w:val="006113BD"/>
    <w:rsid w:val="00611BDD"/>
    <w:rsid w:val="0061226B"/>
    <w:rsid w:val="00612E82"/>
    <w:rsid w:val="0061325B"/>
    <w:rsid w:val="00613441"/>
    <w:rsid w:val="00614A62"/>
    <w:rsid w:val="00614BB1"/>
    <w:rsid w:val="006152C2"/>
    <w:rsid w:val="00615A80"/>
    <w:rsid w:val="00615B52"/>
    <w:rsid w:val="00616839"/>
    <w:rsid w:val="00620F07"/>
    <w:rsid w:val="00621CBC"/>
    <w:rsid w:val="0062211E"/>
    <w:rsid w:val="006227B1"/>
    <w:rsid w:val="00622D56"/>
    <w:rsid w:val="006235AE"/>
    <w:rsid w:val="00623C92"/>
    <w:rsid w:val="00625322"/>
    <w:rsid w:val="00625882"/>
    <w:rsid w:val="00625FAE"/>
    <w:rsid w:val="006274F4"/>
    <w:rsid w:val="00627E92"/>
    <w:rsid w:val="00630482"/>
    <w:rsid w:val="00631019"/>
    <w:rsid w:val="0063131C"/>
    <w:rsid w:val="006318A3"/>
    <w:rsid w:val="00632E9C"/>
    <w:rsid w:val="0063391D"/>
    <w:rsid w:val="0063394A"/>
    <w:rsid w:val="006355E4"/>
    <w:rsid w:val="00635657"/>
    <w:rsid w:val="0063616F"/>
    <w:rsid w:val="00636AE9"/>
    <w:rsid w:val="00636F02"/>
    <w:rsid w:val="00637879"/>
    <w:rsid w:val="00640B96"/>
    <w:rsid w:val="00642330"/>
    <w:rsid w:val="0064273B"/>
    <w:rsid w:val="00642BA2"/>
    <w:rsid w:val="00643DC1"/>
    <w:rsid w:val="00644532"/>
    <w:rsid w:val="006445C7"/>
    <w:rsid w:val="00645D4D"/>
    <w:rsid w:val="0064631D"/>
    <w:rsid w:val="006508A8"/>
    <w:rsid w:val="00651128"/>
    <w:rsid w:val="006513F8"/>
    <w:rsid w:val="00651592"/>
    <w:rsid w:val="00652845"/>
    <w:rsid w:val="006541CB"/>
    <w:rsid w:val="006552C4"/>
    <w:rsid w:val="0065568D"/>
    <w:rsid w:val="00655710"/>
    <w:rsid w:val="006563BC"/>
    <w:rsid w:val="00657620"/>
    <w:rsid w:val="00657972"/>
    <w:rsid w:val="0066106F"/>
    <w:rsid w:val="00661D95"/>
    <w:rsid w:val="00661E28"/>
    <w:rsid w:val="006621E8"/>
    <w:rsid w:val="00666C0F"/>
    <w:rsid w:val="00667365"/>
    <w:rsid w:val="006674A1"/>
    <w:rsid w:val="00667530"/>
    <w:rsid w:val="006676CD"/>
    <w:rsid w:val="006679CB"/>
    <w:rsid w:val="00671AE3"/>
    <w:rsid w:val="00671D57"/>
    <w:rsid w:val="00672365"/>
    <w:rsid w:val="006731F1"/>
    <w:rsid w:val="00673FE8"/>
    <w:rsid w:val="00674853"/>
    <w:rsid w:val="0067496D"/>
    <w:rsid w:val="00675C8B"/>
    <w:rsid w:val="00676272"/>
    <w:rsid w:val="00676F7D"/>
    <w:rsid w:val="006801D8"/>
    <w:rsid w:val="0068025E"/>
    <w:rsid w:val="006807AE"/>
    <w:rsid w:val="00680924"/>
    <w:rsid w:val="00680F82"/>
    <w:rsid w:val="006815BD"/>
    <w:rsid w:val="0068325C"/>
    <w:rsid w:val="006838E4"/>
    <w:rsid w:val="00683C01"/>
    <w:rsid w:val="0068652C"/>
    <w:rsid w:val="00686821"/>
    <w:rsid w:val="00686EC3"/>
    <w:rsid w:val="00690ADC"/>
    <w:rsid w:val="00691EB7"/>
    <w:rsid w:val="0069276D"/>
    <w:rsid w:val="006934DD"/>
    <w:rsid w:val="0069658C"/>
    <w:rsid w:val="00697370"/>
    <w:rsid w:val="006A0DB3"/>
    <w:rsid w:val="006A0EE3"/>
    <w:rsid w:val="006A11D9"/>
    <w:rsid w:val="006A138A"/>
    <w:rsid w:val="006A1615"/>
    <w:rsid w:val="006A32DE"/>
    <w:rsid w:val="006A3352"/>
    <w:rsid w:val="006A3B0F"/>
    <w:rsid w:val="006A46DE"/>
    <w:rsid w:val="006A4942"/>
    <w:rsid w:val="006A6219"/>
    <w:rsid w:val="006A6867"/>
    <w:rsid w:val="006A6F5C"/>
    <w:rsid w:val="006A71CF"/>
    <w:rsid w:val="006B1A58"/>
    <w:rsid w:val="006B2095"/>
    <w:rsid w:val="006B21FA"/>
    <w:rsid w:val="006B28DE"/>
    <w:rsid w:val="006B3CFB"/>
    <w:rsid w:val="006B3D02"/>
    <w:rsid w:val="006B4312"/>
    <w:rsid w:val="006B5371"/>
    <w:rsid w:val="006B5DCE"/>
    <w:rsid w:val="006B7C25"/>
    <w:rsid w:val="006C06C4"/>
    <w:rsid w:val="006C0B51"/>
    <w:rsid w:val="006C0D2A"/>
    <w:rsid w:val="006C125F"/>
    <w:rsid w:val="006C14BD"/>
    <w:rsid w:val="006C2BD6"/>
    <w:rsid w:val="006C4997"/>
    <w:rsid w:val="006C61DE"/>
    <w:rsid w:val="006D15E2"/>
    <w:rsid w:val="006D2540"/>
    <w:rsid w:val="006D3594"/>
    <w:rsid w:val="006D422A"/>
    <w:rsid w:val="006D48BB"/>
    <w:rsid w:val="006D4E13"/>
    <w:rsid w:val="006D771F"/>
    <w:rsid w:val="006E2988"/>
    <w:rsid w:val="006E37DD"/>
    <w:rsid w:val="006E3D68"/>
    <w:rsid w:val="006E4C59"/>
    <w:rsid w:val="006E4E72"/>
    <w:rsid w:val="006E5639"/>
    <w:rsid w:val="006E5C13"/>
    <w:rsid w:val="006E70BF"/>
    <w:rsid w:val="006E7887"/>
    <w:rsid w:val="006E7DB5"/>
    <w:rsid w:val="006F0083"/>
    <w:rsid w:val="006F0680"/>
    <w:rsid w:val="006F3992"/>
    <w:rsid w:val="006F65F0"/>
    <w:rsid w:val="006F67BE"/>
    <w:rsid w:val="006F7577"/>
    <w:rsid w:val="006F775A"/>
    <w:rsid w:val="007001D2"/>
    <w:rsid w:val="00700825"/>
    <w:rsid w:val="00701A68"/>
    <w:rsid w:val="0070236D"/>
    <w:rsid w:val="0070245A"/>
    <w:rsid w:val="00702DCB"/>
    <w:rsid w:val="007034C6"/>
    <w:rsid w:val="00704E3F"/>
    <w:rsid w:val="007052FF"/>
    <w:rsid w:val="007053E9"/>
    <w:rsid w:val="0070612C"/>
    <w:rsid w:val="00707303"/>
    <w:rsid w:val="007107BF"/>
    <w:rsid w:val="00710F13"/>
    <w:rsid w:val="0071460D"/>
    <w:rsid w:val="00714F5F"/>
    <w:rsid w:val="00715E07"/>
    <w:rsid w:val="00716906"/>
    <w:rsid w:val="00716D22"/>
    <w:rsid w:val="00716EF7"/>
    <w:rsid w:val="00716FC5"/>
    <w:rsid w:val="00717E1F"/>
    <w:rsid w:val="00720520"/>
    <w:rsid w:val="00720B0D"/>
    <w:rsid w:val="00721C12"/>
    <w:rsid w:val="00723A03"/>
    <w:rsid w:val="007242D0"/>
    <w:rsid w:val="0072477F"/>
    <w:rsid w:val="007249F1"/>
    <w:rsid w:val="00724B23"/>
    <w:rsid w:val="00724D4B"/>
    <w:rsid w:val="00724E61"/>
    <w:rsid w:val="007252DA"/>
    <w:rsid w:val="00725F17"/>
    <w:rsid w:val="00726EEF"/>
    <w:rsid w:val="007270CE"/>
    <w:rsid w:val="00727195"/>
    <w:rsid w:val="00730793"/>
    <w:rsid w:val="00730E79"/>
    <w:rsid w:val="00731A39"/>
    <w:rsid w:val="00732A25"/>
    <w:rsid w:val="00733B5D"/>
    <w:rsid w:val="007340DC"/>
    <w:rsid w:val="00734CAE"/>
    <w:rsid w:val="0073524D"/>
    <w:rsid w:val="00736A6D"/>
    <w:rsid w:val="007379FF"/>
    <w:rsid w:val="00737AAF"/>
    <w:rsid w:val="00740698"/>
    <w:rsid w:val="0074197A"/>
    <w:rsid w:val="00741C8A"/>
    <w:rsid w:val="00741EED"/>
    <w:rsid w:val="00742DFD"/>
    <w:rsid w:val="007430C8"/>
    <w:rsid w:val="0074480D"/>
    <w:rsid w:val="007452AA"/>
    <w:rsid w:val="00745394"/>
    <w:rsid w:val="00745ADC"/>
    <w:rsid w:val="00745EE1"/>
    <w:rsid w:val="00746C56"/>
    <w:rsid w:val="00746C5E"/>
    <w:rsid w:val="00746FB4"/>
    <w:rsid w:val="00750178"/>
    <w:rsid w:val="00753099"/>
    <w:rsid w:val="007532D5"/>
    <w:rsid w:val="00753629"/>
    <w:rsid w:val="00754260"/>
    <w:rsid w:val="00754355"/>
    <w:rsid w:val="00754483"/>
    <w:rsid w:val="00754C71"/>
    <w:rsid w:val="00754F0A"/>
    <w:rsid w:val="00755666"/>
    <w:rsid w:val="00756230"/>
    <w:rsid w:val="0075770B"/>
    <w:rsid w:val="007577F0"/>
    <w:rsid w:val="00761511"/>
    <w:rsid w:val="00761975"/>
    <w:rsid w:val="007626C1"/>
    <w:rsid w:val="00762DA7"/>
    <w:rsid w:val="00763047"/>
    <w:rsid w:val="00763141"/>
    <w:rsid w:val="00763325"/>
    <w:rsid w:val="00763C51"/>
    <w:rsid w:val="00765078"/>
    <w:rsid w:val="0076607A"/>
    <w:rsid w:val="00766098"/>
    <w:rsid w:val="007679B3"/>
    <w:rsid w:val="0077084A"/>
    <w:rsid w:val="00770CBD"/>
    <w:rsid w:val="00770D80"/>
    <w:rsid w:val="0077127E"/>
    <w:rsid w:val="007712EA"/>
    <w:rsid w:val="007727C2"/>
    <w:rsid w:val="00774FAA"/>
    <w:rsid w:val="00776696"/>
    <w:rsid w:val="007767EB"/>
    <w:rsid w:val="00780343"/>
    <w:rsid w:val="00780C64"/>
    <w:rsid w:val="00780F8A"/>
    <w:rsid w:val="00781DE1"/>
    <w:rsid w:val="00782677"/>
    <w:rsid w:val="00782E51"/>
    <w:rsid w:val="00785709"/>
    <w:rsid w:val="007870D1"/>
    <w:rsid w:val="007875A8"/>
    <w:rsid w:val="00787CB6"/>
    <w:rsid w:val="00790F96"/>
    <w:rsid w:val="0079438F"/>
    <w:rsid w:val="0079468B"/>
    <w:rsid w:val="00794A7F"/>
    <w:rsid w:val="00794AB7"/>
    <w:rsid w:val="00794B6F"/>
    <w:rsid w:val="00794D82"/>
    <w:rsid w:val="0079685E"/>
    <w:rsid w:val="00796CCB"/>
    <w:rsid w:val="00796F58"/>
    <w:rsid w:val="007972DB"/>
    <w:rsid w:val="0079778E"/>
    <w:rsid w:val="0079788D"/>
    <w:rsid w:val="00797F69"/>
    <w:rsid w:val="007A1C9F"/>
    <w:rsid w:val="007A4760"/>
    <w:rsid w:val="007A56A7"/>
    <w:rsid w:val="007A63F2"/>
    <w:rsid w:val="007A717F"/>
    <w:rsid w:val="007A72EC"/>
    <w:rsid w:val="007B0483"/>
    <w:rsid w:val="007B04DB"/>
    <w:rsid w:val="007B0BC3"/>
    <w:rsid w:val="007B14ED"/>
    <w:rsid w:val="007B20FB"/>
    <w:rsid w:val="007B2187"/>
    <w:rsid w:val="007B2253"/>
    <w:rsid w:val="007B269D"/>
    <w:rsid w:val="007B2782"/>
    <w:rsid w:val="007B27D0"/>
    <w:rsid w:val="007B2D11"/>
    <w:rsid w:val="007B3620"/>
    <w:rsid w:val="007B374A"/>
    <w:rsid w:val="007B4195"/>
    <w:rsid w:val="007B5A24"/>
    <w:rsid w:val="007B6066"/>
    <w:rsid w:val="007B66A0"/>
    <w:rsid w:val="007B6F13"/>
    <w:rsid w:val="007B6FDA"/>
    <w:rsid w:val="007B74A7"/>
    <w:rsid w:val="007C0015"/>
    <w:rsid w:val="007C0321"/>
    <w:rsid w:val="007C3268"/>
    <w:rsid w:val="007C4C5A"/>
    <w:rsid w:val="007C4C80"/>
    <w:rsid w:val="007C54AA"/>
    <w:rsid w:val="007C580B"/>
    <w:rsid w:val="007C60B8"/>
    <w:rsid w:val="007C6CD7"/>
    <w:rsid w:val="007D0860"/>
    <w:rsid w:val="007D0C24"/>
    <w:rsid w:val="007D11F8"/>
    <w:rsid w:val="007D1D98"/>
    <w:rsid w:val="007D24C0"/>
    <w:rsid w:val="007D2887"/>
    <w:rsid w:val="007D2983"/>
    <w:rsid w:val="007D370A"/>
    <w:rsid w:val="007D5761"/>
    <w:rsid w:val="007D5B9A"/>
    <w:rsid w:val="007D5BFF"/>
    <w:rsid w:val="007D6684"/>
    <w:rsid w:val="007D6793"/>
    <w:rsid w:val="007D67AB"/>
    <w:rsid w:val="007D734D"/>
    <w:rsid w:val="007E2099"/>
    <w:rsid w:val="007E2890"/>
    <w:rsid w:val="007E47CA"/>
    <w:rsid w:val="007E5BD1"/>
    <w:rsid w:val="007F03C6"/>
    <w:rsid w:val="007F2419"/>
    <w:rsid w:val="007F27D8"/>
    <w:rsid w:val="007F32A2"/>
    <w:rsid w:val="007F3504"/>
    <w:rsid w:val="007F4FD0"/>
    <w:rsid w:val="007F6EF5"/>
    <w:rsid w:val="007F7498"/>
    <w:rsid w:val="007F7765"/>
    <w:rsid w:val="008013C3"/>
    <w:rsid w:val="00801780"/>
    <w:rsid w:val="00801B8B"/>
    <w:rsid w:val="00803D08"/>
    <w:rsid w:val="00805915"/>
    <w:rsid w:val="008072AC"/>
    <w:rsid w:val="008074E2"/>
    <w:rsid w:val="00807A9B"/>
    <w:rsid w:val="00807DBF"/>
    <w:rsid w:val="008102BA"/>
    <w:rsid w:val="008118E7"/>
    <w:rsid w:val="00811ACC"/>
    <w:rsid w:val="00811DE3"/>
    <w:rsid w:val="00811FEE"/>
    <w:rsid w:val="00812287"/>
    <w:rsid w:val="00812515"/>
    <w:rsid w:val="008137F0"/>
    <w:rsid w:val="00813948"/>
    <w:rsid w:val="00813A01"/>
    <w:rsid w:val="00813B12"/>
    <w:rsid w:val="00813F59"/>
    <w:rsid w:val="0081409F"/>
    <w:rsid w:val="00814B3E"/>
    <w:rsid w:val="00814EE6"/>
    <w:rsid w:val="00815769"/>
    <w:rsid w:val="00817212"/>
    <w:rsid w:val="00820F55"/>
    <w:rsid w:val="00821003"/>
    <w:rsid w:val="00821007"/>
    <w:rsid w:val="008217DF"/>
    <w:rsid w:val="00823AFA"/>
    <w:rsid w:val="00823F60"/>
    <w:rsid w:val="008250D5"/>
    <w:rsid w:val="008265BE"/>
    <w:rsid w:val="00831294"/>
    <w:rsid w:val="0083319F"/>
    <w:rsid w:val="00834169"/>
    <w:rsid w:val="00834982"/>
    <w:rsid w:val="0083742D"/>
    <w:rsid w:val="008405EC"/>
    <w:rsid w:val="00840CA4"/>
    <w:rsid w:val="00841391"/>
    <w:rsid w:val="00841893"/>
    <w:rsid w:val="00842521"/>
    <w:rsid w:val="00842EC5"/>
    <w:rsid w:val="00844412"/>
    <w:rsid w:val="00844B6A"/>
    <w:rsid w:val="00844C74"/>
    <w:rsid w:val="008457F1"/>
    <w:rsid w:val="00845FF1"/>
    <w:rsid w:val="008478CD"/>
    <w:rsid w:val="00847AF7"/>
    <w:rsid w:val="00847FE0"/>
    <w:rsid w:val="008503D4"/>
    <w:rsid w:val="008507F3"/>
    <w:rsid w:val="00851FA9"/>
    <w:rsid w:val="0085252A"/>
    <w:rsid w:val="00852DD5"/>
    <w:rsid w:val="008543B1"/>
    <w:rsid w:val="00855255"/>
    <w:rsid w:val="008561CD"/>
    <w:rsid w:val="008563AD"/>
    <w:rsid w:val="0085654C"/>
    <w:rsid w:val="00856802"/>
    <w:rsid w:val="00856BC8"/>
    <w:rsid w:val="0086031C"/>
    <w:rsid w:val="0086221C"/>
    <w:rsid w:val="00862D0D"/>
    <w:rsid w:val="00862F2A"/>
    <w:rsid w:val="0086585F"/>
    <w:rsid w:val="00865FD7"/>
    <w:rsid w:val="00866129"/>
    <w:rsid w:val="0086659F"/>
    <w:rsid w:val="00866EBD"/>
    <w:rsid w:val="0086790D"/>
    <w:rsid w:val="00871814"/>
    <w:rsid w:val="00872471"/>
    <w:rsid w:val="008726E6"/>
    <w:rsid w:val="00872AC1"/>
    <w:rsid w:val="0087398B"/>
    <w:rsid w:val="008740D6"/>
    <w:rsid w:val="00876C6C"/>
    <w:rsid w:val="008802A1"/>
    <w:rsid w:val="00880332"/>
    <w:rsid w:val="00881497"/>
    <w:rsid w:val="008833A4"/>
    <w:rsid w:val="00885C4B"/>
    <w:rsid w:val="00885F5C"/>
    <w:rsid w:val="00886378"/>
    <w:rsid w:val="00886595"/>
    <w:rsid w:val="00887294"/>
    <w:rsid w:val="008874CE"/>
    <w:rsid w:val="008902AF"/>
    <w:rsid w:val="00890414"/>
    <w:rsid w:val="00890DD4"/>
    <w:rsid w:val="0089400A"/>
    <w:rsid w:val="00894160"/>
    <w:rsid w:val="0089492B"/>
    <w:rsid w:val="00897B9A"/>
    <w:rsid w:val="008A08F7"/>
    <w:rsid w:val="008A0C26"/>
    <w:rsid w:val="008A10A0"/>
    <w:rsid w:val="008A10E2"/>
    <w:rsid w:val="008A1C4C"/>
    <w:rsid w:val="008A22FA"/>
    <w:rsid w:val="008A2F97"/>
    <w:rsid w:val="008A307F"/>
    <w:rsid w:val="008A326A"/>
    <w:rsid w:val="008A370F"/>
    <w:rsid w:val="008A3BB6"/>
    <w:rsid w:val="008A4C11"/>
    <w:rsid w:val="008A5576"/>
    <w:rsid w:val="008A57B4"/>
    <w:rsid w:val="008A6142"/>
    <w:rsid w:val="008A6BB3"/>
    <w:rsid w:val="008A727C"/>
    <w:rsid w:val="008B0008"/>
    <w:rsid w:val="008B0312"/>
    <w:rsid w:val="008B03F6"/>
    <w:rsid w:val="008B12E6"/>
    <w:rsid w:val="008B1F12"/>
    <w:rsid w:val="008B1F81"/>
    <w:rsid w:val="008B49E0"/>
    <w:rsid w:val="008B62BD"/>
    <w:rsid w:val="008B703A"/>
    <w:rsid w:val="008C0A64"/>
    <w:rsid w:val="008C1A9C"/>
    <w:rsid w:val="008C1E1B"/>
    <w:rsid w:val="008C467B"/>
    <w:rsid w:val="008C4BC8"/>
    <w:rsid w:val="008C5ACA"/>
    <w:rsid w:val="008C5E05"/>
    <w:rsid w:val="008C6B01"/>
    <w:rsid w:val="008C6CB0"/>
    <w:rsid w:val="008C6F0A"/>
    <w:rsid w:val="008C71AB"/>
    <w:rsid w:val="008C71F2"/>
    <w:rsid w:val="008D03EE"/>
    <w:rsid w:val="008D09F1"/>
    <w:rsid w:val="008D1AD7"/>
    <w:rsid w:val="008D3978"/>
    <w:rsid w:val="008D4162"/>
    <w:rsid w:val="008D4D5F"/>
    <w:rsid w:val="008D5001"/>
    <w:rsid w:val="008D52D8"/>
    <w:rsid w:val="008D5ED4"/>
    <w:rsid w:val="008E2ABA"/>
    <w:rsid w:val="008E58BC"/>
    <w:rsid w:val="008E6240"/>
    <w:rsid w:val="008E6E53"/>
    <w:rsid w:val="008E7BF2"/>
    <w:rsid w:val="008F0F14"/>
    <w:rsid w:val="008F5AE1"/>
    <w:rsid w:val="008F65B7"/>
    <w:rsid w:val="008F6827"/>
    <w:rsid w:val="008F6CFB"/>
    <w:rsid w:val="008F7591"/>
    <w:rsid w:val="00900932"/>
    <w:rsid w:val="00900D5B"/>
    <w:rsid w:val="009012DA"/>
    <w:rsid w:val="0090320F"/>
    <w:rsid w:val="00903235"/>
    <w:rsid w:val="00904BAE"/>
    <w:rsid w:val="00906947"/>
    <w:rsid w:val="009070A2"/>
    <w:rsid w:val="009073BF"/>
    <w:rsid w:val="00907715"/>
    <w:rsid w:val="0090783A"/>
    <w:rsid w:val="00911974"/>
    <w:rsid w:val="00911B21"/>
    <w:rsid w:val="0091217B"/>
    <w:rsid w:val="00912997"/>
    <w:rsid w:val="009129FF"/>
    <w:rsid w:val="00912CBC"/>
    <w:rsid w:val="00913303"/>
    <w:rsid w:val="0091514B"/>
    <w:rsid w:val="00915961"/>
    <w:rsid w:val="00915BB9"/>
    <w:rsid w:val="0091688D"/>
    <w:rsid w:val="00917A17"/>
    <w:rsid w:val="00917F20"/>
    <w:rsid w:val="00920039"/>
    <w:rsid w:val="00920573"/>
    <w:rsid w:val="009206A8"/>
    <w:rsid w:val="00920A52"/>
    <w:rsid w:val="0092165C"/>
    <w:rsid w:val="00921D48"/>
    <w:rsid w:val="009234D5"/>
    <w:rsid w:val="00923941"/>
    <w:rsid w:val="00923A98"/>
    <w:rsid w:val="00923C5D"/>
    <w:rsid w:val="0092430C"/>
    <w:rsid w:val="00924E09"/>
    <w:rsid w:val="00925777"/>
    <w:rsid w:val="0092579F"/>
    <w:rsid w:val="00926A32"/>
    <w:rsid w:val="009271F3"/>
    <w:rsid w:val="00927F20"/>
    <w:rsid w:val="0093104A"/>
    <w:rsid w:val="00931FFF"/>
    <w:rsid w:val="0093370F"/>
    <w:rsid w:val="009343D4"/>
    <w:rsid w:val="009354DB"/>
    <w:rsid w:val="00937392"/>
    <w:rsid w:val="00937CFB"/>
    <w:rsid w:val="00941167"/>
    <w:rsid w:val="00941352"/>
    <w:rsid w:val="0094143B"/>
    <w:rsid w:val="009422EA"/>
    <w:rsid w:val="009434EC"/>
    <w:rsid w:val="0094367B"/>
    <w:rsid w:val="00944A46"/>
    <w:rsid w:val="009459A5"/>
    <w:rsid w:val="009459FA"/>
    <w:rsid w:val="00945C7C"/>
    <w:rsid w:val="00947851"/>
    <w:rsid w:val="00947953"/>
    <w:rsid w:val="0095007B"/>
    <w:rsid w:val="00951C05"/>
    <w:rsid w:val="00952647"/>
    <w:rsid w:val="00952662"/>
    <w:rsid w:val="00952F77"/>
    <w:rsid w:val="0095399D"/>
    <w:rsid w:val="00953B87"/>
    <w:rsid w:val="00953D6F"/>
    <w:rsid w:val="0095459B"/>
    <w:rsid w:val="009553C6"/>
    <w:rsid w:val="009560EA"/>
    <w:rsid w:val="009563D7"/>
    <w:rsid w:val="00960216"/>
    <w:rsid w:val="00960D28"/>
    <w:rsid w:val="00961670"/>
    <w:rsid w:val="0096172B"/>
    <w:rsid w:val="009619C1"/>
    <w:rsid w:val="00962338"/>
    <w:rsid w:val="009623DD"/>
    <w:rsid w:val="009632F3"/>
    <w:rsid w:val="00963602"/>
    <w:rsid w:val="009645FD"/>
    <w:rsid w:val="00964F8C"/>
    <w:rsid w:val="00964FAD"/>
    <w:rsid w:val="009655DC"/>
    <w:rsid w:val="00965CFE"/>
    <w:rsid w:val="00966022"/>
    <w:rsid w:val="00970DA1"/>
    <w:rsid w:val="00971E5D"/>
    <w:rsid w:val="009720C7"/>
    <w:rsid w:val="009744B9"/>
    <w:rsid w:val="009758CB"/>
    <w:rsid w:val="00976244"/>
    <w:rsid w:val="009778B2"/>
    <w:rsid w:val="00977BB4"/>
    <w:rsid w:val="009800C5"/>
    <w:rsid w:val="00980998"/>
    <w:rsid w:val="009815C4"/>
    <w:rsid w:val="00981661"/>
    <w:rsid w:val="00981B21"/>
    <w:rsid w:val="0098274D"/>
    <w:rsid w:val="00982A7A"/>
    <w:rsid w:val="009841C7"/>
    <w:rsid w:val="00986094"/>
    <w:rsid w:val="0098750A"/>
    <w:rsid w:val="00987EE3"/>
    <w:rsid w:val="00991B3B"/>
    <w:rsid w:val="00992A2E"/>
    <w:rsid w:val="00994B31"/>
    <w:rsid w:val="009957E2"/>
    <w:rsid w:val="00995B7F"/>
    <w:rsid w:val="00995EFC"/>
    <w:rsid w:val="009977F3"/>
    <w:rsid w:val="009A015D"/>
    <w:rsid w:val="009A1243"/>
    <w:rsid w:val="009A142A"/>
    <w:rsid w:val="009A19C0"/>
    <w:rsid w:val="009A367D"/>
    <w:rsid w:val="009A38E2"/>
    <w:rsid w:val="009A4C1A"/>
    <w:rsid w:val="009A5311"/>
    <w:rsid w:val="009A6FD5"/>
    <w:rsid w:val="009B04AF"/>
    <w:rsid w:val="009B0836"/>
    <w:rsid w:val="009B089B"/>
    <w:rsid w:val="009B08C7"/>
    <w:rsid w:val="009B0BE4"/>
    <w:rsid w:val="009B15AF"/>
    <w:rsid w:val="009B172C"/>
    <w:rsid w:val="009B1BE3"/>
    <w:rsid w:val="009B2A1A"/>
    <w:rsid w:val="009B3077"/>
    <w:rsid w:val="009B494F"/>
    <w:rsid w:val="009B5580"/>
    <w:rsid w:val="009B55D1"/>
    <w:rsid w:val="009B5CDF"/>
    <w:rsid w:val="009B7532"/>
    <w:rsid w:val="009B7EA8"/>
    <w:rsid w:val="009C1058"/>
    <w:rsid w:val="009C1216"/>
    <w:rsid w:val="009C169A"/>
    <w:rsid w:val="009C225C"/>
    <w:rsid w:val="009C28C8"/>
    <w:rsid w:val="009C2DB2"/>
    <w:rsid w:val="009C35FC"/>
    <w:rsid w:val="009C370B"/>
    <w:rsid w:val="009C37FC"/>
    <w:rsid w:val="009C4288"/>
    <w:rsid w:val="009C4AB7"/>
    <w:rsid w:val="009C5932"/>
    <w:rsid w:val="009C64A6"/>
    <w:rsid w:val="009C6C78"/>
    <w:rsid w:val="009C7278"/>
    <w:rsid w:val="009C7B1F"/>
    <w:rsid w:val="009D15BB"/>
    <w:rsid w:val="009D16BA"/>
    <w:rsid w:val="009D1F20"/>
    <w:rsid w:val="009D1F48"/>
    <w:rsid w:val="009D1FFE"/>
    <w:rsid w:val="009D2378"/>
    <w:rsid w:val="009D3F75"/>
    <w:rsid w:val="009D4340"/>
    <w:rsid w:val="009D51E1"/>
    <w:rsid w:val="009D540E"/>
    <w:rsid w:val="009D5F23"/>
    <w:rsid w:val="009D662C"/>
    <w:rsid w:val="009E076A"/>
    <w:rsid w:val="009E1F74"/>
    <w:rsid w:val="009E2280"/>
    <w:rsid w:val="009E3710"/>
    <w:rsid w:val="009E3802"/>
    <w:rsid w:val="009E382D"/>
    <w:rsid w:val="009E3944"/>
    <w:rsid w:val="009E3D68"/>
    <w:rsid w:val="009E40A1"/>
    <w:rsid w:val="009E4336"/>
    <w:rsid w:val="009E44E4"/>
    <w:rsid w:val="009E4F10"/>
    <w:rsid w:val="009E5B38"/>
    <w:rsid w:val="009E6A8E"/>
    <w:rsid w:val="009E6DDE"/>
    <w:rsid w:val="009E76C2"/>
    <w:rsid w:val="009F0A30"/>
    <w:rsid w:val="009F127A"/>
    <w:rsid w:val="009F13DA"/>
    <w:rsid w:val="009F16BC"/>
    <w:rsid w:val="009F1B76"/>
    <w:rsid w:val="009F1D1F"/>
    <w:rsid w:val="009F30BC"/>
    <w:rsid w:val="009F3309"/>
    <w:rsid w:val="009F4D98"/>
    <w:rsid w:val="009F4F8C"/>
    <w:rsid w:val="009F5106"/>
    <w:rsid w:val="009F5636"/>
    <w:rsid w:val="009F5A01"/>
    <w:rsid w:val="009F65B1"/>
    <w:rsid w:val="009F734C"/>
    <w:rsid w:val="009F745E"/>
    <w:rsid w:val="00A003B5"/>
    <w:rsid w:val="00A003C1"/>
    <w:rsid w:val="00A00728"/>
    <w:rsid w:val="00A01AF0"/>
    <w:rsid w:val="00A038FB"/>
    <w:rsid w:val="00A04ECC"/>
    <w:rsid w:val="00A052F1"/>
    <w:rsid w:val="00A11E04"/>
    <w:rsid w:val="00A1338E"/>
    <w:rsid w:val="00A143C4"/>
    <w:rsid w:val="00A14F5D"/>
    <w:rsid w:val="00A15031"/>
    <w:rsid w:val="00A156BF"/>
    <w:rsid w:val="00A15F27"/>
    <w:rsid w:val="00A16838"/>
    <w:rsid w:val="00A16BA3"/>
    <w:rsid w:val="00A20709"/>
    <w:rsid w:val="00A20C3D"/>
    <w:rsid w:val="00A20C64"/>
    <w:rsid w:val="00A2142A"/>
    <w:rsid w:val="00A21823"/>
    <w:rsid w:val="00A224CC"/>
    <w:rsid w:val="00A22B54"/>
    <w:rsid w:val="00A2368D"/>
    <w:rsid w:val="00A24B92"/>
    <w:rsid w:val="00A255CF"/>
    <w:rsid w:val="00A26BC5"/>
    <w:rsid w:val="00A30437"/>
    <w:rsid w:val="00A3056A"/>
    <w:rsid w:val="00A306A2"/>
    <w:rsid w:val="00A3125B"/>
    <w:rsid w:val="00A31839"/>
    <w:rsid w:val="00A333A8"/>
    <w:rsid w:val="00A34142"/>
    <w:rsid w:val="00A3522C"/>
    <w:rsid w:val="00A3553F"/>
    <w:rsid w:val="00A36194"/>
    <w:rsid w:val="00A361B4"/>
    <w:rsid w:val="00A36F3C"/>
    <w:rsid w:val="00A37376"/>
    <w:rsid w:val="00A4173E"/>
    <w:rsid w:val="00A41EFB"/>
    <w:rsid w:val="00A42059"/>
    <w:rsid w:val="00A42F22"/>
    <w:rsid w:val="00A43153"/>
    <w:rsid w:val="00A43472"/>
    <w:rsid w:val="00A43E10"/>
    <w:rsid w:val="00A452D9"/>
    <w:rsid w:val="00A464D1"/>
    <w:rsid w:val="00A466D2"/>
    <w:rsid w:val="00A46B29"/>
    <w:rsid w:val="00A46EF1"/>
    <w:rsid w:val="00A47403"/>
    <w:rsid w:val="00A47E2F"/>
    <w:rsid w:val="00A509DA"/>
    <w:rsid w:val="00A512F8"/>
    <w:rsid w:val="00A51B44"/>
    <w:rsid w:val="00A5227D"/>
    <w:rsid w:val="00A52C84"/>
    <w:rsid w:val="00A536FE"/>
    <w:rsid w:val="00A542B4"/>
    <w:rsid w:val="00A552C3"/>
    <w:rsid w:val="00A55730"/>
    <w:rsid w:val="00A55AB7"/>
    <w:rsid w:val="00A55FC8"/>
    <w:rsid w:val="00A56FF1"/>
    <w:rsid w:val="00A6257C"/>
    <w:rsid w:val="00A64ACD"/>
    <w:rsid w:val="00A64B99"/>
    <w:rsid w:val="00A652FE"/>
    <w:rsid w:val="00A656B9"/>
    <w:rsid w:val="00A656F5"/>
    <w:rsid w:val="00A65955"/>
    <w:rsid w:val="00A66799"/>
    <w:rsid w:val="00A66861"/>
    <w:rsid w:val="00A66D94"/>
    <w:rsid w:val="00A66F01"/>
    <w:rsid w:val="00A66FDD"/>
    <w:rsid w:val="00A67884"/>
    <w:rsid w:val="00A70833"/>
    <w:rsid w:val="00A72BDF"/>
    <w:rsid w:val="00A72C09"/>
    <w:rsid w:val="00A73E98"/>
    <w:rsid w:val="00A75B00"/>
    <w:rsid w:val="00A76593"/>
    <w:rsid w:val="00A76BBE"/>
    <w:rsid w:val="00A770FD"/>
    <w:rsid w:val="00A771A5"/>
    <w:rsid w:val="00A7768F"/>
    <w:rsid w:val="00A80379"/>
    <w:rsid w:val="00A80F70"/>
    <w:rsid w:val="00A81478"/>
    <w:rsid w:val="00A822BB"/>
    <w:rsid w:val="00A82DF9"/>
    <w:rsid w:val="00A832A8"/>
    <w:rsid w:val="00A84147"/>
    <w:rsid w:val="00A85A94"/>
    <w:rsid w:val="00A864FE"/>
    <w:rsid w:val="00A86769"/>
    <w:rsid w:val="00A86DCE"/>
    <w:rsid w:val="00A86E44"/>
    <w:rsid w:val="00A87F1E"/>
    <w:rsid w:val="00A9041B"/>
    <w:rsid w:val="00A90450"/>
    <w:rsid w:val="00A90CD8"/>
    <w:rsid w:val="00A918EF"/>
    <w:rsid w:val="00A92751"/>
    <w:rsid w:val="00A92B5C"/>
    <w:rsid w:val="00A936A0"/>
    <w:rsid w:val="00A9387E"/>
    <w:rsid w:val="00A93A36"/>
    <w:rsid w:val="00A94826"/>
    <w:rsid w:val="00A969C7"/>
    <w:rsid w:val="00A97214"/>
    <w:rsid w:val="00A973A9"/>
    <w:rsid w:val="00AA0261"/>
    <w:rsid w:val="00AA0398"/>
    <w:rsid w:val="00AA1755"/>
    <w:rsid w:val="00AA667D"/>
    <w:rsid w:val="00AA6B77"/>
    <w:rsid w:val="00AA6E7F"/>
    <w:rsid w:val="00AB0C13"/>
    <w:rsid w:val="00AB1086"/>
    <w:rsid w:val="00AB156F"/>
    <w:rsid w:val="00AB5A2A"/>
    <w:rsid w:val="00AB5F04"/>
    <w:rsid w:val="00AB6AF4"/>
    <w:rsid w:val="00AB7A4F"/>
    <w:rsid w:val="00AB7CD5"/>
    <w:rsid w:val="00AC1AE9"/>
    <w:rsid w:val="00AC2DFE"/>
    <w:rsid w:val="00AC2E7B"/>
    <w:rsid w:val="00AC314B"/>
    <w:rsid w:val="00AC463D"/>
    <w:rsid w:val="00AC4D87"/>
    <w:rsid w:val="00AC6311"/>
    <w:rsid w:val="00AC77F4"/>
    <w:rsid w:val="00AD08C7"/>
    <w:rsid w:val="00AD108E"/>
    <w:rsid w:val="00AD1F8B"/>
    <w:rsid w:val="00AD266C"/>
    <w:rsid w:val="00AD2815"/>
    <w:rsid w:val="00AD34D0"/>
    <w:rsid w:val="00AD3968"/>
    <w:rsid w:val="00AD47DC"/>
    <w:rsid w:val="00AD48E6"/>
    <w:rsid w:val="00AD5B9C"/>
    <w:rsid w:val="00AD5E4C"/>
    <w:rsid w:val="00AD60B2"/>
    <w:rsid w:val="00AD6127"/>
    <w:rsid w:val="00AD6C99"/>
    <w:rsid w:val="00AD7886"/>
    <w:rsid w:val="00AD7934"/>
    <w:rsid w:val="00AD7EB1"/>
    <w:rsid w:val="00AD7EE2"/>
    <w:rsid w:val="00AE0796"/>
    <w:rsid w:val="00AE0E39"/>
    <w:rsid w:val="00AE19B9"/>
    <w:rsid w:val="00AE22BD"/>
    <w:rsid w:val="00AE6879"/>
    <w:rsid w:val="00AE767F"/>
    <w:rsid w:val="00AE78A1"/>
    <w:rsid w:val="00AE7C4F"/>
    <w:rsid w:val="00AE7E72"/>
    <w:rsid w:val="00AF0BE4"/>
    <w:rsid w:val="00AF1352"/>
    <w:rsid w:val="00AF14B2"/>
    <w:rsid w:val="00AF1756"/>
    <w:rsid w:val="00AF26E2"/>
    <w:rsid w:val="00AF3C0E"/>
    <w:rsid w:val="00AF4D5D"/>
    <w:rsid w:val="00AF4D72"/>
    <w:rsid w:val="00AF6EBA"/>
    <w:rsid w:val="00AF750C"/>
    <w:rsid w:val="00AF7A88"/>
    <w:rsid w:val="00B00408"/>
    <w:rsid w:val="00B00551"/>
    <w:rsid w:val="00B00D74"/>
    <w:rsid w:val="00B00EBE"/>
    <w:rsid w:val="00B01CEE"/>
    <w:rsid w:val="00B02532"/>
    <w:rsid w:val="00B02574"/>
    <w:rsid w:val="00B05786"/>
    <w:rsid w:val="00B05C63"/>
    <w:rsid w:val="00B05E64"/>
    <w:rsid w:val="00B06672"/>
    <w:rsid w:val="00B10B09"/>
    <w:rsid w:val="00B125A0"/>
    <w:rsid w:val="00B126D3"/>
    <w:rsid w:val="00B12ADF"/>
    <w:rsid w:val="00B12B1C"/>
    <w:rsid w:val="00B13EAB"/>
    <w:rsid w:val="00B14165"/>
    <w:rsid w:val="00B14478"/>
    <w:rsid w:val="00B146E8"/>
    <w:rsid w:val="00B15686"/>
    <w:rsid w:val="00B162BF"/>
    <w:rsid w:val="00B163F0"/>
    <w:rsid w:val="00B16780"/>
    <w:rsid w:val="00B17C65"/>
    <w:rsid w:val="00B20993"/>
    <w:rsid w:val="00B21805"/>
    <w:rsid w:val="00B21987"/>
    <w:rsid w:val="00B22C2B"/>
    <w:rsid w:val="00B2304D"/>
    <w:rsid w:val="00B249C7"/>
    <w:rsid w:val="00B24F95"/>
    <w:rsid w:val="00B25228"/>
    <w:rsid w:val="00B259E0"/>
    <w:rsid w:val="00B2693A"/>
    <w:rsid w:val="00B26FFB"/>
    <w:rsid w:val="00B271E6"/>
    <w:rsid w:val="00B3017A"/>
    <w:rsid w:val="00B30CF0"/>
    <w:rsid w:val="00B31998"/>
    <w:rsid w:val="00B3467F"/>
    <w:rsid w:val="00B34CF1"/>
    <w:rsid w:val="00B351AA"/>
    <w:rsid w:val="00B3579D"/>
    <w:rsid w:val="00B35FDB"/>
    <w:rsid w:val="00B40647"/>
    <w:rsid w:val="00B40B5C"/>
    <w:rsid w:val="00B40BE3"/>
    <w:rsid w:val="00B40EAA"/>
    <w:rsid w:val="00B44F02"/>
    <w:rsid w:val="00B45DBC"/>
    <w:rsid w:val="00B46227"/>
    <w:rsid w:val="00B4668E"/>
    <w:rsid w:val="00B46726"/>
    <w:rsid w:val="00B468BB"/>
    <w:rsid w:val="00B46DA8"/>
    <w:rsid w:val="00B46FEA"/>
    <w:rsid w:val="00B55020"/>
    <w:rsid w:val="00B5598B"/>
    <w:rsid w:val="00B55D7C"/>
    <w:rsid w:val="00B56231"/>
    <w:rsid w:val="00B562FE"/>
    <w:rsid w:val="00B57046"/>
    <w:rsid w:val="00B57DF9"/>
    <w:rsid w:val="00B60321"/>
    <w:rsid w:val="00B6120D"/>
    <w:rsid w:val="00B6129F"/>
    <w:rsid w:val="00B617CF"/>
    <w:rsid w:val="00B62144"/>
    <w:rsid w:val="00B63297"/>
    <w:rsid w:val="00B636D0"/>
    <w:rsid w:val="00B6451C"/>
    <w:rsid w:val="00B700F2"/>
    <w:rsid w:val="00B7039E"/>
    <w:rsid w:val="00B7127E"/>
    <w:rsid w:val="00B71319"/>
    <w:rsid w:val="00B72674"/>
    <w:rsid w:val="00B732B9"/>
    <w:rsid w:val="00B7434C"/>
    <w:rsid w:val="00B75287"/>
    <w:rsid w:val="00B75984"/>
    <w:rsid w:val="00B76A8A"/>
    <w:rsid w:val="00B76B4F"/>
    <w:rsid w:val="00B770D3"/>
    <w:rsid w:val="00B774F9"/>
    <w:rsid w:val="00B8089C"/>
    <w:rsid w:val="00B8092D"/>
    <w:rsid w:val="00B811F3"/>
    <w:rsid w:val="00B81464"/>
    <w:rsid w:val="00B81985"/>
    <w:rsid w:val="00B81C39"/>
    <w:rsid w:val="00B82A8B"/>
    <w:rsid w:val="00B82D05"/>
    <w:rsid w:val="00B82E79"/>
    <w:rsid w:val="00B83F08"/>
    <w:rsid w:val="00B840DC"/>
    <w:rsid w:val="00B85001"/>
    <w:rsid w:val="00B8509A"/>
    <w:rsid w:val="00B864B7"/>
    <w:rsid w:val="00B86642"/>
    <w:rsid w:val="00B8666A"/>
    <w:rsid w:val="00B86AA8"/>
    <w:rsid w:val="00B86BB4"/>
    <w:rsid w:val="00B87AA4"/>
    <w:rsid w:val="00B90DA8"/>
    <w:rsid w:val="00B92BBE"/>
    <w:rsid w:val="00B9335E"/>
    <w:rsid w:val="00B935D6"/>
    <w:rsid w:val="00B937AE"/>
    <w:rsid w:val="00B958B5"/>
    <w:rsid w:val="00B95D23"/>
    <w:rsid w:val="00BA0A64"/>
    <w:rsid w:val="00BA1BBD"/>
    <w:rsid w:val="00BA2717"/>
    <w:rsid w:val="00BA3FAA"/>
    <w:rsid w:val="00BA401E"/>
    <w:rsid w:val="00BA5041"/>
    <w:rsid w:val="00BA57D3"/>
    <w:rsid w:val="00BA7161"/>
    <w:rsid w:val="00BB0839"/>
    <w:rsid w:val="00BB0999"/>
    <w:rsid w:val="00BB2A12"/>
    <w:rsid w:val="00BB3B95"/>
    <w:rsid w:val="00BB470E"/>
    <w:rsid w:val="00BB4D20"/>
    <w:rsid w:val="00BB5471"/>
    <w:rsid w:val="00BB5B76"/>
    <w:rsid w:val="00BB6BB7"/>
    <w:rsid w:val="00BB7620"/>
    <w:rsid w:val="00BC1237"/>
    <w:rsid w:val="00BC1361"/>
    <w:rsid w:val="00BC2988"/>
    <w:rsid w:val="00BC30B4"/>
    <w:rsid w:val="00BC457C"/>
    <w:rsid w:val="00BC61B1"/>
    <w:rsid w:val="00BC61E2"/>
    <w:rsid w:val="00BC69B2"/>
    <w:rsid w:val="00BC781A"/>
    <w:rsid w:val="00BD0F18"/>
    <w:rsid w:val="00BD2758"/>
    <w:rsid w:val="00BD29A4"/>
    <w:rsid w:val="00BD461C"/>
    <w:rsid w:val="00BD4833"/>
    <w:rsid w:val="00BD744B"/>
    <w:rsid w:val="00BE0060"/>
    <w:rsid w:val="00BE1C54"/>
    <w:rsid w:val="00BE1C88"/>
    <w:rsid w:val="00BE1ED3"/>
    <w:rsid w:val="00BE2555"/>
    <w:rsid w:val="00BE31B9"/>
    <w:rsid w:val="00BE45A3"/>
    <w:rsid w:val="00BE7374"/>
    <w:rsid w:val="00BE750F"/>
    <w:rsid w:val="00BF125A"/>
    <w:rsid w:val="00BF18DC"/>
    <w:rsid w:val="00BF19ED"/>
    <w:rsid w:val="00BF1ECC"/>
    <w:rsid w:val="00BF200F"/>
    <w:rsid w:val="00BF2107"/>
    <w:rsid w:val="00BF3656"/>
    <w:rsid w:val="00BF5A1A"/>
    <w:rsid w:val="00BF7141"/>
    <w:rsid w:val="00BF772F"/>
    <w:rsid w:val="00C00640"/>
    <w:rsid w:val="00C0070F"/>
    <w:rsid w:val="00C01832"/>
    <w:rsid w:val="00C0185C"/>
    <w:rsid w:val="00C01C99"/>
    <w:rsid w:val="00C02D87"/>
    <w:rsid w:val="00C03A31"/>
    <w:rsid w:val="00C0534F"/>
    <w:rsid w:val="00C063E7"/>
    <w:rsid w:val="00C07554"/>
    <w:rsid w:val="00C07A7A"/>
    <w:rsid w:val="00C07BC9"/>
    <w:rsid w:val="00C07ED6"/>
    <w:rsid w:val="00C07F37"/>
    <w:rsid w:val="00C10397"/>
    <w:rsid w:val="00C10A64"/>
    <w:rsid w:val="00C10EF5"/>
    <w:rsid w:val="00C11360"/>
    <w:rsid w:val="00C12221"/>
    <w:rsid w:val="00C12401"/>
    <w:rsid w:val="00C13B77"/>
    <w:rsid w:val="00C161B2"/>
    <w:rsid w:val="00C16FF8"/>
    <w:rsid w:val="00C218FF"/>
    <w:rsid w:val="00C21969"/>
    <w:rsid w:val="00C22959"/>
    <w:rsid w:val="00C2313F"/>
    <w:rsid w:val="00C23939"/>
    <w:rsid w:val="00C23BA0"/>
    <w:rsid w:val="00C23CA8"/>
    <w:rsid w:val="00C24183"/>
    <w:rsid w:val="00C26D2F"/>
    <w:rsid w:val="00C2704B"/>
    <w:rsid w:val="00C30896"/>
    <w:rsid w:val="00C30BB6"/>
    <w:rsid w:val="00C31334"/>
    <w:rsid w:val="00C32240"/>
    <w:rsid w:val="00C3297E"/>
    <w:rsid w:val="00C32F9B"/>
    <w:rsid w:val="00C341F7"/>
    <w:rsid w:val="00C35605"/>
    <w:rsid w:val="00C35A6B"/>
    <w:rsid w:val="00C35B2F"/>
    <w:rsid w:val="00C35FA7"/>
    <w:rsid w:val="00C368A7"/>
    <w:rsid w:val="00C374D5"/>
    <w:rsid w:val="00C40FB8"/>
    <w:rsid w:val="00C41A69"/>
    <w:rsid w:val="00C42F89"/>
    <w:rsid w:val="00C43462"/>
    <w:rsid w:val="00C44DC9"/>
    <w:rsid w:val="00C45533"/>
    <w:rsid w:val="00C462D6"/>
    <w:rsid w:val="00C502D0"/>
    <w:rsid w:val="00C50A96"/>
    <w:rsid w:val="00C53227"/>
    <w:rsid w:val="00C540DB"/>
    <w:rsid w:val="00C547E5"/>
    <w:rsid w:val="00C55512"/>
    <w:rsid w:val="00C55613"/>
    <w:rsid w:val="00C55955"/>
    <w:rsid w:val="00C56DB3"/>
    <w:rsid w:val="00C57636"/>
    <w:rsid w:val="00C57DF7"/>
    <w:rsid w:val="00C57F92"/>
    <w:rsid w:val="00C60BC4"/>
    <w:rsid w:val="00C60CEB"/>
    <w:rsid w:val="00C61021"/>
    <w:rsid w:val="00C611DB"/>
    <w:rsid w:val="00C63DBC"/>
    <w:rsid w:val="00C6420C"/>
    <w:rsid w:val="00C642B4"/>
    <w:rsid w:val="00C64476"/>
    <w:rsid w:val="00C65AE7"/>
    <w:rsid w:val="00C667BC"/>
    <w:rsid w:val="00C66813"/>
    <w:rsid w:val="00C70C22"/>
    <w:rsid w:val="00C70D5B"/>
    <w:rsid w:val="00C71188"/>
    <w:rsid w:val="00C719D4"/>
    <w:rsid w:val="00C7280D"/>
    <w:rsid w:val="00C7288B"/>
    <w:rsid w:val="00C72C77"/>
    <w:rsid w:val="00C7332E"/>
    <w:rsid w:val="00C73455"/>
    <w:rsid w:val="00C73621"/>
    <w:rsid w:val="00C74A1B"/>
    <w:rsid w:val="00C75CCB"/>
    <w:rsid w:val="00C770F3"/>
    <w:rsid w:val="00C77478"/>
    <w:rsid w:val="00C800C8"/>
    <w:rsid w:val="00C80F62"/>
    <w:rsid w:val="00C811FF"/>
    <w:rsid w:val="00C81D99"/>
    <w:rsid w:val="00C81ED6"/>
    <w:rsid w:val="00C820AF"/>
    <w:rsid w:val="00C82495"/>
    <w:rsid w:val="00C82C05"/>
    <w:rsid w:val="00C83336"/>
    <w:rsid w:val="00C835A6"/>
    <w:rsid w:val="00C84ED1"/>
    <w:rsid w:val="00C852F8"/>
    <w:rsid w:val="00C85F47"/>
    <w:rsid w:val="00C8602F"/>
    <w:rsid w:val="00C86327"/>
    <w:rsid w:val="00C87611"/>
    <w:rsid w:val="00C87915"/>
    <w:rsid w:val="00C87BD1"/>
    <w:rsid w:val="00C909C6"/>
    <w:rsid w:val="00C90CC4"/>
    <w:rsid w:val="00C90DBD"/>
    <w:rsid w:val="00C92304"/>
    <w:rsid w:val="00C939CB"/>
    <w:rsid w:val="00C94D36"/>
    <w:rsid w:val="00C96334"/>
    <w:rsid w:val="00C96E75"/>
    <w:rsid w:val="00C97759"/>
    <w:rsid w:val="00C978FA"/>
    <w:rsid w:val="00C97AB4"/>
    <w:rsid w:val="00C97B9E"/>
    <w:rsid w:val="00CA0381"/>
    <w:rsid w:val="00CA115F"/>
    <w:rsid w:val="00CA264E"/>
    <w:rsid w:val="00CA330F"/>
    <w:rsid w:val="00CA4479"/>
    <w:rsid w:val="00CA525D"/>
    <w:rsid w:val="00CA530B"/>
    <w:rsid w:val="00CA5319"/>
    <w:rsid w:val="00CA7EE1"/>
    <w:rsid w:val="00CB09C0"/>
    <w:rsid w:val="00CB17EE"/>
    <w:rsid w:val="00CB2400"/>
    <w:rsid w:val="00CB6779"/>
    <w:rsid w:val="00CB6F29"/>
    <w:rsid w:val="00CB7368"/>
    <w:rsid w:val="00CC15BC"/>
    <w:rsid w:val="00CC297A"/>
    <w:rsid w:val="00CC2E91"/>
    <w:rsid w:val="00CC354A"/>
    <w:rsid w:val="00CC3D74"/>
    <w:rsid w:val="00CC41D8"/>
    <w:rsid w:val="00CC4442"/>
    <w:rsid w:val="00CC54F5"/>
    <w:rsid w:val="00CC5A71"/>
    <w:rsid w:val="00CC7E94"/>
    <w:rsid w:val="00CD0F58"/>
    <w:rsid w:val="00CD1BA7"/>
    <w:rsid w:val="00CD25D8"/>
    <w:rsid w:val="00CD2832"/>
    <w:rsid w:val="00CD2D35"/>
    <w:rsid w:val="00CD3B17"/>
    <w:rsid w:val="00CD4266"/>
    <w:rsid w:val="00CD4759"/>
    <w:rsid w:val="00CD5571"/>
    <w:rsid w:val="00CD596B"/>
    <w:rsid w:val="00CD6528"/>
    <w:rsid w:val="00CD7210"/>
    <w:rsid w:val="00CD79E8"/>
    <w:rsid w:val="00CD7A7D"/>
    <w:rsid w:val="00CD7B16"/>
    <w:rsid w:val="00CE10D8"/>
    <w:rsid w:val="00CE1C03"/>
    <w:rsid w:val="00CE2089"/>
    <w:rsid w:val="00CE2921"/>
    <w:rsid w:val="00CE3C59"/>
    <w:rsid w:val="00CE4740"/>
    <w:rsid w:val="00CE515C"/>
    <w:rsid w:val="00CE6188"/>
    <w:rsid w:val="00CE6CC9"/>
    <w:rsid w:val="00CE7070"/>
    <w:rsid w:val="00CE7752"/>
    <w:rsid w:val="00CF0635"/>
    <w:rsid w:val="00CF550C"/>
    <w:rsid w:val="00CF57A4"/>
    <w:rsid w:val="00CF5E94"/>
    <w:rsid w:val="00CF65FA"/>
    <w:rsid w:val="00CF6BB2"/>
    <w:rsid w:val="00D004DF"/>
    <w:rsid w:val="00D007DD"/>
    <w:rsid w:val="00D02038"/>
    <w:rsid w:val="00D02757"/>
    <w:rsid w:val="00D03139"/>
    <w:rsid w:val="00D0562D"/>
    <w:rsid w:val="00D05634"/>
    <w:rsid w:val="00D05F7A"/>
    <w:rsid w:val="00D067E0"/>
    <w:rsid w:val="00D068C4"/>
    <w:rsid w:val="00D10A55"/>
    <w:rsid w:val="00D12C1D"/>
    <w:rsid w:val="00D1384C"/>
    <w:rsid w:val="00D13A63"/>
    <w:rsid w:val="00D14981"/>
    <w:rsid w:val="00D14A39"/>
    <w:rsid w:val="00D16B6B"/>
    <w:rsid w:val="00D20A64"/>
    <w:rsid w:val="00D21494"/>
    <w:rsid w:val="00D215AF"/>
    <w:rsid w:val="00D21774"/>
    <w:rsid w:val="00D21EF6"/>
    <w:rsid w:val="00D22705"/>
    <w:rsid w:val="00D237B6"/>
    <w:rsid w:val="00D239A0"/>
    <w:rsid w:val="00D24DA6"/>
    <w:rsid w:val="00D2574C"/>
    <w:rsid w:val="00D25D8E"/>
    <w:rsid w:val="00D3134F"/>
    <w:rsid w:val="00D31B18"/>
    <w:rsid w:val="00D33905"/>
    <w:rsid w:val="00D33E6E"/>
    <w:rsid w:val="00D34EB9"/>
    <w:rsid w:val="00D3538E"/>
    <w:rsid w:val="00D370EE"/>
    <w:rsid w:val="00D376EA"/>
    <w:rsid w:val="00D37770"/>
    <w:rsid w:val="00D37E54"/>
    <w:rsid w:val="00D40675"/>
    <w:rsid w:val="00D41DC3"/>
    <w:rsid w:val="00D434C8"/>
    <w:rsid w:val="00D435DB"/>
    <w:rsid w:val="00D436C6"/>
    <w:rsid w:val="00D44371"/>
    <w:rsid w:val="00D4479F"/>
    <w:rsid w:val="00D459C0"/>
    <w:rsid w:val="00D45F5C"/>
    <w:rsid w:val="00D46C4F"/>
    <w:rsid w:val="00D46C9C"/>
    <w:rsid w:val="00D46E95"/>
    <w:rsid w:val="00D475A8"/>
    <w:rsid w:val="00D4794C"/>
    <w:rsid w:val="00D502FA"/>
    <w:rsid w:val="00D5092B"/>
    <w:rsid w:val="00D50A7C"/>
    <w:rsid w:val="00D50C2A"/>
    <w:rsid w:val="00D5159B"/>
    <w:rsid w:val="00D528DD"/>
    <w:rsid w:val="00D53499"/>
    <w:rsid w:val="00D546DE"/>
    <w:rsid w:val="00D57458"/>
    <w:rsid w:val="00D631C5"/>
    <w:rsid w:val="00D65010"/>
    <w:rsid w:val="00D67D4A"/>
    <w:rsid w:val="00D71BDD"/>
    <w:rsid w:val="00D72326"/>
    <w:rsid w:val="00D72362"/>
    <w:rsid w:val="00D72E7A"/>
    <w:rsid w:val="00D75157"/>
    <w:rsid w:val="00D7599C"/>
    <w:rsid w:val="00D76127"/>
    <w:rsid w:val="00D76B40"/>
    <w:rsid w:val="00D828DC"/>
    <w:rsid w:val="00D842F2"/>
    <w:rsid w:val="00D869F8"/>
    <w:rsid w:val="00D86E85"/>
    <w:rsid w:val="00D86FAF"/>
    <w:rsid w:val="00D86FC8"/>
    <w:rsid w:val="00D87348"/>
    <w:rsid w:val="00D87AE0"/>
    <w:rsid w:val="00D90635"/>
    <w:rsid w:val="00D91EFA"/>
    <w:rsid w:val="00D92C13"/>
    <w:rsid w:val="00D93973"/>
    <w:rsid w:val="00D945EB"/>
    <w:rsid w:val="00D94B8A"/>
    <w:rsid w:val="00D94D10"/>
    <w:rsid w:val="00D9503F"/>
    <w:rsid w:val="00D955F8"/>
    <w:rsid w:val="00D96E16"/>
    <w:rsid w:val="00D9798F"/>
    <w:rsid w:val="00DA1119"/>
    <w:rsid w:val="00DA1A9C"/>
    <w:rsid w:val="00DA2528"/>
    <w:rsid w:val="00DA366D"/>
    <w:rsid w:val="00DA3D87"/>
    <w:rsid w:val="00DA4F9E"/>
    <w:rsid w:val="00DA511F"/>
    <w:rsid w:val="00DA7A50"/>
    <w:rsid w:val="00DA7B6E"/>
    <w:rsid w:val="00DB09FF"/>
    <w:rsid w:val="00DB0C8D"/>
    <w:rsid w:val="00DB10C7"/>
    <w:rsid w:val="00DB129C"/>
    <w:rsid w:val="00DB41CA"/>
    <w:rsid w:val="00DB4748"/>
    <w:rsid w:val="00DB4D70"/>
    <w:rsid w:val="00DB5820"/>
    <w:rsid w:val="00DB5A38"/>
    <w:rsid w:val="00DB5FE5"/>
    <w:rsid w:val="00DB661A"/>
    <w:rsid w:val="00DB6F7D"/>
    <w:rsid w:val="00DB741C"/>
    <w:rsid w:val="00DB7D34"/>
    <w:rsid w:val="00DC00AD"/>
    <w:rsid w:val="00DC1749"/>
    <w:rsid w:val="00DC3389"/>
    <w:rsid w:val="00DC3872"/>
    <w:rsid w:val="00DC3F54"/>
    <w:rsid w:val="00DC44F9"/>
    <w:rsid w:val="00DC455A"/>
    <w:rsid w:val="00DC6030"/>
    <w:rsid w:val="00DC6755"/>
    <w:rsid w:val="00DC6DC8"/>
    <w:rsid w:val="00DC6FCD"/>
    <w:rsid w:val="00DC7061"/>
    <w:rsid w:val="00DC72FE"/>
    <w:rsid w:val="00DD0237"/>
    <w:rsid w:val="00DD2B0F"/>
    <w:rsid w:val="00DD3DD2"/>
    <w:rsid w:val="00DD46F5"/>
    <w:rsid w:val="00DD5097"/>
    <w:rsid w:val="00DD649E"/>
    <w:rsid w:val="00DD6FA6"/>
    <w:rsid w:val="00DD71BB"/>
    <w:rsid w:val="00DD7245"/>
    <w:rsid w:val="00DE0433"/>
    <w:rsid w:val="00DE0E73"/>
    <w:rsid w:val="00DE1FA0"/>
    <w:rsid w:val="00DE239F"/>
    <w:rsid w:val="00DE322E"/>
    <w:rsid w:val="00DE3E00"/>
    <w:rsid w:val="00DE507D"/>
    <w:rsid w:val="00DE674C"/>
    <w:rsid w:val="00DE6C32"/>
    <w:rsid w:val="00DF1BD1"/>
    <w:rsid w:val="00DF29E4"/>
    <w:rsid w:val="00DF32CF"/>
    <w:rsid w:val="00DF45CF"/>
    <w:rsid w:val="00DF4BC8"/>
    <w:rsid w:val="00DF6A2E"/>
    <w:rsid w:val="00DF6BCF"/>
    <w:rsid w:val="00E009D3"/>
    <w:rsid w:val="00E011C7"/>
    <w:rsid w:val="00E02261"/>
    <w:rsid w:val="00E0261B"/>
    <w:rsid w:val="00E030BB"/>
    <w:rsid w:val="00E03E96"/>
    <w:rsid w:val="00E10294"/>
    <w:rsid w:val="00E1164E"/>
    <w:rsid w:val="00E121E9"/>
    <w:rsid w:val="00E12AB0"/>
    <w:rsid w:val="00E12C2F"/>
    <w:rsid w:val="00E13C15"/>
    <w:rsid w:val="00E1462B"/>
    <w:rsid w:val="00E154B9"/>
    <w:rsid w:val="00E15749"/>
    <w:rsid w:val="00E167C0"/>
    <w:rsid w:val="00E16D6D"/>
    <w:rsid w:val="00E17034"/>
    <w:rsid w:val="00E20932"/>
    <w:rsid w:val="00E217DE"/>
    <w:rsid w:val="00E22E04"/>
    <w:rsid w:val="00E2407A"/>
    <w:rsid w:val="00E25200"/>
    <w:rsid w:val="00E25621"/>
    <w:rsid w:val="00E258C0"/>
    <w:rsid w:val="00E25B65"/>
    <w:rsid w:val="00E25F03"/>
    <w:rsid w:val="00E30D00"/>
    <w:rsid w:val="00E32317"/>
    <w:rsid w:val="00E32C84"/>
    <w:rsid w:val="00E33A7F"/>
    <w:rsid w:val="00E33A97"/>
    <w:rsid w:val="00E33DA9"/>
    <w:rsid w:val="00E341ED"/>
    <w:rsid w:val="00E348AF"/>
    <w:rsid w:val="00E3561A"/>
    <w:rsid w:val="00E36864"/>
    <w:rsid w:val="00E37D41"/>
    <w:rsid w:val="00E37E4E"/>
    <w:rsid w:val="00E37FD6"/>
    <w:rsid w:val="00E40BCB"/>
    <w:rsid w:val="00E4203C"/>
    <w:rsid w:val="00E42D45"/>
    <w:rsid w:val="00E43088"/>
    <w:rsid w:val="00E4460A"/>
    <w:rsid w:val="00E45612"/>
    <w:rsid w:val="00E45AB0"/>
    <w:rsid w:val="00E46C93"/>
    <w:rsid w:val="00E50524"/>
    <w:rsid w:val="00E507EA"/>
    <w:rsid w:val="00E50DF3"/>
    <w:rsid w:val="00E512E0"/>
    <w:rsid w:val="00E53683"/>
    <w:rsid w:val="00E53AC8"/>
    <w:rsid w:val="00E55535"/>
    <w:rsid w:val="00E55888"/>
    <w:rsid w:val="00E55E69"/>
    <w:rsid w:val="00E56BFF"/>
    <w:rsid w:val="00E57A4C"/>
    <w:rsid w:val="00E57AB2"/>
    <w:rsid w:val="00E57CE8"/>
    <w:rsid w:val="00E602D4"/>
    <w:rsid w:val="00E6078E"/>
    <w:rsid w:val="00E625C1"/>
    <w:rsid w:val="00E62F45"/>
    <w:rsid w:val="00E63851"/>
    <w:rsid w:val="00E6481F"/>
    <w:rsid w:val="00E64E70"/>
    <w:rsid w:val="00E653E6"/>
    <w:rsid w:val="00E65866"/>
    <w:rsid w:val="00E671A7"/>
    <w:rsid w:val="00E67C2F"/>
    <w:rsid w:val="00E700F7"/>
    <w:rsid w:val="00E7074C"/>
    <w:rsid w:val="00E714F6"/>
    <w:rsid w:val="00E71517"/>
    <w:rsid w:val="00E7152A"/>
    <w:rsid w:val="00E7307F"/>
    <w:rsid w:val="00E7423D"/>
    <w:rsid w:val="00E7460B"/>
    <w:rsid w:val="00E74B94"/>
    <w:rsid w:val="00E74F0A"/>
    <w:rsid w:val="00E7527C"/>
    <w:rsid w:val="00E75326"/>
    <w:rsid w:val="00E76340"/>
    <w:rsid w:val="00E77B1D"/>
    <w:rsid w:val="00E77DFC"/>
    <w:rsid w:val="00E8070A"/>
    <w:rsid w:val="00E80840"/>
    <w:rsid w:val="00E8255A"/>
    <w:rsid w:val="00E82E25"/>
    <w:rsid w:val="00E839B7"/>
    <w:rsid w:val="00E83D0B"/>
    <w:rsid w:val="00E83D26"/>
    <w:rsid w:val="00E84C8F"/>
    <w:rsid w:val="00E85F5F"/>
    <w:rsid w:val="00E85FB2"/>
    <w:rsid w:val="00E86276"/>
    <w:rsid w:val="00E86AA3"/>
    <w:rsid w:val="00E9009E"/>
    <w:rsid w:val="00E90C65"/>
    <w:rsid w:val="00E91771"/>
    <w:rsid w:val="00E91FCD"/>
    <w:rsid w:val="00E92EE7"/>
    <w:rsid w:val="00E932A0"/>
    <w:rsid w:val="00E94697"/>
    <w:rsid w:val="00E94A02"/>
    <w:rsid w:val="00E94CC6"/>
    <w:rsid w:val="00E94D8C"/>
    <w:rsid w:val="00E95B33"/>
    <w:rsid w:val="00E95EED"/>
    <w:rsid w:val="00E9602A"/>
    <w:rsid w:val="00E9770A"/>
    <w:rsid w:val="00EA21D7"/>
    <w:rsid w:val="00EA2311"/>
    <w:rsid w:val="00EA3A20"/>
    <w:rsid w:val="00EA3DD1"/>
    <w:rsid w:val="00EA4209"/>
    <w:rsid w:val="00EA47A4"/>
    <w:rsid w:val="00EA56AF"/>
    <w:rsid w:val="00EA6878"/>
    <w:rsid w:val="00EB06D2"/>
    <w:rsid w:val="00EB0962"/>
    <w:rsid w:val="00EB11B7"/>
    <w:rsid w:val="00EB1730"/>
    <w:rsid w:val="00EB2F1D"/>
    <w:rsid w:val="00EB3675"/>
    <w:rsid w:val="00EB52DE"/>
    <w:rsid w:val="00EB572E"/>
    <w:rsid w:val="00EB5823"/>
    <w:rsid w:val="00EB654E"/>
    <w:rsid w:val="00EB67DB"/>
    <w:rsid w:val="00EC0535"/>
    <w:rsid w:val="00EC0607"/>
    <w:rsid w:val="00EC09DD"/>
    <w:rsid w:val="00EC116F"/>
    <w:rsid w:val="00EC20B0"/>
    <w:rsid w:val="00EC3440"/>
    <w:rsid w:val="00EC3CC4"/>
    <w:rsid w:val="00EC55D3"/>
    <w:rsid w:val="00EC6130"/>
    <w:rsid w:val="00EC6C83"/>
    <w:rsid w:val="00EC75ED"/>
    <w:rsid w:val="00ED20D4"/>
    <w:rsid w:val="00ED41EB"/>
    <w:rsid w:val="00ED4EC0"/>
    <w:rsid w:val="00ED5825"/>
    <w:rsid w:val="00ED59CF"/>
    <w:rsid w:val="00ED662C"/>
    <w:rsid w:val="00ED67D3"/>
    <w:rsid w:val="00ED6D2F"/>
    <w:rsid w:val="00EE0123"/>
    <w:rsid w:val="00EE1998"/>
    <w:rsid w:val="00EE2383"/>
    <w:rsid w:val="00EE2D02"/>
    <w:rsid w:val="00EE3EA7"/>
    <w:rsid w:val="00EE3F22"/>
    <w:rsid w:val="00EE47F8"/>
    <w:rsid w:val="00EE4E1B"/>
    <w:rsid w:val="00EE6362"/>
    <w:rsid w:val="00EF2E60"/>
    <w:rsid w:val="00EF2EA2"/>
    <w:rsid w:val="00EF33A4"/>
    <w:rsid w:val="00EF3553"/>
    <w:rsid w:val="00EF4597"/>
    <w:rsid w:val="00EF5D88"/>
    <w:rsid w:val="00EF6ACE"/>
    <w:rsid w:val="00EF7180"/>
    <w:rsid w:val="00EF753A"/>
    <w:rsid w:val="00EF77DA"/>
    <w:rsid w:val="00F004A2"/>
    <w:rsid w:val="00F0529A"/>
    <w:rsid w:val="00F05C0D"/>
    <w:rsid w:val="00F05C3B"/>
    <w:rsid w:val="00F06C81"/>
    <w:rsid w:val="00F06F8E"/>
    <w:rsid w:val="00F079D3"/>
    <w:rsid w:val="00F07F6F"/>
    <w:rsid w:val="00F10F0C"/>
    <w:rsid w:val="00F1300A"/>
    <w:rsid w:val="00F1428A"/>
    <w:rsid w:val="00F155A4"/>
    <w:rsid w:val="00F15618"/>
    <w:rsid w:val="00F15963"/>
    <w:rsid w:val="00F17CDC"/>
    <w:rsid w:val="00F201E8"/>
    <w:rsid w:val="00F20D6F"/>
    <w:rsid w:val="00F2216B"/>
    <w:rsid w:val="00F22DEC"/>
    <w:rsid w:val="00F23219"/>
    <w:rsid w:val="00F23974"/>
    <w:rsid w:val="00F23D25"/>
    <w:rsid w:val="00F23D2B"/>
    <w:rsid w:val="00F247AE"/>
    <w:rsid w:val="00F26233"/>
    <w:rsid w:val="00F262E4"/>
    <w:rsid w:val="00F3003D"/>
    <w:rsid w:val="00F31CAA"/>
    <w:rsid w:val="00F31CFF"/>
    <w:rsid w:val="00F32971"/>
    <w:rsid w:val="00F35458"/>
    <w:rsid w:val="00F37472"/>
    <w:rsid w:val="00F37923"/>
    <w:rsid w:val="00F37975"/>
    <w:rsid w:val="00F37D54"/>
    <w:rsid w:val="00F37FB8"/>
    <w:rsid w:val="00F4038A"/>
    <w:rsid w:val="00F41626"/>
    <w:rsid w:val="00F41A04"/>
    <w:rsid w:val="00F41CEF"/>
    <w:rsid w:val="00F43504"/>
    <w:rsid w:val="00F444DD"/>
    <w:rsid w:val="00F44913"/>
    <w:rsid w:val="00F457CC"/>
    <w:rsid w:val="00F46CC4"/>
    <w:rsid w:val="00F4797C"/>
    <w:rsid w:val="00F5180D"/>
    <w:rsid w:val="00F5229F"/>
    <w:rsid w:val="00F5386A"/>
    <w:rsid w:val="00F53DFE"/>
    <w:rsid w:val="00F56D4B"/>
    <w:rsid w:val="00F61EA8"/>
    <w:rsid w:val="00F62B66"/>
    <w:rsid w:val="00F635EB"/>
    <w:rsid w:val="00F64138"/>
    <w:rsid w:val="00F64551"/>
    <w:rsid w:val="00F6595C"/>
    <w:rsid w:val="00F66EBD"/>
    <w:rsid w:val="00F70B33"/>
    <w:rsid w:val="00F72BE2"/>
    <w:rsid w:val="00F74103"/>
    <w:rsid w:val="00F745A6"/>
    <w:rsid w:val="00F74B2D"/>
    <w:rsid w:val="00F74EA9"/>
    <w:rsid w:val="00F74EB2"/>
    <w:rsid w:val="00F75450"/>
    <w:rsid w:val="00F76457"/>
    <w:rsid w:val="00F76B84"/>
    <w:rsid w:val="00F77B48"/>
    <w:rsid w:val="00F77B8B"/>
    <w:rsid w:val="00F81A44"/>
    <w:rsid w:val="00F82632"/>
    <w:rsid w:val="00F8285B"/>
    <w:rsid w:val="00F831B0"/>
    <w:rsid w:val="00F8374D"/>
    <w:rsid w:val="00F84384"/>
    <w:rsid w:val="00F84A3C"/>
    <w:rsid w:val="00F852AA"/>
    <w:rsid w:val="00F85E07"/>
    <w:rsid w:val="00F8706C"/>
    <w:rsid w:val="00F8745A"/>
    <w:rsid w:val="00F8773D"/>
    <w:rsid w:val="00F91E9D"/>
    <w:rsid w:val="00F92AC5"/>
    <w:rsid w:val="00F92C76"/>
    <w:rsid w:val="00F93597"/>
    <w:rsid w:val="00F9444C"/>
    <w:rsid w:val="00F946CD"/>
    <w:rsid w:val="00F95541"/>
    <w:rsid w:val="00F96636"/>
    <w:rsid w:val="00F97171"/>
    <w:rsid w:val="00F9792D"/>
    <w:rsid w:val="00F97B33"/>
    <w:rsid w:val="00FA024C"/>
    <w:rsid w:val="00FA1088"/>
    <w:rsid w:val="00FA24C5"/>
    <w:rsid w:val="00FA2A29"/>
    <w:rsid w:val="00FA3138"/>
    <w:rsid w:val="00FA3F5B"/>
    <w:rsid w:val="00FA41A6"/>
    <w:rsid w:val="00FA4789"/>
    <w:rsid w:val="00FA5F01"/>
    <w:rsid w:val="00FA6B0C"/>
    <w:rsid w:val="00FA6D4B"/>
    <w:rsid w:val="00FA7ABF"/>
    <w:rsid w:val="00FB023A"/>
    <w:rsid w:val="00FB0BA1"/>
    <w:rsid w:val="00FB0DC1"/>
    <w:rsid w:val="00FB223B"/>
    <w:rsid w:val="00FB2E35"/>
    <w:rsid w:val="00FB38ED"/>
    <w:rsid w:val="00FB4163"/>
    <w:rsid w:val="00FB48E9"/>
    <w:rsid w:val="00FB5474"/>
    <w:rsid w:val="00FB6F4D"/>
    <w:rsid w:val="00FB6F62"/>
    <w:rsid w:val="00FB7146"/>
    <w:rsid w:val="00FB7CCD"/>
    <w:rsid w:val="00FB7EA6"/>
    <w:rsid w:val="00FC02B6"/>
    <w:rsid w:val="00FC098C"/>
    <w:rsid w:val="00FC1830"/>
    <w:rsid w:val="00FC30F3"/>
    <w:rsid w:val="00FC471D"/>
    <w:rsid w:val="00FC5B35"/>
    <w:rsid w:val="00FC6E16"/>
    <w:rsid w:val="00FD0526"/>
    <w:rsid w:val="00FD0CB6"/>
    <w:rsid w:val="00FD2E84"/>
    <w:rsid w:val="00FD462E"/>
    <w:rsid w:val="00FD62A4"/>
    <w:rsid w:val="00FD63AC"/>
    <w:rsid w:val="00FD63BC"/>
    <w:rsid w:val="00FD67F8"/>
    <w:rsid w:val="00FD6B56"/>
    <w:rsid w:val="00FD6FE8"/>
    <w:rsid w:val="00FE08DA"/>
    <w:rsid w:val="00FE1041"/>
    <w:rsid w:val="00FE1AF4"/>
    <w:rsid w:val="00FE229A"/>
    <w:rsid w:val="00FE38C9"/>
    <w:rsid w:val="00FE440E"/>
    <w:rsid w:val="00FE4525"/>
    <w:rsid w:val="00FE4EBD"/>
    <w:rsid w:val="00FE5E33"/>
    <w:rsid w:val="00FE63E4"/>
    <w:rsid w:val="00FF08DD"/>
    <w:rsid w:val="00FF37B2"/>
    <w:rsid w:val="00FF50C5"/>
    <w:rsid w:val="00FF50CA"/>
    <w:rsid w:val="00FF5641"/>
    <w:rsid w:val="00FF5A1A"/>
    <w:rsid w:val="00FF5C22"/>
    <w:rsid w:val="00FF61A0"/>
    <w:rsid w:val="00FF61D1"/>
    <w:rsid w:val="00FF6F6E"/>
    <w:rsid w:val="00FF72C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25798"/>
  <w15:docId w15:val="{B0C0AE4F-D5C5-462E-8A2A-6E51BCF7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DA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1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4F9F"/>
    <w:pPr>
      <w:keepNext/>
      <w:spacing w:before="240" w:after="240" w:line="240" w:lineRule="auto"/>
      <w:outlineLvl w:val="1"/>
    </w:pPr>
    <w:rPr>
      <w:rFonts w:ascii="Book Antiqua" w:eastAsia="MS ??" w:hAnsi="Book Antiqua" w:cs="Arial"/>
      <w:b/>
      <w:bCs/>
      <w:i/>
      <w:iCs/>
      <w:sz w:val="28"/>
      <w:szCs w:val="24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179"/>
  </w:style>
  <w:style w:type="paragraph" w:customStyle="1" w:styleId="Default">
    <w:name w:val="Default"/>
    <w:rsid w:val="00E730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ED"/>
  </w:style>
  <w:style w:type="character" w:styleId="CommentReference">
    <w:name w:val="annotation reference"/>
    <w:basedOn w:val="DefaultParagraphFont"/>
    <w:uiPriority w:val="99"/>
    <w:semiHidden/>
    <w:unhideWhenUsed/>
    <w:rsid w:val="00024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94F9F"/>
    <w:rPr>
      <w:rFonts w:ascii="Book Antiqua" w:eastAsia="MS ??" w:hAnsi="Book Antiqua" w:cs="Arial"/>
      <w:b/>
      <w:bCs/>
      <w:i/>
      <w:iCs/>
      <w:sz w:val="28"/>
      <w:szCs w:val="24"/>
      <w:lang w:val="sq-AL"/>
    </w:rPr>
  </w:style>
  <w:style w:type="paragraph" w:styleId="FootnoteText">
    <w:name w:val="footnote text"/>
    <w:aliases w:val="Fußnotentextf,DTE-Voetnoottekst,DTE-Voetnoottekst Char"/>
    <w:basedOn w:val="Normal"/>
    <w:link w:val="FootnoteTextChar"/>
    <w:rsid w:val="00194F9F"/>
    <w:pPr>
      <w:spacing w:after="0" w:line="240" w:lineRule="auto"/>
      <w:jc w:val="both"/>
    </w:pPr>
    <w:rPr>
      <w:rFonts w:ascii="Times New Roman" w:eastAsia="MS ??" w:hAnsi="Times New Roman" w:cs="Times New Roman"/>
      <w:szCs w:val="24"/>
      <w:lang w:val="sq-AL"/>
    </w:rPr>
  </w:style>
  <w:style w:type="character" w:customStyle="1" w:styleId="FootnoteTextChar">
    <w:name w:val="Footnote Text Char"/>
    <w:aliases w:val="Fußnotentextf Char,DTE-Voetnoottekst Char1,DTE-Voetnoottekst Char Char"/>
    <w:basedOn w:val="DefaultParagraphFont"/>
    <w:link w:val="FootnoteText"/>
    <w:rsid w:val="00194F9F"/>
    <w:rPr>
      <w:rFonts w:ascii="Times New Roman" w:eastAsia="MS ??" w:hAnsi="Times New Roman" w:cs="Times New Roman"/>
      <w:szCs w:val="24"/>
      <w:lang w:val="sq-AL"/>
    </w:rPr>
  </w:style>
  <w:style w:type="character" w:styleId="FootnoteReference">
    <w:name w:val="footnote reference"/>
    <w:semiHidden/>
    <w:rsid w:val="00194F9F"/>
    <w:rPr>
      <w:rFonts w:cs="Times New Roman"/>
      <w:vertAlign w:val="superscript"/>
    </w:rPr>
  </w:style>
  <w:style w:type="paragraph" w:styleId="NoSpacing">
    <w:name w:val="No Spacing"/>
    <w:link w:val="NoSpacingChar"/>
    <w:uiPriority w:val="1"/>
    <w:qFormat/>
    <w:rsid w:val="00F10F0C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F10F0C"/>
    <w:rPr>
      <w:rFonts w:eastAsia="MS Mincho"/>
    </w:rPr>
  </w:style>
  <w:style w:type="paragraph" w:styleId="ListParagraph">
    <w:name w:val="List Paragraph"/>
    <w:aliases w:val="List Paragraph (numbered (a)),Normal 1,List Paragraph 1,Akapit z listą BS,Bullets,Ha,List bullets"/>
    <w:basedOn w:val="Normal"/>
    <w:link w:val="ListParagraphChar"/>
    <w:uiPriority w:val="34"/>
    <w:qFormat/>
    <w:rsid w:val="005711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Ha Char,List bullets Char"/>
    <w:basedOn w:val="DefaultParagraphFont"/>
    <w:link w:val="ListParagraph"/>
    <w:uiPriority w:val="34"/>
    <w:rsid w:val="00D72326"/>
  </w:style>
  <w:style w:type="character" w:customStyle="1" w:styleId="Heading1Char">
    <w:name w:val="Heading 1 Char"/>
    <w:basedOn w:val="DefaultParagraphFont"/>
    <w:link w:val="Heading1"/>
    <w:uiPriority w:val="9"/>
    <w:rsid w:val="00D21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5906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002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0271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015F87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5F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5F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15F8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5F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78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107863"/>
    <w:pPr>
      <w:spacing w:after="100"/>
      <w:ind w:left="440"/>
    </w:pPr>
  </w:style>
  <w:style w:type="character" w:customStyle="1" w:styleId="A7">
    <w:name w:val="A7"/>
    <w:uiPriority w:val="99"/>
    <w:rsid w:val="00B8092D"/>
    <w:rPr>
      <w:rFonts w:cs="Core Sans D 35 Regular"/>
      <w:color w:val="000000"/>
      <w:sz w:val="19"/>
      <w:szCs w:val="19"/>
    </w:rPr>
  </w:style>
  <w:style w:type="table" w:customStyle="1" w:styleId="PlainTable11">
    <w:name w:val="Plain Table 11"/>
    <w:basedOn w:val="TableNormal"/>
    <w:uiPriority w:val="41"/>
    <w:rsid w:val="00503B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Arial">
    <w:name w:val="Style Arial"/>
    <w:rsid w:val="004F2903"/>
    <w:rPr>
      <w:rFonts w:ascii="Arial" w:hAnsi="Arial" w:cs="Arial" w:hint="default"/>
    </w:rPr>
  </w:style>
  <w:style w:type="character" w:customStyle="1" w:styleId="hps">
    <w:name w:val="hps"/>
    <w:basedOn w:val="DefaultParagraphFont"/>
    <w:rsid w:val="009F1D1F"/>
  </w:style>
  <w:style w:type="table" w:customStyle="1" w:styleId="GridTable2-Accent11">
    <w:name w:val="Grid Table 2 - Accent 11"/>
    <w:basedOn w:val="TableNormal"/>
    <w:uiPriority w:val="47"/>
    <w:rsid w:val="00F4797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F4797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479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8D397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6A46D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5Dark-Accent11">
    <w:name w:val="List Table 5 Dark - Accent 11"/>
    <w:basedOn w:val="TableNormal"/>
    <w:uiPriority w:val="50"/>
    <w:rsid w:val="006A46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A46D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ageNumber">
    <w:name w:val="page number"/>
    <w:basedOn w:val="DefaultParagraphFont"/>
    <w:rsid w:val="008A57B4"/>
  </w:style>
  <w:style w:type="paragraph" w:styleId="EndnoteText">
    <w:name w:val="endnote text"/>
    <w:basedOn w:val="Normal"/>
    <w:link w:val="EndnoteTextChar"/>
    <w:uiPriority w:val="99"/>
    <w:semiHidden/>
    <w:unhideWhenUsed/>
    <w:rsid w:val="001606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6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06FE"/>
    <w:rPr>
      <w:vertAlign w:val="superscript"/>
    </w:rPr>
  </w:style>
  <w:style w:type="paragraph" w:styleId="Revision">
    <w:name w:val="Revision"/>
    <w:hidden/>
    <w:uiPriority w:val="99"/>
    <w:semiHidden/>
    <w:rsid w:val="00061AAC"/>
    <w:pPr>
      <w:spacing w:after="0" w:line="240" w:lineRule="auto"/>
    </w:pPr>
  </w:style>
  <w:style w:type="table" w:styleId="TableGrid">
    <w:name w:val="Table Grid"/>
    <w:basedOn w:val="TableNormal"/>
    <w:uiPriority w:val="39"/>
    <w:rsid w:val="00A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3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16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13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278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02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53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14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22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21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06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5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05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8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76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77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15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91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13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99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brdknowhowacademy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972F-785D-44F1-87C6-E2B40328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19</Pages>
  <Words>2970</Words>
  <Characters>16929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Jeton Mehmeti</dc:creator>
  <cp:lastModifiedBy>Erlina Llabjani</cp:lastModifiedBy>
  <cp:revision>28</cp:revision>
  <cp:lastPrinted>2022-12-08T09:52:00Z</cp:lastPrinted>
  <dcterms:created xsi:type="dcterms:W3CDTF">2023-03-30T19:10:00Z</dcterms:created>
  <dcterms:modified xsi:type="dcterms:W3CDTF">2023-05-31T08:01:00Z</dcterms:modified>
</cp:coreProperties>
</file>