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066D7" w14:textId="77777777" w:rsidR="0070629E" w:rsidRPr="00CE03EA" w:rsidRDefault="0070629E" w:rsidP="0070629E">
      <w:pPr>
        <w:rPr>
          <w:rFonts w:ascii="Book Antiqua" w:hAnsi="Book Antiqua" w:cs="Segoe UI"/>
          <w:sz w:val="24"/>
          <w:szCs w:val="24"/>
          <w:lang w:val="hr-HR"/>
        </w:rPr>
      </w:pPr>
    </w:p>
    <w:p w14:paraId="33963C0B" w14:textId="77777777" w:rsidR="005E0BFB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noProof/>
          <w:sz w:val="24"/>
          <w:szCs w:val="24"/>
        </w:rPr>
        <w:drawing>
          <wp:inline distT="0" distB="0" distL="0" distR="0" wp14:anchorId="64767B47" wp14:editId="30643B9E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A4817" w14:textId="77777777" w:rsidR="0070629E" w:rsidRPr="00CE03EA" w:rsidRDefault="0070629E" w:rsidP="0070629E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 xml:space="preserve">Republika e Kosovës </w:t>
      </w:r>
    </w:p>
    <w:p w14:paraId="44FC68E1" w14:textId="77777777" w:rsidR="0070629E" w:rsidRPr="00CE03EA" w:rsidRDefault="0070629E" w:rsidP="0070629E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Republika Kosova-Republic of Kosovo</w:t>
      </w:r>
    </w:p>
    <w:p w14:paraId="2250675E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Qeveria - Vlada - Government</w:t>
      </w:r>
    </w:p>
    <w:p w14:paraId="019A3CA5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Ministria e Zhvillimit Rajonal</w:t>
      </w:r>
    </w:p>
    <w:p w14:paraId="151541F6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Ministarstvo za Regionalni Razvoj</w:t>
      </w:r>
    </w:p>
    <w:p w14:paraId="6B9040CC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Ministry of Regional Development</w:t>
      </w:r>
    </w:p>
    <w:p w14:paraId="1812D3ED" w14:textId="77777777" w:rsidR="00976E06" w:rsidRPr="00CE03EA" w:rsidRDefault="00976E06" w:rsidP="00976E06">
      <w:pPr>
        <w:pBdr>
          <w:bottom w:val="single" w:sz="4" w:space="1" w:color="auto"/>
        </w:pBdr>
        <w:jc w:val="center"/>
        <w:rPr>
          <w:rFonts w:ascii="Book Antiqua" w:hAnsi="Book Antiqua" w:cs="Segoe UI"/>
          <w:sz w:val="24"/>
          <w:szCs w:val="24"/>
          <w:lang w:val="hr-HR"/>
        </w:rPr>
      </w:pPr>
    </w:p>
    <w:p w14:paraId="2558E611" w14:textId="77777777" w:rsidR="005E0BFB" w:rsidRPr="00CE03EA" w:rsidRDefault="005E0BFB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</w:p>
    <w:p w14:paraId="5E7EF224" w14:textId="77777777" w:rsidR="009E590A" w:rsidRPr="00CE03EA" w:rsidRDefault="009E590A" w:rsidP="00804117">
      <w:pPr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</w:pPr>
    </w:p>
    <w:p w14:paraId="471C325C" w14:textId="2D4756A4" w:rsidR="005E0BFB" w:rsidRPr="00CE03EA" w:rsidRDefault="00505B66" w:rsidP="00ED0140">
      <w:pPr>
        <w:jc w:val="center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UDH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C96AF2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ZUESI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P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R APLIKANT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804117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T E </w:t>
      </w:r>
      <w:r w:rsidR="00035F76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GRANTEVE</w:t>
      </w:r>
    </w:p>
    <w:p w14:paraId="1FC4C0C0" w14:textId="77777777" w:rsidR="00B93B1F" w:rsidRPr="00CE03EA" w:rsidRDefault="00804117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MZHR/2018</w:t>
      </w:r>
    </w:p>
    <w:p w14:paraId="5A234A9C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6F219B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0D2440C" w14:textId="77777777" w:rsidR="00430F05" w:rsidRPr="00CE03EA" w:rsidRDefault="00430F05" w:rsidP="00ED0140">
      <w:pPr>
        <w:jc w:val="center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D8958C5" w14:textId="733E6CBB" w:rsidR="005E0BFB" w:rsidRPr="00CE03EA" w:rsidRDefault="00390552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Skema e </w:t>
      </w:r>
      <w:r w:rsidR="004863C7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Granteve</w:t>
      </w:r>
      <w:r w:rsidR="00505B66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="00391D3F">
        <w:rPr>
          <w:rFonts w:ascii="Book Antiqua" w:eastAsia="Tahoma" w:hAnsi="Book Antiqua" w:cs="Segoe UI"/>
          <w:b/>
          <w:sz w:val="24"/>
          <w:szCs w:val="24"/>
          <w:lang w:val="hr-HR"/>
        </w:rPr>
        <w:t>„Programi i Zhvillimit R</w:t>
      </w:r>
      <w:r w:rsidR="00232CB7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ajonal të Balansuar“ </w:t>
      </w:r>
    </w:p>
    <w:p w14:paraId="191F8AA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A172A1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5B5C29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8F7E53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9214333" w14:textId="77777777" w:rsidR="005E0BFB" w:rsidRPr="00CE03EA" w:rsidRDefault="00505B66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Autoriteti kontraktues</w:t>
      </w:r>
      <w:r w:rsidR="005E0BFB"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:</w:t>
      </w:r>
    </w:p>
    <w:p w14:paraId="6C1BDBA8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3C6BDF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A7238A4" w14:textId="77777777" w:rsidR="005E0BFB" w:rsidRPr="00CE03EA" w:rsidRDefault="00A0409C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Ministria e</w:t>
      </w:r>
      <w:r w:rsidR="00505B66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Zhvillimit Rajonal </w:t>
      </w:r>
      <w:r w:rsidR="005E0BFB" w:rsidRPr="00CE03EA">
        <w:rPr>
          <w:rFonts w:ascii="Book Antiqua" w:eastAsia="Tahoma" w:hAnsi="Book Antiqua" w:cs="Segoe UI"/>
          <w:b/>
          <w:spacing w:val="3"/>
          <w:w w:val="99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MZHR</w:t>
      </w:r>
      <w:r w:rsidR="005E0BFB"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)</w:t>
      </w:r>
    </w:p>
    <w:p w14:paraId="0AF3E7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9F9D15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FE1D952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65ACDEB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49A93E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927DA9A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08FA4B2C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052288F7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18ED2521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5CB61BB5" w14:textId="77777777" w:rsidR="00A0409C" w:rsidRPr="00CE03EA" w:rsidRDefault="00A0409C" w:rsidP="00430F05">
      <w:pPr>
        <w:rPr>
          <w:rFonts w:ascii="Book Antiqua" w:hAnsi="Book Antiqua" w:cs="Segoe UI"/>
          <w:b/>
          <w:sz w:val="24"/>
          <w:szCs w:val="24"/>
          <w:lang w:val="hr-HR"/>
        </w:rPr>
      </w:pPr>
    </w:p>
    <w:p w14:paraId="5151DBD9" w14:textId="77777777" w:rsidR="00430F05" w:rsidRPr="00CE03EA" w:rsidRDefault="00430F05" w:rsidP="00430F05">
      <w:pPr>
        <w:rPr>
          <w:rFonts w:ascii="Book Antiqua" w:hAnsi="Book Antiqua" w:cs="Segoe UI"/>
          <w:b/>
          <w:sz w:val="24"/>
          <w:szCs w:val="24"/>
          <w:lang w:val="hr-HR"/>
        </w:rPr>
      </w:pPr>
    </w:p>
    <w:p w14:paraId="4C6BFFA7" w14:textId="77777777" w:rsidR="00EA7620" w:rsidRPr="00CE03EA" w:rsidRDefault="00505B66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Afati për dor</w:t>
      </w:r>
      <w:r w:rsidR="009D3368" w:rsidRPr="00CE03EA">
        <w:rPr>
          <w:rFonts w:ascii="Book Antiqu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b/>
          <w:sz w:val="24"/>
          <w:szCs w:val="24"/>
          <w:lang w:val="hr-HR"/>
        </w:rPr>
        <w:t>zimin e aplikacionit</w:t>
      </w:r>
      <w:r w:rsidR="00EA7620" w:rsidRPr="00CE03EA">
        <w:rPr>
          <w:rFonts w:ascii="Book Antiqua" w:hAnsi="Book Antiqua" w:cs="Segoe UI"/>
          <w:b/>
          <w:sz w:val="24"/>
          <w:szCs w:val="24"/>
          <w:lang w:val="hr-HR"/>
        </w:rPr>
        <w:t>:</w:t>
      </w:r>
    </w:p>
    <w:p w14:paraId="663B921E" w14:textId="251BABA9" w:rsidR="00EA7620" w:rsidRPr="00CE03EA" w:rsidRDefault="006D1B88" w:rsidP="009D20EA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28</w:t>
      </w:r>
      <w:r w:rsidR="00CE03EA" w:rsidRPr="00CE03EA">
        <w:rPr>
          <w:rFonts w:ascii="Book Antiqua" w:hAnsi="Book Antiqua" w:cs="Segoe UI"/>
          <w:sz w:val="24"/>
          <w:szCs w:val="24"/>
          <w:lang w:val="hr-HR"/>
        </w:rPr>
        <w:t xml:space="preserve"> shkurt 2018</w:t>
      </w:r>
    </w:p>
    <w:p w14:paraId="16616AAF" w14:textId="77777777" w:rsidR="00B979BD" w:rsidRPr="00CE03EA" w:rsidRDefault="00B979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24670A0" w14:textId="77777777" w:rsidR="00A0409C" w:rsidRPr="00CE03EA" w:rsidRDefault="00A0409C" w:rsidP="009E590A">
      <w:pPr>
        <w:jc w:val="center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</w:p>
    <w:p w14:paraId="4149231D" w14:textId="77777777" w:rsidR="00B979BD" w:rsidRPr="00CE03EA" w:rsidRDefault="00B979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  <w:sectPr w:rsidR="00B979BD" w:rsidRPr="00CE03EA" w:rsidSect="003D1B52">
          <w:pgSz w:w="11909" w:h="16834" w:code="9"/>
          <w:pgMar w:top="922" w:right="1339" w:bottom="1440" w:left="1685" w:header="734" w:footer="720" w:gutter="0"/>
          <w:cols w:space="720"/>
        </w:sectPr>
      </w:pPr>
    </w:p>
    <w:sdt>
      <w:sdtPr>
        <w:rPr>
          <w:rFonts w:ascii="Book Antiqua" w:eastAsia="Times New Roman" w:hAnsi="Book Antiqua" w:cs="Times New Roman"/>
          <w:b w:val="0"/>
          <w:bCs w:val="0"/>
          <w:color w:val="auto"/>
          <w:sz w:val="24"/>
          <w:szCs w:val="24"/>
          <w:lang w:val="hr-HR"/>
        </w:rPr>
        <w:id w:val="116515088"/>
        <w:docPartObj>
          <w:docPartGallery w:val="Table of Contents"/>
          <w:docPartUnique/>
        </w:docPartObj>
      </w:sdtPr>
      <w:sdtEndPr/>
      <w:sdtContent>
        <w:p w14:paraId="2DD4DE23" w14:textId="77777777" w:rsidR="00173654" w:rsidRPr="00CE03EA" w:rsidRDefault="00505B66">
          <w:pPr>
            <w:pStyle w:val="TOCHeading"/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</w:pPr>
          <w:r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P</w:t>
          </w:r>
          <w:r w:rsidR="009D3368"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ë</w:t>
          </w:r>
          <w:r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rmbajtj</w:t>
          </w:r>
          <w:r w:rsidR="00BE3A7D"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a</w:t>
          </w:r>
        </w:p>
        <w:p w14:paraId="5A5AACF2" w14:textId="77777777" w:rsidR="00173654" w:rsidRPr="00CE03EA" w:rsidRDefault="00173654" w:rsidP="00173654">
          <w:pPr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</w:pPr>
        </w:p>
        <w:p w14:paraId="35DDFED8" w14:textId="77777777" w:rsidR="00E104AE" w:rsidRDefault="00662995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begin"/>
          </w:r>
          <w:r w:rsidR="00173654" w:rsidRPr="00CE03EA">
            <w:rPr>
              <w:rFonts w:ascii="Book Antiqua" w:hAnsi="Book Antiqua"/>
              <w:sz w:val="24"/>
              <w:szCs w:val="24"/>
              <w:lang w:val="hr-HR"/>
            </w:rPr>
            <w:instrText xml:space="preserve"> TOC \o "1-3" \h \z \u </w:instrText>
          </w: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separate"/>
          </w:r>
          <w:hyperlink w:anchor="_Toc502908319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34"/>
                <w:lang w:val="hr-HR"/>
              </w:rPr>
              <w:t xml:space="preserve"> 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 SKEMA E GRANTEVE </w:t>
            </w:r>
            <w:r w:rsidR="00E104AE" w:rsidRPr="00FA343C">
              <w:rPr>
                <w:rStyle w:val="Hyperlink"/>
                <w:rFonts w:ascii="Book Antiqua" w:eastAsia="Tahoma" w:hAnsi="Book Antiqua" w:cs="Segoe UI"/>
                <w:noProof/>
                <w:lang w:val="hr-HR"/>
              </w:rPr>
              <w:t>„Programi i Zhvillimit rajonal të Balansuar“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_Toc502908319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3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208679AA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0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1.1. Hyrje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_Toc502908320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3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61F63663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1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2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.  Grant/skema </w:t>
            </w:r>
            <w:r w:rsidR="00E104AE" w:rsidRPr="00FA343C">
              <w:rPr>
                <w:rStyle w:val="Hyperlink"/>
                <w:rFonts w:ascii="Book Antiqua" w:eastAsia="Tahoma" w:hAnsi="Book Antiqua" w:cs="Segoe UI"/>
                <w:noProof/>
                <w:lang w:val="hr-HR"/>
              </w:rPr>
              <w:t>„Programi i Zhvillimit rajonal të Balansuar“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_Toc502908321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3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3D9166AE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2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3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.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-5"/>
                <w:lang w:val="hr-HR"/>
              </w:rPr>
              <w:t xml:space="preserve"> Synimet e Thirrjes për Propozime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_Toc502908322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3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0E1CFE93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3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4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. Përkrahja financiare e ofruar nga autoriteti kontraktues (MZHR)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_Toc502908323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3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095F0D52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4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1.5 Shumat e granteve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_Toc502908324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4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1E8EB3F2" w14:textId="77777777" w:rsidR="00E104AE" w:rsidRDefault="00EC4C51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5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2.  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47"/>
                <w:lang w:val="hr-HR"/>
              </w:rPr>
              <w:t xml:space="preserve"> </w:t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RREGULLAT PËR THIRRJEN PËR PROPOZIME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_Toc502908325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4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639A0462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6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2.1 Kualifikimi i aplikantëve: kush mund të aplikojë?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_Toc502908326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4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26A709A8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7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2.2 Aplikantët që nuk kualifikohen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_Toc502908327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5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712A34A4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8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2.3 Veprimet e kualifikueshme: veprimet për të cilat mund të parashtrohet aplikimi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_Toc502908328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5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7B3263C5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29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2.4 Sektorët apo temat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_Toc502908329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6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572A87DB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0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2.5 Lokacioni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_Toc502908330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6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15AAD02D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1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-1"/>
                <w:u w:color="000000"/>
                <w:lang w:val="hr-HR"/>
              </w:rPr>
              <w:t>2.6 Llojet e veprimit/projektit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_Toc502908331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6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55010C3D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2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2.7 Kualifikueshmëria e shpenzimeve: kostot që mund të merren parasysh për grantin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_Toc502908332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7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243F5B5A" w14:textId="77777777" w:rsidR="00E104AE" w:rsidRDefault="00EC4C51">
          <w:pPr>
            <w:pStyle w:val="TOC2"/>
            <w:tabs>
              <w:tab w:val="left" w:pos="88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3" w:history="1">
            <w:r w:rsidR="00E104AE" w:rsidRPr="00FA343C">
              <w:rPr>
                <w:rStyle w:val="Hyperlink"/>
                <w:rFonts w:ascii="Book Antiqua" w:eastAsia="MS Mincho" w:hAnsi="Book Antiqua"/>
                <w:noProof/>
              </w:rPr>
              <w:t>2.8</w:t>
            </w:r>
            <w:r w:rsidR="00E104A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04AE" w:rsidRPr="00FA343C">
              <w:rPr>
                <w:rStyle w:val="Hyperlink"/>
                <w:rFonts w:ascii="Book Antiqua" w:eastAsia="MS Mincho" w:hAnsi="Book Antiqua"/>
                <w:noProof/>
              </w:rPr>
              <w:t>PROCEDURAT E PROKURIMIT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_Toc502908333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8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2DA04158" w14:textId="77777777" w:rsidR="00E104AE" w:rsidRDefault="00EC4C51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4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3. SI TË APLIKOHET DHE PROCEDURAT QË DUHEN NDJEKUR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_Toc502908334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8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77F7A8E7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5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3.1 Formulari i aplikimit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_Toc502908335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8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7317A13F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6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3.2 Ku dhe si të dërgohet Formulari i Aplikimit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_Toc502908336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9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6C91ED7D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7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3.3 Afati për dorëzimin e Aplikacionit të Plotë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_Toc502908337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10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3550BB23" w14:textId="77777777" w:rsidR="00E104AE" w:rsidRDefault="00EC4C51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8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3.4 Informata të mëtutjeshme për Formularin e Plotë të Aplikacionit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_Toc502908338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10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752808C0" w14:textId="77777777" w:rsidR="00E104AE" w:rsidRDefault="00EC4C51">
          <w:pPr>
            <w:pStyle w:val="TOC1"/>
            <w:tabs>
              <w:tab w:val="left" w:pos="44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39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4.</w:t>
            </w:r>
            <w:r w:rsidR="00E104A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04AE" w:rsidRPr="00FA343C">
              <w:rPr>
                <w:rStyle w:val="Hyperlink"/>
                <w:rFonts w:ascii="Book Antiqua" w:eastAsia="Tahoma" w:hAnsi="Book Antiqua"/>
                <w:noProof/>
                <w:lang w:val="hr-HR"/>
              </w:rPr>
              <w:t>Kriteret e Vlerësimit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_Toc502908339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10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1BE4A231" w14:textId="77777777" w:rsidR="00E104AE" w:rsidRDefault="00EC4C51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908340" w:history="1">
            <w:r w:rsidR="00E104AE" w:rsidRPr="00FA343C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5. LISTA E SHTOJCAVE</w:t>
            </w:r>
            <w:r w:rsidR="00E104AE">
              <w:rPr>
                <w:noProof/>
                <w:webHidden/>
              </w:rPr>
              <w:tab/>
            </w:r>
            <w:r w:rsidR="00E104AE">
              <w:rPr>
                <w:noProof/>
                <w:webHidden/>
              </w:rPr>
              <w:fldChar w:fldCharType="begin"/>
            </w:r>
            <w:r w:rsidR="00E104AE">
              <w:rPr>
                <w:noProof/>
                <w:webHidden/>
              </w:rPr>
              <w:instrText xml:space="preserve"> PAGEREF _Toc502908340 \h </w:instrText>
            </w:r>
            <w:r w:rsidR="00E104AE">
              <w:rPr>
                <w:noProof/>
                <w:webHidden/>
              </w:rPr>
            </w:r>
            <w:r w:rsidR="00E104AE">
              <w:rPr>
                <w:noProof/>
                <w:webHidden/>
              </w:rPr>
              <w:fldChar w:fldCharType="separate"/>
            </w:r>
            <w:r w:rsidR="00E104AE">
              <w:rPr>
                <w:noProof/>
                <w:webHidden/>
              </w:rPr>
              <w:t>10</w:t>
            </w:r>
            <w:r w:rsidR="00E104AE">
              <w:rPr>
                <w:noProof/>
                <w:webHidden/>
              </w:rPr>
              <w:fldChar w:fldCharType="end"/>
            </w:r>
          </w:hyperlink>
        </w:p>
        <w:p w14:paraId="171F868A" w14:textId="77777777" w:rsidR="00173654" w:rsidRPr="00CE03EA" w:rsidRDefault="00662995">
          <w:pPr>
            <w:rPr>
              <w:rFonts w:ascii="Book Antiqua" w:hAnsi="Book Antiqua"/>
              <w:sz w:val="24"/>
              <w:szCs w:val="24"/>
              <w:lang w:val="hr-HR"/>
            </w:rPr>
          </w:pP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end"/>
          </w:r>
        </w:p>
      </w:sdtContent>
    </w:sdt>
    <w:p w14:paraId="2F791E85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5494AB9B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66884A99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15A2C200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1FF93B7D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76BFACF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4481AD38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DDF04E7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FCBD74E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A0F8674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00A5F60C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9DCDF08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9652A59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91661B0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5AAE701B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10FAD79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63640CDF" w14:textId="3593D859" w:rsidR="005E0BFB" w:rsidRPr="00CE03EA" w:rsidRDefault="005E0BFB" w:rsidP="00232CB7">
      <w:pPr>
        <w:pStyle w:val="Heading1"/>
        <w:numPr>
          <w:ilvl w:val="0"/>
          <w:numId w:val="0"/>
        </w:numPr>
        <w:ind w:left="720"/>
        <w:rPr>
          <w:rFonts w:ascii="Book Antiqua" w:hAnsi="Book Antiqua" w:cs="Segoe UI"/>
          <w:sz w:val="24"/>
          <w:szCs w:val="24"/>
          <w:lang w:val="hr-HR"/>
        </w:rPr>
      </w:pPr>
      <w:bookmarkStart w:id="0" w:name="_Toc502908319"/>
      <w:r w:rsidRPr="00CE03EA">
        <w:rPr>
          <w:rFonts w:ascii="Book Antiqua" w:eastAsia="Tahoma" w:hAnsi="Book Antiqua"/>
          <w:sz w:val="24"/>
          <w:szCs w:val="24"/>
          <w:lang w:val="hr-HR"/>
        </w:rPr>
        <w:lastRenderedPageBreak/>
        <w:t>1.</w:t>
      </w:r>
      <w:r w:rsidRPr="00CE03EA">
        <w:rPr>
          <w:rFonts w:ascii="Book Antiqua" w:eastAsia="Tahoma" w:hAnsi="Book Antiqua"/>
          <w:spacing w:val="34"/>
          <w:sz w:val="24"/>
          <w:szCs w:val="24"/>
          <w:lang w:val="hr-HR"/>
        </w:rPr>
        <w:t xml:space="preserve"> </w:t>
      </w:r>
      <w:r w:rsidR="00B678DD" w:rsidRPr="00CE03EA">
        <w:rPr>
          <w:rFonts w:ascii="Book Antiqua" w:eastAsia="Tahoma" w:hAnsi="Book Antiqua"/>
          <w:sz w:val="24"/>
          <w:szCs w:val="24"/>
          <w:lang w:val="hr-HR"/>
        </w:rPr>
        <w:t xml:space="preserve"> SKEMA E GRANTEVE</w:t>
      </w:r>
      <w:r w:rsidR="00E92F5E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D5058F">
        <w:rPr>
          <w:rFonts w:ascii="Book Antiqua" w:eastAsia="Tahoma" w:hAnsi="Book Antiqua" w:cs="Segoe UI"/>
          <w:b w:val="0"/>
          <w:sz w:val="24"/>
          <w:szCs w:val="24"/>
          <w:lang w:val="hr-HR"/>
        </w:rPr>
        <w:t>„Programi i Zhvillimit R</w:t>
      </w:r>
      <w:r w:rsidR="00232CB7" w:rsidRPr="00CE03EA">
        <w:rPr>
          <w:rFonts w:ascii="Book Antiqua" w:eastAsia="Tahoma" w:hAnsi="Book Antiqua" w:cs="Segoe UI"/>
          <w:b w:val="0"/>
          <w:sz w:val="24"/>
          <w:szCs w:val="24"/>
          <w:lang w:val="hr-HR"/>
        </w:rPr>
        <w:t>ajonal të Balansuar“</w:t>
      </w:r>
      <w:bookmarkEnd w:id="0"/>
    </w:p>
    <w:p w14:paraId="104EB63A" w14:textId="77777777" w:rsidR="005E0BFB" w:rsidRPr="00CE03EA" w:rsidRDefault="00173654" w:rsidP="00CE03EA">
      <w:pPr>
        <w:pStyle w:val="Heading2"/>
        <w:numPr>
          <w:ilvl w:val="0"/>
          <w:numId w:val="0"/>
        </w:numPr>
        <w:tabs>
          <w:tab w:val="left" w:pos="1530"/>
        </w:tabs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" w:name="_Toc502908320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1.1. </w:t>
      </w:r>
      <w:r w:rsidR="00B678DD" w:rsidRPr="00CE03EA">
        <w:rPr>
          <w:rFonts w:ascii="Book Antiqua" w:eastAsia="Tahoma" w:hAnsi="Book Antiqua"/>
          <w:sz w:val="24"/>
          <w:szCs w:val="24"/>
          <w:lang w:val="hr-HR"/>
        </w:rPr>
        <w:t>Hyrje</w:t>
      </w:r>
      <w:bookmarkEnd w:id="1"/>
    </w:p>
    <w:p w14:paraId="36B18FF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E7DB9DD" w14:textId="773596DB" w:rsidR="002D41A0" w:rsidRPr="00CE03EA" w:rsidRDefault="002D41A0" w:rsidP="00695127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CE03EA">
        <w:rPr>
          <w:rFonts w:ascii="Book Antiqua" w:hAnsi="Book Antiqua"/>
          <w:sz w:val="24"/>
          <w:szCs w:val="24"/>
        </w:rPr>
        <w:t>Kosova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sot </w:t>
      </w:r>
      <w:proofErr w:type="spellStart"/>
      <w:r w:rsidRPr="00CE03EA">
        <w:rPr>
          <w:rFonts w:ascii="Book Antiqua" w:hAnsi="Book Antiqua"/>
          <w:sz w:val="24"/>
          <w:szCs w:val="24"/>
        </w:rPr>
        <w:t>qëndron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më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keq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CE03EA">
        <w:rPr>
          <w:rFonts w:ascii="Book Antiqua" w:hAnsi="Book Antiqua"/>
          <w:sz w:val="24"/>
          <w:szCs w:val="24"/>
        </w:rPr>
        <w:t>rajoni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CE03EA">
        <w:rPr>
          <w:rFonts w:ascii="Book Antiqua" w:hAnsi="Book Antiqua"/>
          <w:sz w:val="24"/>
          <w:szCs w:val="24"/>
        </w:rPr>
        <w:t>sa</w:t>
      </w:r>
      <w:proofErr w:type="spellEnd"/>
      <w:proofErr w:type="gramEnd"/>
      <w:r w:rsidRPr="00CE03E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CE03EA">
        <w:rPr>
          <w:rFonts w:ascii="Book Antiqua" w:hAnsi="Book Antiqua"/>
          <w:sz w:val="24"/>
          <w:szCs w:val="24"/>
        </w:rPr>
        <w:t>përket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aftësive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të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fuqisë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punëtore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CE03EA">
        <w:rPr>
          <w:rFonts w:ascii="Book Antiqua" w:hAnsi="Book Antiqua"/>
          <w:sz w:val="24"/>
          <w:szCs w:val="24"/>
        </w:rPr>
        <w:t>Në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një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kohë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kur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papunësia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në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vend </w:t>
      </w:r>
      <w:proofErr w:type="spellStart"/>
      <w:r w:rsidRPr="00CE03EA">
        <w:rPr>
          <w:rFonts w:ascii="Book Antiqua" w:hAnsi="Book Antiqua"/>
          <w:sz w:val="24"/>
          <w:szCs w:val="24"/>
        </w:rPr>
        <w:t>është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shumë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E03EA">
        <w:rPr>
          <w:rFonts w:ascii="Book Antiqua" w:hAnsi="Book Antiqua"/>
          <w:sz w:val="24"/>
          <w:szCs w:val="24"/>
        </w:rPr>
        <w:t>lartë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E03EA">
        <w:rPr>
          <w:rFonts w:ascii="Book Antiqua" w:hAnsi="Book Antiqua"/>
          <w:sz w:val="24"/>
          <w:szCs w:val="24"/>
        </w:rPr>
        <w:t>paradoksi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është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CE03EA">
        <w:rPr>
          <w:rFonts w:ascii="Book Antiqua" w:hAnsi="Book Antiqua"/>
          <w:sz w:val="24"/>
          <w:szCs w:val="24"/>
        </w:rPr>
        <w:t>shumë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ndërmarrje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kanë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problem </w:t>
      </w:r>
      <w:proofErr w:type="spellStart"/>
      <w:r w:rsidRPr="00CE03EA">
        <w:rPr>
          <w:rFonts w:ascii="Book Antiqua" w:hAnsi="Book Antiqua"/>
          <w:sz w:val="24"/>
          <w:szCs w:val="24"/>
        </w:rPr>
        <w:t>të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gjejnë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punëtorë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të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shkathët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CE03EA">
        <w:rPr>
          <w:rFonts w:ascii="Book Antiqua" w:hAnsi="Book Antiqua"/>
          <w:sz w:val="24"/>
          <w:szCs w:val="24"/>
        </w:rPr>
        <w:t>Një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ndër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shkaqet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kryesore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qëndron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CE03EA">
        <w:rPr>
          <w:rFonts w:ascii="Book Antiqua" w:hAnsi="Book Antiqua"/>
          <w:sz w:val="24"/>
          <w:szCs w:val="24"/>
        </w:rPr>
        <w:t>te</w:t>
      </w:r>
      <w:proofErr w:type="spellEnd"/>
      <w:proofErr w:type="gram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sistemi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CE03EA">
        <w:rPr>
          <w:rFonts w:ascii="Book Antiqua" w:hAnsi="Book Antiqua"/>
          <w:sz w:val="24"/>
          <w:szCs w:val="24"/>
        </w:rPr>
        <w:t>arsimit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E03EA">
        <w:rPr>
          <w:rFonts w:ascii="Book Antiqua" w:hAnsi="Book Antiqua"/>
          <w:sz w:val="24"/>
          <w:szCs w:val="24"/>
        </w:rPr>
        <w:t>gjegjësisht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tek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përfshirja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E03EA">
        <w:rPr>
          <w:rFonts w:ascii="Book Antiqua" w:hAnsi="Book Antiqua"/>
          <w:sz w:val="24"/>
          <w:szCs w:val="24"/>
        </w:rPr>
        <w:t>ulët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E03EA">
        <w:rPr>
          <w:rFonts w:ascii="Book Antiqua" w:hAnsi="Book Antiqua"/>
          <w:sz w:val="24"/>
          <w:szCs w:val="24"/>
        </w:rPr>
        <w:t>fëmijëve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në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programe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parashkollore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dhe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tek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cilësia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E03EA">
        <w:rPr>
          <w:rFonts w:ascii="Book Antiqua" w:hAnsi="Book Antiqua"/>
          <w:sz w:val="24"/>
          <w:szCs w:val="24"/>
        </w:rPr>
        <w:t>mësimdhënies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. Problem </w:t>
      </w:r>
      <w:proofErr w:type="spellStart"/>
      <w:r w:rsidRPr="00CE03EA">
        <w:rPr>
          <w:rFonts w:ascii="Book Antiqua" w:hAnsi="Book Antiqua"/>
          <w:sz w:val="24"/>
          <w:szCs w:val="24"/>
        </w:rPr>
        <w:t>tjetër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gjithashtu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përbën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mungesa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E03EA">
        <w:rPr>
          <w:rFonts w:ascii="Book Antiqua" w:hAnsi="Book Antiqua"/>
          <w:sz w:val="24"/>
          <w:szCs w:val="24"/>
        </w:rPr>
        <w:t>përputhshmërisë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së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aftësive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dhe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shkathtësive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të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fituara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CE03EA">
        <w:rPr>
          <w:rFonts w:ascii="Book Antiqua" w:hAnsi="Book Antiqua"/>
          <w:sz w:val="24"/>
          <w:szCs w:val="24"/>
        </w:rPr>
        <w:t>kërkesat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E03EA">
        <w:rPr>
          <w:rFonts w:ascii="Book Antiqua" w:hAnsi="Book Antiqua"/>
          <w:sz w:val="24"/>
          <w:szCs w:val="24"/>
        </w:rPr>
        <w:t>tregut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të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punës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E03EA">
        <w:rPr>
          <w:rFonts w:ascii="Book Antiqua" w:hAnsi="Book Antiqua"/>
          <w:sz w:val="24"/>
          <w:szCs w:val="24"/>
        </w:rPr>
        <w:t>teksa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mungojnë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lidhjet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në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trekëndëshin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ndërmjet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shkollave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E03EA">
        <w:rPr>
          <w:rFonts w:ascii="Book Antiqua" w:hAnsi="Book Antiqua"/>
          <w:sz w:val="24"/>
          <w:szCs w:val="24"/>
        </w:rPr>
        <w:t>bizneseve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dhe</w:t>
      </w:r>
      <w:proofErr w:type="spellEnd"/>
      <w:r w:rsidRPr="00CE03E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E03EA">
        <w:rPr>
          <w:rFonts w:ascii="Book Antiqua" w:hAnsi="Book Antiqua"/>
          <w:sz w:val="24"/>
          <w:szCs w:val="24"/>
        </w:rPr>
        <w:t>komuniteteve</w:t>
      </w:r>
      <w:proofErr w:type="spellEnd"/>
      <w:r w:rsidR="00695127" w:rsidRPr="00CE03EA">
        <w:rPr>
          <w:rStyle w:val="FootnoteReference"/>
          <w:rFonts w:ascii="Book Antiqua" w:hAnsi="Book Antiqua"/>
          <w:sz w:val="24"/>
          <w:szCs w:val="24"/>
        </w:rPr>
        <w:footnoteReference w:id="1"/>
      </w:r>
      <w:r w:rsidRPr="00CE03EA">
        <w:rPr>
          <w:rFonts w:ascii="Book Antiqua" w:hAnsi="Book Antiqua"/>
          <w:sz w:val="24"/>
          <w:szCs w:val="24"/>
        </w:rPr>
        <w:t>.</w:t>
      </w:r>
    </w:p>
    <w:p w14:paraId="4DF4C4D0" w14:textId="77777777" w:rsidR="002D41A0" w:rsidRPr="00CE03EA" w:rsidRDefault="002D41A0" w:rsidP="00FB2F8E">
      <w:pPr>
        <w:ind w:firstLine="7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54EC8F62" w14:textId="11407537" w:rsidR="005B46DA" w:rsidRPr="00CE03EA" w:rsidRDefault="0066209F" w:rsidP="00FB2F8E">
      <w:pPr>
        <w:ind w:firstLine="7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E104AE">
        <w:rPr>
          <w:rFonts w:ascii="Book Antiqua" w:eastAsia="Tahoma" w:hAnsi="Book Antiqua" w:cs="Segoe UI"/>
          <w:sz w:val="24"/>
          <w:szCs w:val="24"/>
          <w:lang w:val="hr-HR"/>
        </w:rPr>
        <w:t xml:space="preserve">Para së gjithash, </w:t>
      </w:r>
      <w:r w:rsidR="00142536" w:rsidRPr="00E104AE">
        <w:rPr>
          <w:rFonts w:ascii="Book Antiqua" w:eastAsia="Tahoma" w:hAnsi="Book Antiqua" w:cs="Segoe UI"/>
          <w:sz w:val="24"/>
          <w:szCs w:val="24"/>
          <w:lang w:val="hr-HR"/>
        </w:rPr>
        <w:t>duhet theksuar se Kosova përballet me një numër të madh të papunëve, dhe sipas statistikave</w:t>
      </w:r>
      <w:r w:rsidR="00EB6F25" w:rsidRPr="00E104AE">
        <w:rPr>
          <w:rFonts w:ascii="Book Antiqua" w:eastAsia="Tahoma" w:hAnsi="Book Antiqua" w:cs="Segoe UI"/>
          <w:sz w:val="24"/>
          <w:szCs w:val="24"/>
          <w:lang w:val="hr-HR"/>
        </w:rPr>
        <w:t xml:space="preserve"> zyrtare</w:t>
      </w:r>
      <w:r w:rsidR="00695127" w:rsidRPr="00E104AE">
        <w:rPr>
          <w:rFonts w:ascii="Book Antiqua" w:eastAsia="Tahoma" w:hAnsi="Book Antiqua" w:cs="Segoe UI"/>
          <w:sz w:val="24"/>
          <w:szCs w:val="24"/>
          <w:lang w:val="hr-HR"/>
        </w:rPr>
        <w:t xml:space="preserve"> p</w:t>
      </w:r>
      <w:r w:rsidR="00142536" w:rsidRPr="00E104AE">
        <w:rPr>
          <w:rFonts w:ascii="Book Antiqua" w:eastAsia="Tahoma" w:hAnsi="Book Antiqua" w:cs="Segoe UI"/>
          <w:sz w:val="24"/>
          <w:szCs w:val="24"/>
          <w:lang w:val="hr-HR"/>
        </w:rPr>
        <w:t xml:space="preserve">apunësia në Kosovë është në shkallën prej </w:t>
      </w:r>
      <w:r w:rsidR="005B46DA" w:rsidRPr="00E104AE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DD3ED0" w:rsidRPr="00E104AE">
        <w:rPr>
          <w:rFonts w:ascii="Book Antiqua" w:eastAsia="Tahoma" w:hAnsi="Book Antiqua" w:cs="Segoe UI"/>
          <w:sz w:val="24"/>
          <w:szCs w:val="24"/>
          <w:lang w:val="hr-HR"/>
        </w:rPr>
        <w:t>30.1</w:t>
      </w:r>
      <w:r w:rsidR="00FB2F8E" w:rsidRPr="00E104AE">
        <w:rPr>
          <w:rFonts w:ascii="Book Antiqua" w:eastAsia="Tahoma" w:hAnsi="Book Antiqua" w:cs="Segoe UI"/>
          <w:sz w:val="24"/>
          <w:szCs w:val="24"/>
          <w:lang w:val="hr-HR"/>
        </w:rPr>
        <w:t>%</w:t>
      </w:r>
      <w:r w:rsidR="00AE18B5" w:rsidRPr="00E104AE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FB2F8E" w:rsidRPr="00E104AE">
        <w:rPr>
          <w:rFonts w:ascii="Book Antiqua" w:eastAsia="Tahoma" w:hAnsi="Book Antiqua" w:cs="Segoe UI"/>
          <w:sz w:val="24"/>
          <w:szCs w:val="24"/>
          <w:lang w:val="hr-HR"/>
        </w:rPr>
        <w:t xml:space="preserve">ku </w:t>
      </w:r>
      <w:r w:rsidR="00695127" w:rsidRPr="00E104AE">
        <w:rPr>
          <w:rFonts w:ascii="Book Antiqua" w:eastAsia="Tahoma" w:hAnsi="Book Antiqua" w:cs="Segoe UI"/>
          <w:sz w:val="24"/>
          <w:szCs w:val="24"/>
          <w:lang w:val="hr-HR"/>
        </w:rPr>
        <w:t>29.9</w:t>
      </w:r>
      <w:r w:rsidR="005B46DA" w:rsidRPr="00E104AE">
        <w:rPr>
          <w:rFonts w:ascii="Book Antiqua" w:eastAsia="Tahoma" w:hAnsi="Book Antiqua" w:cs="Segoe UI"/>
          <w:sz w:val="24"/>
          <w:szCs w:val="24"/>
          <w:lang w:val="hr-HR"/>
        </w:rPr>
        <w:t>% e njerëzve jetojnë në varfëri</w:t>
      </w:r>
      <w:r w:rsidR="00DD3ED0" w:rsidRPr="00E104AE">
        <w:rPr>
          <w:rStyle w:val="FootnoteReference"/>
          <w:rFonts w:ascii="Book Antiqua" w:eastAsia="Tahoma" w:hAnsi="Book Antiqua" w:cs="Segoe UI"/>
          <w:sz w:val="24"/>
          <w:szCs w:val="24"/>
          <w:lang w:val="hr-HR"/>
        </w:rPr>
        <w:footnoteReference w:id="2"/>
      </w:r>
      <w:r w:rsidR="005B46DA" w:rsidRPr="00E104AE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423968DE" w14:textId="77777777" w:rsidR="003F6EEB" w:rsidRPr="00CE03EA" w:rsidRDefault="003F6EEB" w:rsidP="00DD4F66">
      <w:pPr>
        <w:ind w:firstLine="7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0380FB57" w14:textId="4F085342" w:rsidR="005E0BFB" w:rsidRPr="00CE03EA" w:rsidRDefault="005E0BFB" w:rsidP="00CE03EA">
      <w:pPr>
        <w:pStyle w:val="Heading2"/>
        <w:numPr>
          <w:ilvl w:val="0"/>
          <w:numId w:val="0"/>
        </w:numPr>
        <w:jc w:val="both"/>
        <w:rPr>
          <w:rFonts w:ascii="Book Antiqua" w:eastAsia="Tahoma" w:hAnsi="Book Antiqua"/>
          <w:sz w:val="24"/>
          <w:szCs w:val="24"/>
          <w:lang w:val="hr-HR"/>
        </w:rPr>
      </w:pPr>
      <w:bookmarkStart w:id="2" w:name="_Toc502908321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2</w:t>
      </w:r>
      <w:r w:rsidR="00A9200D" w:rsidRPr="00CE03EA">
        <w:rPr>
          <w:rFonts w:ascii="Book Antiqua" w:eastAsia="Tahoma" w:hAnsi="Book Antiqua"/>
          <w:sz w:val="24"/>
          <w:szCs w:val="24"/>
          <w:lang w:val="hr-HR"/>
        </w:rPr>
        <w:t xml:space="preserve">.  </w:t>
      </w:r>
      <w:r w:rsidR="00EB6F25" w:rsidRPr="00CE03EA">
        <w:rPr>
          <w:rFonts w:ascii="Book Antiqua" w:eastAsia="Tahoma" w:hAnsi="Book Antiqua"/>
          <w:sz w:val="24"/>
          <w:szCs w:val="24"/>
          <w:lang w:val="hr-HR"/>
        </w:rPr>
        <w:t>Grant/skema</w:t>
      </w:r>
      <w:r w:rsidR="00505B66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391D3F">
        <w:rPr>
          <w:rFonts w:ascii="Book Antiqua" w:eastAsia="Tahoma" w:hAnsi="Book Antiqua" w:cs="Segoe UI"/>
          <w:b w:val="0"/>
          <w:sz w:val="24"/>
          <w:szCs w:val="24"/>
          <w:lang w:val="hr-HR"/>
        </w:rPr>
        <w:t>„Programi i Zhvillimit R</w:t>
      </w:r>
      <w:r w:rsidR="003F0C8F" w:rsidRPr="00CE03EA">
        <w:rPr>
          <w:rFonts w:ascii="Book Antiqua" w:eastAsia="Tahoma" w:hAnsi="Book Antiqua" w:cs="Segoe UI"/>
          <w:b w:val="0"/>
          <w:sz w:val="24"/>
          <w:szCs w:val="24"/>
          <w:lang w:val="hr-HR"/>
        </w:rPr>
        <w:t>ajonal të Balansuar“</w:t>
      </w:r>
      <w:bookmarkEnd w:id="2"/>
    </w:p>
    <w:p w14:paraId="0636E9EA" w14:textId="77777777" w:rsidR="009E590A" w:rsidRPr="00CE03EA" w:rsidRDefault="009E590A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1F06B88" w14:textId="543FF2B9" w:rsidR="00DD4F66" w:rsidRPr="00CE03EA" w:rsidRDefault="00A9200D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 xml:space="preserve">MZHR me lansimin e </w:t>
      </w:r>
      <w:r w:rsidRPr="00CE03EA">
        <w:rPr>
          <w:rFonts w:ascii="Book Antiqua" w:hAnsi="Book Antiqua" w:cs="Segoe UI"/>
          <w:sz w:val="24"/>
          <w:szCs w:val="24"/>
          <w:lang w:val="hr-HR"/>
        </w:rPr>
        <w:t>g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>rant skemes</w:t>
      </w:r>
      <w:r w:rsidR="00594420">
        <w:rPr>
          <w:rFonts w:ascii="Book Antiqua" w:hAnsi="Book Antiqua" w:cs="Segoe UI"/>
          <w:sz w:val="24"/>
          <w:szCs w:val="24"/>
          <w:lang w:val="hr-HR"/>
        </w:rPr>
        <w:t xml:space="preserve">  për fi</w:t>
      </w:r>
      <w:r w:rsidR="00DD4F66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594420">
        <w:rPr>
          <w:rFonts w:ascii="Book Antiqua" w:hAnsi="Book Antiqua" w:cs="Segoe UI"/>
          <w:sz w:val="24"/>
          <w:szCs w:val="24"/>
          <w:lang w:val="hr-HR"/>
        </w:rPr>
        <w:t>an</w:t>
      </w:r>
      <w:r w:rsidR="00DD4F66" w:rsidRPr="00CE03EA">
        <w:rPr>
          <w:rFonts w:ascii="Book Antiqua" w:hAnsi="Book Antiqua" w:cs="Segoe UI"/>
          <w:sz w:val="24"/>
          <w:szCs w:val="24"/>
          <w:lang w:val="hr-HR"/>
        </w:rPr>
        <w:t xml:space="preserve">cimin e sektorit privat </w:t>
      </w:r>
      <w:r w:rsidR="00594420">
        <w:rPr>
          <w:rFonts w:ascii="Book Antiqua" w:hAnsi="Book Antiqua" w:cs="Segoe UI"/>
          <w:sz w:val="24"/>
          <w:szCs w:val="24"/>
          <w:lang w:val="hr-HR"/>
        </w:rPr>
        <w:t>do të ndihmo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>j</w:t>
      </w:r>
      <w:r w:rsidR="00594420">
        <w:rPr>
          <w:rFonts w:ascii="Book Antiqua" w:hAnsi="Book Antiqua" w:cs="Segoe UI"/>
          <w:sz w:val="24"/>
          <w:szCs w:val="24"/>
          <w:lang w:val="hr-HR"/>
        </w:rPr>
        <w:t>m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 xml:space="preserve">ë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atyre që të plotësojnë nevojat e tyre </w:t>
      </w:r>
      <w:r w:rsidR="00DD3ED0" w:rsidRPr="00CE03EA">
        <w:rPr>
          <w:rFonts w:ascii="Book Antiqua" w:hAnsi="Book Antiqua" w:cs="Segoe UI"/>
          <w:sz w:val="24"/>
          <w:szCs w:val="24"/>
          <w:lang w:val="hr-HR"/>
        </w:rPr>
        <w:t>e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të bërit biznes.</w:t>
      </w:r>
    </w:p>
    <w:p w14:paraId="0F5A2A22" w14:textId="15C33689" w:rsidR="007D70C2" w:rsidRPr="00CE03EA" w:rsidRDefault="007D70C2" w:rsidP="004A5E69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A9200D" w:rsidRPr="00CE03EA">
        <w:rPr>
          <w:rFonts w:ascii="Book Antiqua" w:hAnsi="Book Antiqua" w:cs="Segoe UI"/>
          <w:sz w:val="24"/>
          <w:szCs w:val="24"/>
          <w:lang w:val="hr-HR"/>
        </w:rPr>
        <w:t xml:space="preserve">Synimi kryesor i skemës së granteve për sektorin privat është të mundësojë që projektet cilësore afariste të implementohen e zhvillohen 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ma tej, duke krijuar vende të reja të punës, e të cilat do të gjenerohe</w:t>
      </w:r>
      <w:r w:rsidR="003F0C8F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 xml:space="preserve"> nga rritja e ndërmarrjeve ekzistuese që janë të alokuara në sektorët që kanë potencial më të madhë për rritje. Në disa raste fokusi do të jetë nё nënsektorë në kuadër të sektorit ekzistues. </w:t>
      </w:r>
    </w:p>
    <w:p w14:paraId="110F1925" w14:textId="77777777" w:rsidR="00DD4F66" w:rsidRPr="00CE03EA" w:rsidRDefault="007D70C2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Ofrimi i ndihmës përmes grantit të la</w:t>
      </w:r>
      <w:r w:rsidR="00001FAF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suar nga ana e MZHR-së për ndërmarrjet në rritje dhe ato fillestare në këta sektorët do të ketë ndikim pozitivë në krijimin e vendeve të reja të punës.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</w:p>
    <w:p w14:paraId="0B445C2A" w14:textId="77777777" w:rsidR="005E0BFB" w:rsidRPr="00CE03EA" w:rsidRDefault="005E0BFB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3" w:name="_Toc502908322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3</w:t>
      </w:r>
      <w:r w:rsidRPr="00CE03EA">
        <w:rPr>
          <w:rFonts w:ascii="Book Antiqua" w:eastAsia="Tahoma" w:hAnsi="Book Antiqua"/>
          <w:sz w:val="24"/>
          <w:szCs w:val="24"/>
          <w:lang w:val="hr-HR"/>
        </w:rPr>
        <w:t>.</w:t>
      </w:r>
      <w:r w:rsidRPr="00CE03EA">
        <w:rPr>
          <w:rFonts w:ascii="Book Antiqua" w:eastAsia="Tahoma" w:hAnsi="Book Antiqua"/>
          <w:spacing w:val="-5"/>
          <w:sz w:val="24"/>
          <w:szCs w:val="24"/>
          <w:lang w:val="hr-HR"/>
        </w:rPr>
        <w:t xml:space="preserve"> </w:t>
      </w:r>
      <w:r w:rsidR="00505B66" w:rsidRPr="00CE03EA">
        <w:rPr>
          <w:rFonts w:ascii="Book Antiqua" w:eastAsia="Tahoma" w:hAnsi="Book Antiqua"/>
          <w:spacing w:val="-5"/>
          <w:sz w:val="24"/>
          <w:szCs w:val="24"/>
          <w:lang w:val="hr-HR"/>
        </w:rPr>
        <w:t>Synimet e Thirrjes për Propozime</w:t>
      </w:r>
      <w:bookmarkEnd w:id="3"/>
    </w:p>
    <w:p w14:paraId="589061D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6056F5C" w14:textId="5D520DA9" w:rsidR="005E0BFB" w:rsidRPr="00CE03EA" w:rsidRDefault="00505B66" w:rsidP="00593DC9">
      <w:pPr>
        <w:ind w:firstLine="720"/>
        <w:jc w:val="both"/>
        <w:rPr>
          <w:rFonts w:ascii="Book Antiqua" w:eastAsia="Tahoma" w:hAnsi="Book Antiqua" w:cs="Segoe UI"/>
          <w:spacing w:val="2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Synimi i p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rgjithsh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m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i k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saj Thirrjeje për Propozime është 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zhvillimi socio-ekonomik rajonal t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balansuar p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rmes zhvillimit t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</w:t>
      </w:r>
      <w:r w:rsidR="00593DC9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ndërrmarrësi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593DC9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në pesë rajone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t ekonomike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të Kosov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98DED7F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4DCE925" w14:textId="77777777" w:rsidR="005E0BFB" w:rsidRPr="00CE03EA" w:rsidRDefault="00505B6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Synimet specifike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të k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saj Thirrjeje për Propozime jan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49E8F94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9AFBB30" w14:textId="46822DDA" w:rsidR="005E0BFB" w:rsidRPr="00CE03EA" w:rsidRDefault="00CB5F02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Z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vogë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limi i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papunësi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rmes 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krij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imit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vende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ve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reja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pune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s, me theks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veqant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 të rinjt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35ACE23A" w14:textId="0A5F320A" w:rsidR="005E0BFB" w:rsidRDefault="00505B66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rkrahja e </w:t>
      </w:r>
      <w:r w:rsidR="00CB5F02">
        <w:rPr>
          <w:rFonts w:ascii="Book Antiqua" w:hAnsi="Book Antiqua" w:cs="Segoe UI"/>
          <w:sz w:val="24"/>
          <w:szCs w:val="24"/>
          <w:lang w:val="hr-HR"/>
        </w:rPr>
        <w:t>zhvillimit t</w:t>
      </w:r>
      <w:r w:rsidR="00040CF0">
        <w:rPr>
          <w:rFonts w:ascii="Book Antiqu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bizneseve </w:t>
      </w:r>
      <w:r w:rsidR="00CB5F02">
        <w:rPr>
          <w:rFonts w:ascii="Book Antiqua" w:hAnsi="Book Antiqua" w:cs="Segoe UI"/>
          <w:sz w:val="24"/>
          <w:szCs w:val="24"/>
          <w:lang w:val="hr-HR"/>
        </w:rPr>
        <w:t>t</w:t>
      </w:r>
      <w:r w:rsidR="00040CF0">
        <w:rPr>
          <w:rFonts w:ascii="Book Antiqu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hAnsi="Book Antiqua" w:cs="Segoe UI"/>
          <w:sz w:val="24"/>
          <w:szCs w:val="24"/>
          <w:lang w:val="hr-HR"/>
        </w:rPr>
        <w:t xml:space="preserve"> reja dhe atyre </w:t>
      </w:r>
      <w:r w:rsidRPr="00CE03EA">
        <w:rPr>
          <w:rFonts w:ascii="Book Antiqua" w:hAnsi="Book Antiqua" w:cs="Segoe UI"/>
          <w:sz w:val="24"/>
          <w:szCs w:val="24"/>
          <w:lang w:val="hr-HR"/>
        </w:rPr>
        <w:t>me potencial rritjeje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465DA923" w14:textId="239AF68D" w:rsidR="00CB5F02" w:rsidRPr="00CE03EA" w:rsidRDefault="00CB5F02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rkrahja e bizneseve q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kontribuojun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z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vend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simin e importeve.</w:t>
      </w:r>
    </w:p>
    <w:p w14:paraId="446F90FA" w14:textId="6BAE8216" w:rsidR="005E0BFB" w:rsidRPr="00CE03EA" w:rsidRDefault="005E0BFB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4" w:name="_Toc502908323"/>
      <w:r w:rsidRPr="00CE03EA">
        <w:rPr>
          <w:rFonts w:ascii="Book Antiqua" w:eastAsia="Tahoma" w:hAnsi="Book Antiqua"/>
          <w:sz w:val="24"/>
          <w:szCs w:val="24"/>
          <w:lang w:val="hr-HR"/>
        </w:rPr>
        <w:lastRenderedPageBreak/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4</w:t>
      </w:r>
      <w:r w:rsidR="00173654" w:rsidRPr="00CE03EA">
        <w:rPr>
          <w:rFonts w:ascii="Book Antiqua" w:eastAsia="Tahoma" w:hAnsi="Book Antiqua"/>
          <w:sz w:val="24"/>
          <w:szCs w:val="24"/>
          <w:lang w:val="hr-HR"/>
        </w:rPr>
        <w:t xml:space="preserve">. </w:t>
      </w:r>
      <w:r w:rsidR="001A273B" w:rsidRPr="00CE03EA">
        <w:rPr>
          <w:rFonts w:ascii="Book Antiqua" w:eastAsia="Tahoma" w:hAnsi="Book Antiqua"/>
          <w:sz w:val="24"/>
          <w:szCs w:val="24"/>
          <w:lang w:val="hr-HR"/>
        </w:rPr>
        <w:t>P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1A273B" w:rsidRPr="00CE03EA">
        <w:rPr>
          <w:rFonts w:ascii="Book Antiqua" w:eastAsia="Tahoma" w:hAnsi="Book Antiqua"/>
          <w:sz w:val="24"/>
          <w:szCs w:val="24"/>
          <w:lang w:val="hr-HR"/>
        </w:rPr>
        <w:t>rkrahja financiare e ofruar nga autoriteti kontraktues</w:t>
      </w:r>
      <w:r w:rsidR="00465C5F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C742ED" w:rsidRPr="00CE03EA">
        <w:rPr>
          <w:rFonts w:ascii="Book Antiqua" w:eastAsia="Tahoma" w:hAnsi="Book Antiqua"/>
          <w:sz w:val="24"/>
          <w:szCs w:val="24"/>
          <w:lang w:val="hr-HR"/>
        </w:rPr>
        <w:t>(MZHR)</w:t>
      </w:r>
      <w:bookmarkEnd w:id="4"/>
    </w:p>
    <w:p w14:paraId="0719B2B9" w14:textId="333F059B" w:rsidR="00FA10A5" w:rsidRPr="00CE03EA" w:rsidRDefault="00CB5F02" w:rsidP="00FA10A5">
      <w:pPr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Shuma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e përgjithshme indikative për këtë thirrje është EUR 1</w:t>
      </w:r>
      <w:r w:rsidR="00C742ED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</w:t>
      </w:r>
      <w:r w:rsidR="00F1486D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4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milion</w:t>
      </w:r>
      <w:r w:rsidR="00ED254D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€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 Autoriteti Kontraktues rezervon të drejtë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mos shpërndajë t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 gjitha mjetet në dispozicion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</w:t>
      </w:r>
    </w:p>
    <w:p w14:paraId="7FEA05E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FF12637" w14:textId="3CC56E2C" w:rsidR="005E0BFB" w:rsidRPr="00CE03EA" w:rsidRDefault="00CB5F02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Granti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z w:val="24"/>
          <w:szCs w:val="24"/>
          <w:u w:val="single"/>
          <w:lang w:val="hr-HR"/>
        </w:rPr>
        <w:t>do të ndahet në tri Lote</w:t>
      </w:r>
      <w:r w:rsidR="005E0BF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,</w:t>
      </w:r>
      <w:r w:rsidR="005E0BFB" w:rsidRPr="00CE03EA">
        <w:rPr>
          <w:rFonts w:ascii="Book Antiqua" w:eastAsia="Tahoma" w:hAnsi="Book Antiqua" w:cs="Segoe UI"/>
          <w:spacing w:val="-9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vijon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7153E7EA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AF4F757" w14:textId="1CF16877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i</w:t>
      </w:r>
      <w:r w:rsidRPr="00CE03EA">
        <w:rPr>
          <w:rFonts w:ascii="Book Antiqua" w:eastAsia="Tahoma" w:hAnsi="Book Antiqua" w:cs="Segoe UI"/>
          <w:spacing w:val="-5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1</w:t>
      </w: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Projekte të reja biznesi</w:t>
      </w:r>
      <w:r w:rsidRPr="00CE03EA">
        <w:rPr>
          <w:rFonts w:ascii="Book Antiqua" w:eastAsia="Tahoma" w:hAnsi="Book Antiqua" w:cs="Segoe UI"/>
          <w:b/>
          <w:spacing w:val="-8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rmarrje të reja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>/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fille</w:t>
      </w:r>
      <w:r w:rsidR="008C34F7" w:rsidRPr="00CE03EA">
        <w:rPr>
          <w:rFonts w:ascii="Book Antiqua" w:eastAsia="Tahoma" w:hAnsi="Book Antiqua" w:cs="Segoe UI"/>
          <w:sz w:val="24"/>
          <w:szCs w:val="24"/>
          <w:lang w:val="hr-HR"/>
        </w:rPr>
        <w:t>stare) me buxhet indikativ prej</w:t>
      </w:r>
      <w:r w:rsidR="00D073C1"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79163A" w:rsidRPr="00CE03EA">
        <w:rPr>
          <w:rFonts w:ascii="Book Antiqua" w:hAnsi="Book Antiqua" w:cs="Segoe UI"/>
          <w:sz w:val="24"/>
          <w:szCs w:val="24"/>
          <w:lang w:val="hr-HR"/>
        </w:rPr>
        <w:t>20% nga shuma e alokuar</w:t>
      </w:r>
      <w:r w:rsidR="00CB5F02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62C19DD8" w14:textId="77777777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8D14E1F" w14:textId="66857CE8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pacing w:val="54"/>
          <w:sz w:val="24"/>
          <w:szCs w:val="24"/>
          <w:u w:val="single"/>
          <w:lang w:val="hr-HR"/>
        </w:rPr>
        <w:t xml:space="preserve">i </w:t>
      </w:r>
      <w:r w:rsidR="00F90C1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2 </w:t>
      </w:r>
      <w:r w:rsidR="00F90C18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–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rmarrjet ekzistuese 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(nd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rmarrje 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>deri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8C34F7" w:rsidRPr="00CE03EA">
        <w:rPr>
          <w:rFonts w:ascii="Book Antiqua" w:eastAsia="Tahoma" w:hAnsi="Book Antiqua" w:cs="Segoe UI"/>
          <w:sz w:val="24"/>
          <w:szCs w:val="24"/>
          <w:lang w:val="hr-HR"/>
        </w:rPr>
        <w:t>2 vjet), buxhet indikativ prej</w:t>
      </w:r>
      <w:r w:rsidR="00D073C1"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79163A" w:rsidRPr="00CE03EA">
        <w:rPr>
          <w:rFonts w:ascii="Book Antiqua" w:hAnsi="Book Antiqua" w:cs="Segoe UI"/>
          <w:sz w:val="24"/>
          <w:szCs w:val="24"/>
          <w:lang w:val="hr-HR"/>
        </w:rPr>
        <w:t>30% nga shuma e alokuar</w:t>
      </w:r>
      <w:r w:rsidR="00686D9D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50AECF41" w14:textId="77777777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D51E234" w14:textId="6F842A77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i</w:t>
      </w:r>
      <w:r w:rsidRPr="00CE03EA">
        <w:rPr>
          <w:rFonts w:ascii="Book Antiqua" w:eastAsia="Tahoma" w:hAnsi="Book Antiqua" w:cs="Segoe UI"/>
          <w:spacing w:val="30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3</w:t>
      </w:r>
      <w:r w:rsidRPr="00CE03EA">
        <w:rPr>
          <w:rFonts w:ascii="Book Antiqua" w:eastAsia="Tahoma" w:hAnsi="Book Antiqua" w:cs="Segoe UI"/>
          <w:spacing w:val="37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N</w:t>
      </w:r>
      <w:r w:rsidR="00882265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d</w:t>
      </w:r>
      <w:r w:rsidR="00040CF0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ë</w:t>
      </w:r>
      <w:r w:rsidR="00CB5F02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rmarrje 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të vogla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mbi 2 vjet</w:t>
      </w:r>
      <w:r w:rsidR="00F90C18" w:rsidRPr="00CE03EA">
        <w:rPr>
          <w:rFonts w:ascii="Book Antiqua" w:eastAsia="Tahoma" w:hAnsi="Book Antiqua" w:cs="Segoe UI"/>
          <w:spacing w:val="33"/>
          <w:sz w:val="24"/>
          <w:szCs w:val="24"/>
          <w:lang w:val="hr-HR"/>
        </w:rPr>
        <w:t>)</w:t>
      </w:r>
      <w:r w:rsidRPr="00CE03EA">
        <w:rPr>
          <w:rFonts w:ascii="Book Antiqua" w:eastAsia="Tahoma" w:hAnsi="Book Antiqua" w:cs="Segoe UI"/>
          <w:spacing w:val="37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me buxhet indikativ prej </w:t>
      </w:r>
      <w:r w:rsidR="0079163A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50% nga shuma e alokuar</w:t>
      </w:r>
      <w:r w:rsidR="00686D9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.</w:t>
      </w:r>
    </w:p>
    <w:p w14:paraId="295FCCD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B41454A" w14:textId="77777777" w:rsidR="005E0BFB" w:rsidRPr="00CE03EA" w:rsidRDefault="003C7F9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5" w:name="_Toc502908324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1.5 </w:t>
      </w:r>
      <w:r w:rsidR="001A273B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Shumat e granteve</w:t>
      </w:r>
      <w:bookmarkEnd w:id="5"/>
    </w:p>
    <w:p w14:paraId="720C2024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639F35F" w14:textId="77777777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Çdo grant i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rkuar sipas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saj Thirrjeje për Propozime duhet 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brenda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shumave vijuese minimale dhe maksimale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083A6BB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443FE89" w14:textId="4E7D244D" w:rsidR="00AB795E" w:rsidRPr="00CE03EA" w:rsidRDefault="005E0BFB" w:rsidP="00AB795E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pacing w:val="-5"/>
          <w:sz w:val="24"/>
          <w:szCs w:val="24"/>
          <w:u w:val="single"/>
          <w:lang w:val="hr-HR"/>
        </w:rPr>
        <w:t xml:space="preserve">i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1</w:t>
      </w: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Projekte të reja biznesi</w:t>
      </w:r>
      <w:r w:rsidR="001A273B" w:rsidRPr="00CE03EA">
        <w:rPr>
          <w:rFonts w:ascii="Book Antiqua" w:eastAsia="Tahoma" w:hAnsi="Book Antiqua" w:cs="Segoe UI"/>
          <w:b/>
          <w:spacing w:val="-8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(nd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rmarrje të reja</w:t>
      </w:r>
      <w:r w:rsidR="00686D9D">
        <w:rPr>
          <w:rFonts w:ascii="Book Antiqua" w:eastAsia="Tahoma" w:hAnsi="Book Antiqua" w:cs="Segoe UI"/>
          <w:sz w:val="24"/>
          <w:szCs w:val="24"/>
          <w:u w:val="single"/>
          <w:lang w:val="hr-HR"/>
        </w:rPr>
        <w:t>/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fillestare</w:t>
      </w:r>
      <w:r w:rsidR="00900E23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)</w:t>
      </w:r>
    </w:p>
    <w:p w14:paraId="7F88B58B" w14:textId="2E2E4833" w:rsidR="00EE1A4D" w:rsidRPr="00CE03EA" w:rsidRDefault="004D21AE" w:rsidP="00AB795E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EE1A4D" w:rsidRPr="00CE03EA">
        <w:rPr>
          <w:rFonts w:ascii="Book Antiqua" w:hAnsi="Book Antiqua" w:cs="Arial"/>
          <w:sz w:val="24"/>
          <w:szCs w:val="24"/>
          <w:lang w:val="hr-HR"/>
        </w:rPr>
        <w:t>2,000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</w:t>
      </w:r>
      <w:r w:rsidR="00EE1A4D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deri në </w:t>
      </w:r>
      <w:r w:rsidR="00EE1A4D" w:rsidRPr="00CE03EA">
        <w:rPr>
          <w:rFonts w:ascii="Book Antiqua" w:hAnsi="Book Antiqua" w:cs="Arial"/>
          <w:sz w:val="24"/>
          <w:szCs w:val="24"/>
          <w:lang w:val="hr-HR"/>
        </w:rPr>
        <w:t>5,000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</w:t>
      </w:r>
    </w:p>
    <w:p w14:paraId="3AA9854A" w14:textId="77777777" w:rsidR="005E0BFB" w:rsidRPr="00CE03EA" w:rsidRDefault="005E0BFB" w:rsidP="0000028C">
      <w:pPr>
        <w:ind w:firstLine="108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46B4206" w14:textId="6A57F7B2" w:rsidR="005E0BFB" w:rsidRPr="00CE03EA" w:rsidRDefault="005E0BFB" w:rsidP="0000028C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>t</w:t>
      </w:r>
      <w:r w:rsidR="001A273B"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i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2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rmarrjet ekzistuese (nd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rmarrje </w:t>
      </w:r>
      <w:r w:rsidR="00686D9D">
        <w:rPr>
          <w:rFonts w:ascii="Book Antiqua" w:eastAsia="Tahoma" w:hAnsi="Book Antiqua" w:cs="Segoe UI"/>
          <w:sz w:val="24"/>
          <w:szCs w:val="24"/>
          <w:u w:val="single"/>
          <w:lang w:val="hr-HR"/>
        </w:rPr>
        <w:t>deri n</w:t>
      </w:r>
      <w:r w:rsidR="00040CF0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2 vjet)</w:t>
      </w:r>
    </w:p>
    <w:p w14:paraId="71D0A75C" w14:textId="1CEE0D4E" w:rsidR="00EE1A4D" w:rsidRPr="00CE03EA" w:rsidRDefault="004D21AE" w:rsidP="0000028C">
      <w:pPr>
        <w:ind w:firstLine="1080"/>
        <w:jc w:val="both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5,000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 deri në 10,000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</w:t>
      </w:r>
      <w:r w:rsidR="00686D9D">
        <w:rPr>
          <w:rFonts w:ascii="Book Antiqua" w:hAnsi="Book Antiqua" w:cs="Arial"/>
          <w:sz w:val="24"/>
          <w:szCs w:val="24"/>
          <w:lang w:val="hr-HR"/>
        </w:rPr>
        <w:t>;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</w:p>
    <w:p w14:paraId="6CB163B0" w14:textId="77777777" w:rsidR="005E0BFB" w:rsidRPr="00CE03EA" w:rsidRDefault="005E0BFB" w:rsidP="0000028C">
      <w:pPr>
        <w:ind w:firstLine="108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C4A4D19" w14:textId="387DE11D" w:rsidR="005E0BFB" w:rsidRPr="00CE03EA" w:rsidRDefault="005E0BFB" w:rsidP="0000028C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i</w:t>
      </w:r>
      <w:r w:rsidRPr="00CE03EA">
        <w:rPr>
          <w:rFonts w:ascii="Book Antiqua" w:eastAsia="Tahoma" w:hAnsi="Book Antiqua" w:cs="Segoe UI"/>
          <w:spacing w:val="-5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3</w:t>
      </w: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N</w:t>
      </w:r>
      <w:r w:rsid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="00686D9D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rmarrje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="00686D9D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vogla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(mbi 2 vjet</w:t>
      </w:r>
      <w:r w:rsidR="001A273B" w:rsidRPr="00CE03EA">
        <w:rPr>
          <w:rFonts w:ascii="Book Antiqua" w:eastAsia="Tahoma" w:hAnsi="Book Antiqua" w:cs="Segoe UI"/>
          <w:spacing w:val="33"/>
          <w:sz w:val="24"/>
          <w:szCs w:val="24"/>
          <w:u w:val="single"/>
          <w:lang w:val="hr-HR"/>
        </w:rPr>
        <w:t>)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</w:p>
    <w:p w14:paraId="797CA327" w14:textId="6FAFC308" w:rsidR="005E0BFB" w:rsidRPr="00CE03EA" w:rsidRDefault="004D21AE" w:rsidP="0000028C">
      <w:pPr>
        <w:ind w:firstLine="1080"/>
        <w:jc w:val="both"/>
        <w:rPr>
          <w:rFonts w:ascii="Book Antiqua" w:eastAsia="Tahoma" w:hAnsi="Book Antiqua" w:cs="Segoe UI"/>
          <w:color w:val="FF0000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10,000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 - 20,000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686D9D">
        <w:rPr>
          <w:rFonts w:ascii="Book Antiqua" w:hAnsi="Book Antiqua" w:cs="Arial"/>
          <w:sz w:val="24"/>
          <w:szCs w:val="24"/>
          <w:lang w:val="hr-HR"/>
        </w:rPr>
        <w:t>€</w:t>
      </w:r>
      <w:r w:rsidR="00686D9D">
        <w:rPr>
          <w:rFonts w:ascii="Book Antiqua" w:hAnsi="Book Antiqua" w:cs="Arial"/>
          <w:sz w:val="24"/>
          <w:szCs w:val="24"/>
          <w:lang w:val="hr-HR"/>
        </w:rPr>
        <w:t>.</w:t>
      </w:r>
      <w:r w:rsidR="001A273B" w:rsidRPr="00CE03EA">
        <w:rPr>
          <w:rFonts w:ascii="Book Antiqua" w:hAnsi="Book Antiqua" w:cs="Arial"/>
          <w:color w:val="FF0000"/>
          <w:sz w:val="24"/>
          <w:szCs w:val="24"/>
          <w:lang w:val="hr-HR"/>
        </w:rPr>
        <w:t xml:space="preserve"> </w:t>
      </w:r>
    </w:p>
    <w:p w14:paraId="3D8BFEBD" w14:textId="77777777" w:rsidR="00900E23" w:rsidRPr="00CE03EA" w:rsidRDefault="00900E23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EB85DF8" w14:textId="77777777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Secili grant i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rkuar sipas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saj Thirrjeje për Propozime duhet 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brenda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rqindjeve minimale dhe maksimale të kostos totale të kualifikueshme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për veprim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010DA08C" w14:textId="47815B1F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Për të gjitha lotet,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rqindja e </w:t>
      </w:r>
      <w:r w:rsidR="00D13D1A" w:rsidRPr="00CE03EA">
        <w:rPr>
          <w:rFonts w:ascii="Book Antiqua" w:eastAsia="Tahoma" w:hAnsi="Book Antiqua" w:cs="Segoe UI"/>
          <w:sz w:val="24"/>
          <w:szCs w:val="24"/>
          <w:lang w:val="hr-HR"/>
        </w:rPr>
        <w:t>bashk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financimit nga aplikant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C6893">
        <w:rPr>
          <w:rFonts w:ascii="Book Antiqua" w:eastAsia="Tahoma" w:hAnsi="Book Antiqua" w:cs="Segoe UI"/>
          <w:sz w:val="24"/>
          <w:szCs w:val="24"/>
          <w:lang w:val="hr-HR"/>
        </w:rPr>
        <w:t xml:space="preserve"> duhet t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jetë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nga </w:t>
      </w:r>
      <w:r w:rsidR="002C0E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10%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deri në </w:t>
      </w:r>
      <w:r w:rsidR="002C0E06" w:rsidRPr="00CE03EA">
        <w:rPr>
          <w:rFonts w:ascii="Book Antiqua" w:eastAsia="Tahoma" w:hAnsi="Book Antiqua" w:cs="Segoe UI"/>
          <w:sz w:val="24"/>
          <w:szCs w:val="24"/>
          <w:lang w:val="hr-HR"/>
        </w:rPr>
        <w:t>40%</w:t>
      </w:r>
      <w:r w:rsidR="00BC5BAE">
        <w:rPr>
          <w:rFonts w:ascii="Book Antiqua" w:eastAsia="Tahoma" w:hAnsi="Book Antiqua" w:cs="Segoe UI"/>
          <w:sz w:val="24"/>
          <w:szCs w:val="24"/>
          <w:lang w:val="hr-HR"/>
        </w:rPr>
        <w:t>, gjithashtu kontributi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natyrë nuk konsiderohet bashkëfinacim.</w:t>
      </w:r>
      <w:r w:rsidR="00391D3F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173242" w:rsidRPr="0017324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Shuma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7615E1" w:rsidRPr="00173242">
        <w:rPr>
          <w:rFonts w:ascii="Book Antiqua" w:eastAsia="Tahoma" w:hAnsi="Book Antiqua" w:cs="Segoe UI"/>
          <w:sz w:val="24"/>
          <w:szCs w:val="24"/>
          <w:lang w:val="hr-HR"/>
        </w:rPr>
        <w:t>që k</w:t>
      </w:r>
      <w:r w:rsidR="009D3368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615E1" w:rsidRPr="00173242">
        <w:rPr>
          <w:rFonts w:ascii="Book Antiqua" w:eastAsia="Tahoma" w:hAnsi="Book Antiqua" w:cs="Segoe UI"/>
          <w:sz w:val="24"/>
          <w:szCs w:val="24"/>
          <w:lang w:val="hr-HR"/>
        </w:rPr>
        <w:t>rkohet nga Autoriteti Kontraktues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nuk mund 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jet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>n 60% e kostos totale 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projekt propozimit</w:t>
      </w:r>
      <w:r w:rsidR="005E0BFB" w:rsidRPr="00173242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2D4C61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7C05924" w14:textId="77777777" w:rsidR="005E0BFB" w:rsidRPr="00CE03EA" w:rsidRDefault="0000028C" w:rsidP="00CE03EA">
      <w:pPr>
        <w:pStyle w:val="Heading1"/>
        <w:numPr>
          <w:ilvl w:val="0"/>
          <w:numId w:val="0"/>
        </w:numPr>
        <w:ind w:left="720" w:hanging="720"/>
        <w:rPr>
          <w:rFonts w:ascii="Book Antiqua" w:eastAsia="Tahoma" w:hAnsi="Book Antiqua"/>
          <w:sz w:val="24"/>
          <w:szCs w:val="24"/>
          <w:lang w:val="hr-HR"/>
        </w:rPr>
      </w:pPr>
      <w:bookmarkStart w:id="6" w:name="_Toc502908325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  </w:t>
      </w:r>
      <w:r w:rsidRPr="00CE03EA">
        <w:rPr>
          <w:rFonts w:ascii="Book Antiqua" w:eastAsia="Tahoma" w:hAnsi="Book Antiqua"/>
          <w:spacing w:val="47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R</w:t>
      </w:r>
      <w:r w:rsidR="007615E1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REGULLAT PËR THIRRJEN PËR PROPOZIME</w:t>
      </w:r>
      <w:bookmarkEnd w:id="6"/>
    </w:p>
    <w:p w14:paraId="692897EC" w14:textId="77777777" w:rsidR="005E0BFB" w:rsidRPr="00CE03EA" w:rsidRDefault="007615E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Këto udh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zime p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rcaktojn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rregullat për dor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zimin, p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rzgjedhjen dhe implementimin e projekteve (veprimeve) të financuara sipas k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saj Thirrjeje për Propozime. Ekzistojn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tri t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si të kritereve për kualifikim, që kanë të b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55592228" w14:textId="13FF7A2A" w:rsidR="005E0BFB" w:rsidRPr="00CE03EA" w:rsidRDefault="007615E1" w:rsidP="0000028C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Aplikanti</w:t>
      </w:r>
      <w:r w:rsidR="00BC5BA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(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t) që mund të k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rkojn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grant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780482C" w14:textId="4AFE51C8" w:rsidR="005E0BFB" w:rsidRPr="00CE03EA" w:rsidRDefault="007615E1" w:rsidP="0000028C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Veprimet (lloji i projektit të biznesit) për të cilin mund të jepet granti</w:t>
      </w:r>
      <w:r w:rsidR="00BC5BA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6F5DB28C" w14:textId="77777777" w:rsidR="005E0BFB" w:rsidRPr="00CE03EA" w:rsidRDefault="007615E1" w:rsidP="009E590A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Lloji i kostos që mund të merret në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rcaktimin e shum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së grantit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8979AA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B149A75" w14:textId="77777777" w:rsidR="005E0BFB" w:rsidRPr="00CE03EA" w:rsidRDefault="00144A4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7" w:name="_Toc502908326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2.1 </w:t>
      </w:r>
      <w:r w:rsidR="007615E1" w:rsidRPr="00CE03EA">
        <w:rPr>
          <w:rFonts w:ascii="Book Antiqua" w:eastAsia="Tahoma" w:hAnsi="Book Antiqua"/>
          <w:sz w:val="24"/>
          <w:szCs w:val="24"/>
          <w:lang w:val="hr-HR"/>
        </w:rPr>
        <w:t>Kualifikimi i aplikant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7615E1" w:rsidRPr="00CE03EA">
        <w:rPr>
          <w:rFonts w:ascii="Book Antiqua" w:eastAsia="Tahoma" w:hAnsi="Book Antiqua"/>
          <w:sz w:val="24"/>
          <w:szCs w:val="24"/>
          <w:lang w:val="hr-HR"/>
        </w:rPr>
        <w:t>ve: kush mund të aplikoj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/>
          <w:sz w:val="24"/>
          <w:szCs w:val="24"/>
          <w:lang w:val="hr-HR"/>
        </w:rPr>
        <w:t>?</w:t>
      </w:r>
      <w:bookmarkEnd w:id="7"/>
    </w:p>
    <w:p w14:paraId="107677B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BDB48AD" w14:textId="77777777" w:rsidR="005E0BFB" w:rsidRPr="00CE03EA" w:rsidRDefault="007615E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lastRenderedPageBreak/>
        <w:t>Për t'u kualifikuar për grant, aplikant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duhet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2AF97832" w14:textId="77777777" w:rsidR="00040CF0" w:rsidRDefault="007615E1" w:rsidP="00040CF0">
      <w:pPr>
        <w:pStyle w:val="ListParagraph"/>
        <w:numPr>
          <w:ilvl w:val="0"/>
          <w:numId w:val="15"/>
        </w:numPr>
        <w:ind w:left="900" w:hanging="450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shtetas të Kosov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</w:p>
    <w:p w14:paraId="5FB7F8E9" w14:textId="3F84E451" w:rsidR="005E0BFB" w:rsidRPr="00040CF0" w:rsidRDefault="007615E1" w:rsidP="00040CF0">
      <w:pPr>
        <w:pStyle w:val="ListParagraph"/>
        <w:numPr>
          <w:ilvl w:val="0"/>
          <w:numId w:val="15"/>
        </w:numPr>
        <w:ind w:left="900" w:hanging="450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Për Lotin </w:t>
      </w:r>
      <w:r w:rsidR="00367093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1 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aplikanti duhet që ligj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risht të themeloj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biznesin në Kosov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para n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nshkrimit të Kontrat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s së Grantit</w:t>
      </w:r>
      <w:r w:rsidR="001D3266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</w:p>
    <w:p w14:paraId="144950A7" w14:textId="06D2AB01" w:rsidR="00954A86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ndërmarrje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pron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si 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10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0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%</w:t>
      </w:r>
      <w:r w:rsidR="005E0BFB" w:rsidRPr="00CE03EA">
        <w:rPr>
          <w:rFonts w:ascii="Book Antiqua" w:eastAsia="Tahoma" w:hAnsi="Book Antiqua" w:cs="Segoe UI"/>
          <w:spacing w:val="47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47"/>
          <w:sz w:val="24"/>
          <w:szCs w:val="24"/>
          <w:lang w:val="hr-HR"/>
        </w:rPr>
        <w:t>private (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sipas definicionit të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s) regjistruar në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sipas ligjeve të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s, për Lotet </w:t>
      </w:r>
      <w:r w:rsidR="005E0BFB" w:rsidRPr="00CE03EA">
        <w:rPr>
          <w:rFonts w:ascii="Book Antiqua" w:eastAsia="Tahoma" w:hAnsi="Book Antiqua" w:cs="Segoe UI"/>
          <w:position w:val="-2"/>
          <w:sz w:val="24"/>
          <w:szCs w:val="24"/>
          <w:lang w:val="hr-HR"/>
        </w:rPr>
        <w:t>2</w:t>
      </w:r>
      <w:r w:rsidR="005E0BFB" w:rsidRPr="00CE03EA">
        <w:rPr>
          <w:rFonts w:ascii="Book Antiqua" w:eastAsia="Tahoma" w:hAnsi="Book Antiqua" w:cs="Segoe UI"/>
          <w:spacing w:val="1"/>
          <w:position w:val="-2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position w:val="-2"/>
          <w:sz w:val="24"/>
          <w:szCs w:val="24"/>
          <w:lang w:val="hr-HR"/>
        </w:rPr>
        <w:t xml:space="preserve">dhe </w:t>
      </w:r>
      <w:r w:rsidR="005E0BFB" w:rsidRPr="00CE03EA">
        <w:rPr>
          <w:rFonts w:ascii="Book Antiqua" w:eastAsia="Tahoma" w:hAnsi="Book Antiqua" w:cs="Segoe UI"/>
          <w:position w:val="-2"/>
          <w:sz w:val="24"/>
          <w:szCs w:val="24"/>
          <w:lang w:val="hr-HR"/>
        </w:rPr>
        <w:t>3</w:t>
      </w:r>
      <w:r w:rsidR="005E0BFB" w:rsidRPr="00CE03EA">
        <w:rPr>
          <w:rFonts w:ascii="Book Antiqua" w:eastAsia="Tahoma" w:hAnsi="Book Antiqua" w:cs="Segoe UI"/>
          <w:spacing w:val="3"/>
          <w:position w:val="-2"/>
          <w:sz w:val="24"/>
          <w:szCs w:val="24"/>
          <w:lang w:val="hr-HR"/>
        </w:rPr>
        <w:t>.</w:t>
      </w:r>
      <w:r w:rsidR="005F6192" w:rsidRPr="00CE03EA">
        <w:rPr>
          <w:rStyle w:val="FootnoteReference"/>
          <w:rFonts w:ascii="Book Antiqua" w:eastAsia="Tahoma" w:hAnsi="Book Antiqua" w:cs="Segoe UI"/>
          <w:sz w:val="24"/>
          <w:szCs w:val="24"/>
          <w:lang w:val="hr-HR"/>
        </w:rPr>
        <w:footnoteReference w:id="3"/>
      </w:r>
    </w:p>
    <w:p w14:paraId="5BA7D47C" w14:textId="77777777" w:rsidR="005E0BFB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gjendje të demonstroj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likuiditetin e kompanis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, në rastet e Loteve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2 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dhe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3 </w:t>
      </w:r>
      <w:r w:rsidR="005E0BFB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apo likuiditetin potencial</w:t>
      </w:r>
      <w:r w:rsidR="005E0BFB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)</w:t>
      </w:r>
      <w:r w:rsidR="00954A86" w:rsidRPr="00CE03EA">
        <w:rPr>
          <w:rStyle w:val="FootnoteReference"/>
          <w:rFonts w:ascii="Book Antiqua" w:eastAsia="Tahoma" w:hAnsi="Book Antiqua" w:cs="Segoe UI"/>
          <w:spacing w:val="3"/>
          <w:sz w:val="24"/>
          <w:szCs w:val="24"/>
          <w:lang w:val="hr-HR"/>
        </w:rPr>
        <w:footnoteReference w:id="4"/>
      </w:r>
      <w:r w:rsidR="005E0BFB" w:rsidRPr="00CE03EA">
        <w:rPr>
          <w:rFonts w:ascii="Book Antiqua" w:eastAsia="Tahoma" w:hAnsi="Book Antiqua" w:cs="Segoe UI"/>
          <w:spacing w:val="-10"/>
          <w:position w:val="6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08F6D44" w14:textId="77777777" w:rsidR="00954A86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i regjistruar për aktivitetet e parapara me veprimin e propozuar në koh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 e pranimit të grantit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95FA9D6" w14:textId="77777777" w:rsidR="005E0BFB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Të mund të demonstroj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(në rastet e Loteve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2</w:t>
      </w:r>
      <w:r w:rsidR="005E0BFB" w:rsidRPr="00CE03EA">
        <w:rPr>
          <w:rFonts w:ascii="Book Antiqua" w:eastAsia="Tahoma" w:hAnsi="Book Antiqua" w:cs="Segoe UI"/>
          <w:spacing w:val="9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dhe 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3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)</w:t>
      </w:r>
      <w:r w:rsidR="005E0BFB"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>që të gjitha kontributet dhe tatimet janë p</w:t>
      </w:r>
      <w:r w:rsidR="009D3368"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>rmbushur</w:t>
      </w:r>
      <w:r w:rsidR="00954A86" w:rsidRPr="00CE03EA">
        <w:rPr>
          <w:rStyle w:val="FootnoteReference"/>
          <w:rFonts w:ascii="Book Antiqua" w:eastAsia="Tahoma" w:hAnsi="Book Antiqua" w:cs="Segoe UI"/>
          <w:spacing w:val="1"/>
          <w:sz w:val="24"/>
          <w:szCs w:val="24"/>
          <w:lang w:val="hr-HR"/>
        </w:rPr>
        <w:footnoteReference w:id="5"/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603524E" w14:textId="3D3C33B7" w:rsidR="007E0F7F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drejtp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rdrejt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rgjegj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për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rga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titjen dhe menaxhimin e veprimeve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87952D3" w14:textId="77777777" w:rsidR="007E0F7F" w:rsidRPr="00CE03EA" w:rsidRDefault="007E0F7F" w:rsidP="002C0E06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416B5659" w14:textId="77777777" w:rsidR="007E0F7F" w:rsidRPr="00CE03EA" w:rsidRDefault="007E0F7F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8" w:name="_Toc502908327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2.2 </w:t>
      </w:r>
      <w:r w:rsidR="00922CB7" w:rsidRPr="00CE03EA">
        <w:rPr>
          <w:rFonts w:ascii="Book Antiqua" w:eastAsia="Tahoma" w:hAnsi="Book Antiqua"/>
          <w:sz w:val="24"/>
          <w:szCs w:val="24"/>
          <w:lang w:val="hr-HR"/>
        </w:rPr>
        <w:t>Aplikant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922CB7" w:rsidRPr="00CE03EA">
        <w:rPr>
          <w:rFonts w:ascii="Book Antiqua" w:eastAsia="Tahoma" w:hAnsi="Book Antiqua"/>
          <w:sz w:val="24"/>
          <w:szCs w:val="24"/>
          <w:lang w:val="hr-HR"/>
        </w:rPr>
        <w:t>t që nuk kualifikohen</w:t>
      </w:r>
      <w:bookmarkEnd w:id="8"/>
    </w:p>
    <w:p w14:paraId="4DDC6B2C" w14:textId="77777777" w:rsidR="007E0F7F" w:rsidRPr="00CE03EA" w:rsidRDefault="007E0F7F">
      <w:pPr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</w:p>
    <w:p w14:paraId="1C0864D5" w14:textId="77777777" w:rsidR="007E0F7F" w:rsidRPr="00CE03EA" w:rsidRDefault="00922CB7" w:rsidP="007E0F7F">
      <w:pPr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Aplikant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potencial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nuk mund të marrin pjes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Thirrje për propozime apo të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rfitojn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grante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se gjenden në ndonj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 prej situatave që renditen si më posht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:</w:t>
      </w:r>
    </w:p>
    <w:p w14:paraId="0910FDCC" w14:textId="77777777" w:rsidR="007E0F7F" w:rsidRPr="00CE03EA" w:rsidRDefault="00922CB7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Kanë bankrotuar apo janë në mbyllje, janë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 administrim të gjykatave, kanë hyr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marr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veshje me kreditor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, kanë pezulluar aktivitetet afariste, i janë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nshtruar procedurave në lidhje me këto ç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shtje, ose janë në situata analoge që lindin nga procedurat e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rcaktuara me legjislacion apo rregullore vendore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6BE53A59" w14:textId="13285975" w:rsidR="007E0F7F" w:rsidRPr="00CE03EA" w:rsidRDefault="00922CB7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Ata, apo personat që kanë autorizim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rfaq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simi, vendim-marrjeje apo kontrolli mbi ta, janë 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nuar për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vep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 që ka të b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me sjelljen profesionale me aktgjykim të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autoriteti kompetent 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pra kur nuk ka mund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apelimi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);</w:t>
      </w:r>
    </w:p>
    <w:p w14:paraId="53FC4DDC" w14:textId="3132723D" w:rsidR="007E0F7F" w:rsidRPr="00CE03EA" w:rsidRDefault="009D1BDE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Nuk janë në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rputhje me obligimet e tyre sa i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rket pages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 së kontributeve apo pages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 së tatimeve në pajtim me dispozitat ligjore të vendit në të cilin janë themeluar</w:t>
      </w:r>
      <w:bookmarkStart w:id="9" w:name="_GoBack"/>
      <w:bookmarkEnd w:id="9"/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1143CF8F" w14:textId="483650E0" w:rsidR="007E0F7F" w:rsidRPr="00CE03EA" w:rsidRDefault="009D1BDE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Ata, apo personat që kanë autorizim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rfaq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simi, vendim-marrjeje apo kontrolli mbi ta, kanë qen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subjekt i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aktgjykimi të prer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 të plotfuqish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 për mashtrim, korrupsion,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rfshirje në organizat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kriminale, shp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larje të parave apo ndonj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aktivitet tjet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 të paligjsh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m, ku aktiviteti i till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 paligjsh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 është 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mtues për interesat financiar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të </w:t>
      </w:r>
      <w:r w:rsidR="00FE62CD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Kosovës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717E643B" w14:textId="77777777" w:rsidR="005E0BFB" w:rsidRPr="00CE03EA" w:rsidRDefault="00144A4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0" w:name="_Toc502908328"/>
      <w:r w:rsidRPr="00CE03EA">
        <w:rPr>
          <w:rFonts w:ascii="Book Antiqua" w:eastAsia="Tahoma" w:hAnsi="Book Antiqua"/>
          <w:sz w:val="24"/>
          <w:szCs w:val="24"/>
          <w:lang w:val="hr-HR"/>
        </w:rPr>
        <w:t>2.</w:t>
      </w:r>
      <w:r w:rsidR="007E0F7F" w:rsidRPr="00CE03EA">
        <w:rPr>
          <w:rFonts w:ascii="Book Antiqua" w:eastAsia="Tahoma" w:hAnsi="Book Antiqua"/>
          <w:sz w:val="24"/>
          <w:szCs w:val="24"/>
          <w:lang w:val="hr-HR"/>
        </w:rPr>
        <w:t>3</w:t>
      </w:r>
      <w:r w:rsidR="00173654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9D1BDE" w:rsidRPr="00CE03EA">
        <w:rPr>
          <w:rFonts w:ascii="Book Antiqua" w:eastAsia="Tahoma" w:hAnsi="Book Antiqua"/>
          <w:sz w:val="24"/>
          <w:szCs w:val="24"/>
          <w:lang w:val="hr-HR"/>
        </w:rPr>
        <w:t>Veprimet e kualifikueshme: veprimet për të cilat mund të parashtrohet aplikimi</w:t>
      </w:r>
      <w:bookmarkEnd w:id="10"/>
    </w:p>
    <w:p w14:paraId="18D82FFC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8B59676" w14:textId="77777777" w:rsidR="005E0BFB" w:rsidRPr="00CE03EA" w:rsidRDefault="009D1BD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Definicioni</w:t>
      </w:r>
      <w:r w:rsidR="005E0BFB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:</w:t>
      </w:r>
    </w:p>
    <w:p w14:paraId="295A0463" w14:textId="77777777" w:rsidR="005E0BFB" w:rsidRPr="00CE03EA" w:rsidRDefault="009D1BD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Veprimi (apo projekti)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het nga 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aktivitetesh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D67036E" w14:textId="77777777" w:rsidR="00367093" w:rsidRPr="00CE03EA" w:rsidRDefault="00367093" w:rsidP="00ED0140">
      <w:pPr>
        <w:jc w:val="both"/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</w:pPr>
    </w:p>
    <w:p w14:paraId="73FB9F60" w14:textId="77777777" w:rsidR="005E0BFB" w:rsidRPr="00CE03EA" w:rsidRDefault="009D1BD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Koh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zgjatja</w:t>
      </w:r>
      <w:r w:rsidR="007E560A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:</w:t>
      </w:r>
    </w:p>
    <w:p w14:paraId="171E0F01" w14:textId="44EFB81E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Për të tre lotet</w:t>
      </w:r>
      <w:r w:rsidR="003A192F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: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Koh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zgjatja e planifikuar e 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projektit që financohet nga MZHR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nuk mund të tejkaloj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FD349B">
        <w:rPr>
          <w:rFonts w:ascii="Book Antiqua" w:eastAsia="Tahoma" w:hAnsi="Book Antiqua" w:cs="Segoe UI"/>
          <w:b/>
          <w:sz w:val="24"/>
          <w:szCs w:val="24"/>
          <w:lang w:val="hr-HR"/>
        </w:rPr>
        <w:t>6</w:t>
      </w:r>
      <w:r w:rsidR="005E0BFB" w:rsidRPr="00CE03EA">
        <w:rPr>
          <w:rFonts w:ascii="Book Antiqua" w:eastAsia="Tahoma" w:hAnsi="Book Antiqua" w:cs="Segoe UI"/>
          <w:b/>
          <w:spacing w:val="4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muaj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73246D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ED4B01F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1" w:name="_Toc502908329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2.4</w:t>
      </w:r>
      <w:r w:rsidR="00144A4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Sektor</w:t>
      </w:r>
      <w:r w:rsidR="009D336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ë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t apo temat</w:t>
      </w:r>
      <w:bookmarkEnd w:id="11"/>
    </w:p>
    <w:p w14:paraId="2075859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7926351" w14:textId="443BC836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rmarrjet që operojn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prodhimin dhe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rpunimin e </w:t>
      </w:r>
      <w:r w:rsidR="00AD49A2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produkteve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, si dhe në 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rbimet komerciale janë të kualifikuara të aplikojn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. Interes i veçant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 kushtohet projekteve që kanë mund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të z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importet, </w:t>
      </w:r>
      <w:r w:rsidR="006B7D2D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dhe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të krijojn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eksporte që mbulojn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nevojat dhe prioritetet e mjedisit lokal</w:t>
      </w:r>
      <w:r w:rsidR="00591FD2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 </w:t>
      </w:r>
    </w:p>
    <w:p w14:paraId="25F9117D" w14:textId="21390287" w:rsidR="005E0BFB" w:rsidRPr="00CE03EA" w:rsidRDefault="007F1FBD" w:rsidP="00301389">
      <w:pPr>
        <w:pStyle w:val="ListParagraph"/>
        <w:numPr>
          <w:ilvl w:val="0"/>
          <w:numId w:val="12"/>
        </w:numPr>
        <w:spacing w:after="120" w:line="264" w:lineRule="auto"/>
        <w:ind w:left="90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Tregtia (me pakic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e shumic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), </w:t>
      </w:r>
      <w:r w:rsidR="00317ABC" w:rsidRPr="00CE03EA">
        <w:rPr>
          <w:rFonts w:ascii="Book Antiqua" w:hAnsi="Book Antiqua" w:cs="Segoe UI"/>
          <w:sz w:val="24"/>
          <w:szCs w:val="24"/>
          <w:lang w:val="hr-HR"/>
        </w:rPr>
        <w:t xml:space="preserve">ndërtimtaria, </w:t>
      </w:r>
      <w:r w:rsidRPr="00CE03EA">
        <w:rPr>
          <w:rFonts w:ascii="Book Antiqua" w:hAnsi="Book Antiqua" w:cs="Segoe UI"/>
          <w:sz w:val="24"/>
          <w:szCs w:val="24"/>
          <w:lang w:val="hr-HR"/>
        </w:rPr>
        <w:t>bujq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sia, janë sektor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që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NUK KUALIFIKOHEN</w:t>
      </w:r>
      <w:r w:rsidR="00D8221E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F20B3F0" w14:textId="77777777" w:rsidR="005E0BFB" w:rsidRPr="00CE03EA" w:rsidRDefault="007E560A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2" w:name="_Toc502908330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2.5</w:t>
      </w:r>
      <w:r w:rsidR="00144A4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Lokacioni</w:t>
      </w:r>
      <w:bookmarkEnd w:id="12"/>
    </w:p>
    <w:p w14:paraId="04A3DBA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D2D5002" w14:textId="09E57BE0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duhet të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rmerren në </w:t>
      </w:r>
      <w:r w:rsidR="00CE03EA">
        <w:rPr>
          <w:rFonts w:ascii="Book Antiqua" w:eastAsia="Tahoma" w:hAnsi="Book Antiqua" w:cs="Segoe UI"/>
          <w:sz w:val="24"/>
          <w:szCs w:val="24"/>
          <w:lang w:val="hr-HR"/>
        </w:rPr>
        <w:t>Republikën e Kosovës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6E63301F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E39F578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3" w:name="_Toc502908331"/>
      <w:r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>2.6</w:t>
      </w:r>
      <w:r w:rsidR="00144A48"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>Llojet e veprimit/projektit</w:t>
      </w:r>
      <w:bookmarkEnd w:id="13"/>
    </w:p>
    <w:p w14:paraId="408ADF2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A9EA312" w14:textId="77777777" w:rsidR="00967BBE" w:rsidRPr="00CE03EA" w:rsidRDefault="007F1FBD" w:rsidP="00F1486D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Propozimet për financim duhet të </w:t>
      </w:r>
      <w:r w:rsidR="00EC0BB7" w:rsidRPr="00CE03EA">
        <w:rPr>
          <w:rFonts w:ascii="Book Antiqua" w:eastAsia="Tahoma" w:hAnsi="Book Antiqua" w:cs="Segoe UI"/>
          <w:sz w:val="24"/>
          <w:szCs w:val="24"/>
          <w:lang w:val="hr-HR"/>
        </w:rPr>
        <w:t>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pavarura teknikisht dhe financiarisht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F1486D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Veprimet duhet të ken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ndikim të preksh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m dhe të duksh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m tek kompanit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dhe rritjen e pun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simit, rritjen e kapaciteteve prodhuese, 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rmir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sim apo optimizim të cikleve jet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sore 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zhvillimit të produkteve/sh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rbimeve dhe diversifikimin e produkteve/sh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rbimeve, kanale të reja të shitjes dhe shp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rndarjes, rritje të shitjes në Kosov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apo tregje nd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rkomb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tare, zhvillimin e zinxhirit të vlerave dhe të ngjashme</w:t>
      </w:r>
      <w:r w:rsidR="00967BBE" w:rsidRPr="00CE03EA">
        <w:rPr>
          <w:rFonts w:ascii="Book Antiqua" w:hAnsi="Book Antiqua" w:cs="Segoe UI"/>
          <w:sz w:val="24"/>
          <w:szCs w:val="24"/>
          <w:lang w:val="hr-HR"/>
        </w:rPr>
        <w:t>.</w:t>
      </w:r>
    </w:p>
    <w:p w14:paraId="22E2B8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EC1E52D" w14:textId="3A04EB69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Llojet vijiuese të aktiviteteve 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rputhje me synimet e </w:t>
      </w:r>
      <w:r w:rsidR="00AD49A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Programit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llogariten si 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shpenzime të kualifikueshme</w:t>
      </w:r>
      <w:r w:rsidR="00AD49A2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,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dhe mund të financohen sipas k</w:t>
      </w:r>
      <w:r w:rsidR="009D3368"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saj Thirrjeje për Propozime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1F81EF54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6C72648" w14:textId="69C80098" w:rsidR="005E0BFB" w:rsidRPr="00CE03EA" w:rsidRDefault="00EC0BB7" w:rsidP="00301389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Investimet në asete të prekshme</w:t>
      </w:r>
      <w:r w:rsidR="005E0BFB" w:rsidRPr="00CE03EA">
        <w:rPr>
          <w:rFonts w:ascii="Book Antiqua" w:eastAsia="Tahoma" w:hAnsi="Book Antiqua" w:cs="Segoe UI"/>
          <w:spacing w:val="35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ose me blerjen e pajisjeve, makineris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, linjat e prodhimit, softuer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, si dhe të ngjashme apo/dhe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simin 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proceseve dhe metodave prodhuese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dhe duke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asetet që mund t'i ndihmojn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kompanive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më pak të varura nga faktor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 e jasht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</w:t>
      </w:r>
      <w:r w:rsidR="00AD49A2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31147DE9" w14:textId="4204ECA2" w:rsidR="005E0BFB" w:rsidRPr="00CE03EA" w:rsidRDefault="00EC0BB7" w:rsidP="00301389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Trajnimi i specializuar</w:t>
      </w:r>
      <w:r w:rsidR="005E0BFB" w:rsidRPr="00CE03EA">
        <w:rPr>
          <w:rFonts w:ascii="Book Antiqua" w:eastAsia="Tahoma" w:hAnsi="Book Antiqua" w:cs="Segoe UI"/>
          <w:spacing w:val="2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lidhje me investimet e lartp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rmendura, p.sh. trajnime për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rdorimin e pajisjeve apo teknologjis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së re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(kjo komponent nuk mund te kaloj 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shum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se 10%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s totale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projektit)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A2F20BE" w14:textId="30D3B90E" w:rsidR="005E0BFB" w:rsidRPr="00CE03EA" w:rsidRDefault="00EC0BB7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Aktivitete marketingu</w:t>
      </w:r>
      <w:r w:rsidR="005E0BFB" w:rsidRPr="00CE03EA">
        <w:rPr>
          <w:rFonts w:ascii="Book Antiqua" w:eastAsia="Tahoma" w:hAnsi="Book Antiqua" w:cs="Segoe UI"/>
          <w:spacing w:val="33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p.sh.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marrja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në panaire , si dhe/ose zhvillimi i </w:t>
      </w:r>
      <w:r w:rsidR="009E6F57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ueb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faqeve, etj.) për të promovuar produkte e 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rbime më të mira apo të reja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(kjo komponent nuk mund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kaloj 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shum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se 10%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s totale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AD49A2">
        <w:rPr>
          <w:rFonts w:ascii="Book Antiqua" w:eastAsia="Tahoma" w:hAnsi="Book Antiqua" w:cs="Segoe UI"/>
          <w:sz w:val="24"/>
          <w:szCs w:val="24"/>
          <w:lang w:val="hr-HR"/>
        </w:rPr>
        <w:t xml:space="preserve"> projektit).</w:t>
      </w:r>
    </w:p>
    <w:p w14:paraId="7D0815B3" w14:textId="77777777" w:rsidR="005E0BFB" w:rsidRPr="00CE03EA" w:rsidRDefault="005E0BFB" w:rsidP="00ED0140">
      <w:pPr>
        <w:jc w:val="both"/>
        <w:rPr>
          <w:rFonts w:ascii="Book Antiqua" w:hAnsi="Book Antiqua" w:cs="Segoe UI"/>
          <w:b/>
          <w:sz w:val="24"/>
          <w:szCs w:val="24"/>
          <w:lang w:val="hr-HR"/>
        </w:rPr>
      </w:pPr>
    </w:p>
    <w:p w14:paraId="3A357DD2" w14:textId="77777777" w:rsidR="00C76A71" w:rsidRPr="00CE03EA" w:rsidRDefault="00EC0BB7" w:rsidP="00C76A71">
      <w:pPr>
        <w:rPr>
          <w:rFonts w:ascii="Book Antiqua" w:hAnsi="Book Antiqua" w:cs="Arial"/>
          <w:b/>
          <w:sz w:val="24"/>
          <w:szCs w:val="24"/>
          <w:lang w:val="hr-HR"/>
        </w:rPr>
      </w:pPr>
      <w:r w:rsidRPr="00CE03EA">
        <w:rPr>
          <w:rFonts w:ascii="Book Antiqua" w:hAnsi="Book Antiqua" w:cs="Arial"/>
          <w:b/>
          <w:sz w:val="24"/>
          <w:szCs w:val="24"/>
          <w:lang w:val="hr-HR"/>
        </w:rPr>
        <w:t>Llojet vijuese të veprimit NUK kualifikohen</w:t>
      </w:r>
      <w:r w:rsidR="00C76A71" w:rsidRPr="00CE03EA">
        <w:rPr>
          <w:rFonts w:ascii="Book Antiqua" w:hAnsi="Book Antiqua" w:cs="Arial"/>
          <w:b/>
          <w:sz w:val="24"/>
          <w:szCs w:val="24"/>
          <w:lang w:val="hr-HR"/>
        </w:rPr>
        <w:t>:</w:t>
      </w:r>
    </w:p>
    <w:p w14:paraId="3128BCA1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me apo kryesisht me sponsorizimet individuale për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marrje në pun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tori, seminare, konferenca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2D93014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me apo kryesisht me bursat individuale për studime apo kurse trajnimi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1161C98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Programet për kredi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853EF4E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Detyrat dhe veprimet operative që nuk lidhen me implementimin e projektit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7104606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lastRenderedPageBreak/>
        <w:t>Aktet që shkelin rregullat dhe rregulloret e njohura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rkomb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tarisht të cialt mbrojn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drejtat e pun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 në Kosov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65B20FC" w14:textId="27206348" w:rsidR="005E0BFB" w:rsidRPr="00CE03EA" w:rsidRDefault="00053CD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Projekti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duhet të jet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rputhje me objektivat dhe prioritetet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e ThpP 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dhe të garantoj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dukshm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rin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314B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e financimit nga MZHR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10D1DFD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F4466D4" w14:textId="77777777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Numri i aplikimeve dhe granteve për aplikant</w:t>
      </w:r>
    </w:p>
    <w:p w14:paraId="1E29867E" w14:textId="77777777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aplikant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nuk mund të dor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zoj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më shum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se nj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aplikacion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këtë Thirrje për Propozime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3A196172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ABC2BCD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4" w:name="_Toc502908332"/>
      <w:r w:rsidRPr="00CE03EA">
        <w:rPr>
          <w:rFonts w:ascii="Book Antiqua" w:eastAsia="Tahoma" w:hAnsi="Book Antiqua"/>
          <w:sz w:val="24"/>
          <w:szCs w:val="24"/>
          <w:lang w:val="hr-HR"/>
        </w:rPr>
        <w:t>2.7</w:t>
      </w:r>
      <w:r w:rsidR="00144A48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EC0BB7" w:rsidRPr="00CE03EA">
        <w:rPr>
          <w:rFonts w:ascii="Book Antiqua" w:eastAsia="Tahoma" w:hAnsi="Book Antiqua"/>
          <w:sz w:val="24"/>
          <w:szCs w:val="24"/>
          <w:lang w:val="hr-HR"/>
        </w:rPr>
        <w:t>Kualifikueshm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/>
          <w:sz w:val="24"/>
          <w:szCs w:val="24"/>
          <w:lang w:val="hr-HR"/>
        </w:rPr>
        <w:t>ria e shpenzimeve: kostot që mund të merren parasysh për grantin</w:t>
      </w:r>
      <w:bookmarkEnd w:id="14"/>
    </w:p>
    <w:p w14:paraId="1FE94C1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29D8A8D" w14:textId="43212049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gjitha shpenzimet duhet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52EA8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rputhje me 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rregullat e p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rcaktuara me k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thirrje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m «kostot e kualifikuara» mund të merren parasysh për grant. Kostot e kualifikueshme duhen bazuar në shpenzime reale dhe dokumentet mb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shtet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se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10D917BF" w14:textId="77777777" w:rsidR="003244FA" w:rsidRPr="00CE03EA" w:rsidRDefault="003244FA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370A9AA" w14:textId="77777777" w:rsidR="003244FA" w:rsidRPr="00CE03EA" w:rsidRDefault="004A5B7B" w:rsidP="00ED0140">
      <w:pPr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Kostot e kualifikueshme jan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3244FA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:</w:t>
      </w:r>
    </w:p>
    <w:p w14:paraId="4429D033" w14:textId="19562FAA" w:rsidR="003244FA" w:rsidRPr="00CE03EA" w:rsidRDefault="004A5B7B" w:rsidP="00301389">
      <w:pPr>
        <w:pStyle w:val="ListParagraph"/>
        <w:numPr>
          <w:ilvl w:val="2"/>
          <w:numId w:val="8"/>
        </w:num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Kostot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me implementimin e aktiviteteve të kualifikuara</w:t>
      </w:r>
      <w:r w:rsidR="005B74B5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13250EAB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nuar në buxhetin 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rgjithsh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m të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rojektit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FB07D4E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Janë të domosdoshme për implementimin e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rojektit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0C3E23F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të identifikueshme dhe të verifikueshme, në veçanti të regjistruara në regjistrat e kontabilitetit 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rfituesit(ve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);</w:t>
      </w:r>
    </w:p>
    <w:p w14:paraId="75CB343F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të arsyeshme, të arsyetuara brenda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rkesave të menaxhimit të q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ndruesh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financiar, sidomos në lidhje me ekonomizimi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dh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e efikasiteti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FA038EC" w14:textId="77777777" w:rsidR="00E76051" w:rsidRPr="00CE03EA" w:rsidRDefault="004A5B7B" w:rsidP="00E76051">
      <w:pPr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Kostot e pakualifikueshme</w:t>
      </w:r>
      <w:r w:rsidR="007E560A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:</w:t>
      </w:r>
    </w:p>
    <w:p w14:paraId="10B46145" w14:textId="77777777" w:rsidR="00E76051" w:rsidRPr="00CE03EA" w:rsidRDefault="004A5B7B" w:rsidP="00E76051">
      <w:pPr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Kostot vijuese nuk kualifikohen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73045BFF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Borxhet dhe tarifat e mbulimit të borxhit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4A2DDE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Provizionet për humbje dhe detyrime potenciale të ardhme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DCE443C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Interesat e borxhit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D1CA08A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Tatimet në të hyra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E47B9F3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Shpenzimet e deklaruara nga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rfituesi dhe të mbuluara nga ndonj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veprim apo program tjet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 pune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0B5AE2B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Blerja e tok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s,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rtimi apo riparimi i stabilimenteve/strukturave (p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stabilimentet e depozitimit apo stabilimente/struktura të ngjashme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);</w:t>
      </w:r>
    </w:p>
    <w:p w14:paraId="74E76A14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Humbjet në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mbim të valut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CDD85E3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Kredit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ndaj pal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 të treta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6642CA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Gjobat,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shkimet financiare dhe shpenzimet gjyq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sore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31CF376" w14:textId="667DF768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Kontribute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natyr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8B4B28E" w14:textId="17B87580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Shpenzimet e amortizimit, që normalisht duhet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e m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nyr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në të cil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 ndahen fitimet</w:t>
      </w:r>
      <w:r w:rsidR="00683D9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4732F6BC" w14:textId="4CA9683D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Tarifat bankare, shpenzimet e garancive dhe tarifa të ngjashme</w:t>
      </w:r>
      <w:r w:rsidR="00683D9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305B99" w14:textId="1A10CCF8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Kostot e artikujve apo pajisjeve të p</w:t>
      </w:r>
      <w:r w:rsidR="009D3368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rdorura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;</w:t>
      </w:r>
    </w:p>
    <w:p w14:paraId="4F9EEFD2" w14:textId="77777777" w:rsidR="00F15AAA" w:rsidRPr="00CE03EA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Pagat dhe meditjet;</w:t>
      </w:r>
    </w:p>
    <w:p w14:paraId="1E01F6DC" w14:textId="58821F3A" w:rsidR="00F15AAA" w:rsidRPr="00CE03EA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e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l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nd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 s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bs-Latn-BA"/>
        </w:rPr>
        <w:t>ë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par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dhe repromaterialit,</w:t>
      </w:r>
    </w:p>
    <w:p w14:paraId="1309B5EE" w14:textId="52EA622F" w:rsidR="00F15AAA" w:rsidRPr="00CE03EA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tjera operacionale ( qiraja, rryma, uji etj.)</w:t>
      </w:r>
    </w:p>
    <w:p w14:paraId="00A8C084" w14:textId="0C87799A" w:rsidR="0046652E" w:rsidRPr="00CE03EA" w:rsidRDefault="0046652E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lastRenderedPageBreak/>
        <w:t>Shpenzimet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papranueshme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jan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shtje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rfituesit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prandaj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ato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nuk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duhet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rfshihen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k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rkes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n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pages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k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shtu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rfituesi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duhet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ket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mjete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financiare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vetanake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mbulimin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tyre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.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shpenzimet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papranueshme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nuk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nevojshme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respektohen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procedurat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prokurimit</w:t>
      </w:r>
      <w:proofErr w:type="spellEnd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.</w:t>
      </w:r>
    </w:p>
    <w:p w14:paraId="34FA25B3" w14:textId="77777777" w:rsidR="0046652E" w:rsidRPr="00CE03EA" w:rsidRDefault="0046652E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</w:p>
    <w:p w14:paraId="10495807" w14:textId="5F6CB53E" w:rsidR="0046652E" w:rsidRPr="00CE03EA" w:rsidRDefault="0046652E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TVSH </w:t>
      </w:r>
      <w:proofErr w:type="spellStart"/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shpenzim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pranueshem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vet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m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persona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fizik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dhe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135AAB">
        <w:rPr>
          <w:rFonts w:ascii="Book Antiqua" w:eastAsia="HelveticaNeueLTPro-Roman" w:hAnsi="Book Antiqua" w:cs="HelveticaNeueLTPro-Roman"/>
          <w:sz w:val="24"/>
          <w:szCs w:val="24"/>
        </w:rPr>
        <w:t>rmarrje</w:t>
      </w:r>
      <w:proofErr w:type="spellEnd"/>
      <w:r w:rsidR="00465C5F"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135AAB">
        <w:rPr>
          <w:rFonts w:ascii="Book Antiqua" w:eastAsia="HelveticaNeueLTPro-Roman" w:hAnsi="Book Antiqua" w:cs="HelveticaNeueLTPro-Roman"/>
          <w:sz w:val="24"/>
          <w:szCs w:val="24"/>
        </w:rPr>
        <w:t>joraportuese</w:t>
      </w:r>
      <w:proofErr w:type="spellEnd"/>
      <w:r w:rsidR="00465C5F"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135AAB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TVSH</w:t>
      </w:r>
      <w:r w:rsidR="00465C5F" w:rsidRPr="00135AAB">
        <w:rPr>
          <w:rFonts w:ascii="Book Antiqua" w:eastAsia="HelveticaNeueLTPro-Roman" w:hAnsi="Book Antiqua" w:cs="HelveticaNeueLTPro-Roman"/>
          <w:sz w:val="24"/>
          <w:szCs w:val="24"/>
        </w:rPr>
        <w:t>-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.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rmarrjet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raportuese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TVSH-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ky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shpenzim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papranueshem</w:t>
      </w:r>
      <w:proofErr w:type="spellEnd"/>
      <w:proofErr w:type="gram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!.</w:t>
      </w:r>
      <w:proofErr w:type="gram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k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adres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internetit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: </w:t>
      </w:r>
      <w:hyperlink r:id="rId9" w:history="1">
        <w:r w:rsidR="00465C5F" w:rsidRPr="00135AAB">
          <w:rPr>
            <w:rStyle w:val="Hyperlink"/>
            <w:rFonts w:ascii="Book Antiqua" w:eastAsia="HelveticaNeueLTPro-Roman" w:hAnsi="Book Antiqua" w:cs="HelveticaNeueLTPro-Roman"/>
            <w:sz w:val="24"/>
            <w:szCs w:val="24"/>
          </w:rPr>
          <w:t>http://apps.atk-ks.org/BizPasiveApp/VatRegist/SearchVat</w:t>
        </w:r>
      </w:hyperlink>
      <w:r w:rsidR="00465C5F"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mund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shkarkohen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raportet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me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cilat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mund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v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rtetohet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se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biznesi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raportues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apo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proofErr w:type="gram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jo</w:t>
      </w:r>
      <w:proofErr w:type="spellEnd"/>
      <w:proofErr w:type="gram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 xml:space="preserve"> i TVSH-</w:t>
      </w:r>
      <w:proofErr w:type="spellStart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s</w:t>
      </w:r>
      <w:r w:rsidR="00DD3ED0" w:rsidRPr="00135AAB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135AAB">
        <w:rPr>
          <w:rFonts w:ascii="Book Antiqua" w:eastAsia="HelveticaNeueLTPro-Roman" w:hAnsi="Book Antiqua" w:cs="HelveticaNeueLTPro-Roman"/>
          <w:sz w:val="24"/>
          <w:szCs w:val="24"/>
        </w:rPr>
        <w:t>.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</w:p>
    <w:p w14:paraId="0F851BBA" w14:textId="77777777" w:rsidR="0046652E" w:rsidRPr="00CE03EA" w:rsidRDefault="0046652E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</w:p>
    <w:p w14:paraId="21DB2BA2" w14:textId="46083893" w:rsidR="0046652E" w:rsidRPr="00CE03EA" w:rsidRDefault="00465C5F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do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tentim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mashtrim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(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psh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.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falsifikimi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faturave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manipulimi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procedurave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prokurimit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blerja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makinave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apo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pajisjeve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rdorura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etj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.) do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shkohet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me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mospages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asaj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pjese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subjekt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mashtrimit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dhe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shkime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deri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rjashtim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total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nga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pagesa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si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parashihet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me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sistemin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shkimor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pjes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kontrat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.</w:t>
      </w:r>
    </w:p>
    <w:p w14:paraId="41E8B7BB" w14:textId="77777777" w:rsidR="0021083C" w:rsidRPr="00CE03EA" w:rsidRDefault="0021083C" w:rsidP="0046652E">
      <w:pPr>
        <w:autoSpaceDE w:val="0"/>
        <w:autoSpaceDN w:val="0"/>
        <w:adjustRightInd w:val="0"/>
        <w:spacing w:line="276" w:lineRule="auto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1082DBD2" w14:textId="77777777" w:rsidR="00F87991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Është në interesin e aplikantit të paraqes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buxhet realist dhe efektiv për koston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737D12C" w14:textId="77777777" w:rsidR="00C76A71" w:rsidRPr="00CE03EA" w:rsidRDefault="00C76A7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521F4CB9" w14:textId="1BE2C95E" w:rsidR="009A494C" w:rsidRPr="00CE03EA" w:rsidRDefault="009A494C" w:rsidP="00EB3ECB">
      <w:pPr>
        <w:pStyle w:val="Heading2"/>
        <w:numPr>
          <w:ilvl w:val="1"/>
          <w:numId w:val="22"/>
        </w:numPr>
        <w:rPr>
          <w:rFonts w:ascii="Book Antiqua" w:eastAsia="MS Mincho" w:hAnsi="Book Antiqua"/>
          <w:sz w:val="24"/>
          <w:szCs w:val="24"/>
        </w:rPr>
      </w:pPr>
      <w:bookmarkStart w:id="15" w:name="_Toc502908333"/>
      <w:r w:rsidRPr="00CE03EA">
        <w:rPr>
          <w:rFonts w:ascii="Book Antiqua" w:eastAsia="MS Mincho" w:hAnsi="Book Antiqua"/>
          <w:sz w:val="24"/>
          <w:szCs w:val="24"/>
        </w:rPr>
        <w:t>PROCEDURAT E PROKURIMIT</w:t>
      </w:r>
      <w:bookmarkEnd w:id="15"/>
    </w:p>
    <w:p w14:paraId="15CF2D2D" w14:textId="4F421DC4" w:rsidR="009A494C" w:rsidRPr="00CE03EA" w:rsidRDefault="00EB3ECB" w:rsidP="009A494C">
      <w:pPr>
        <w:autoSpaceDE w:val="0"/>
        <w:autoSpaceDN w:val="0"/>
        <w:adjustRightInd w:val="0"/>
        <w:rPr>
          <w:rFonts w:ascii="Book Antiqua" w:eastAsia="MS Mincho" w:hAnsi="Book Antiqua" w:cs="HelveticaNeueLTPro-Bd"/>
          <w:color w:val="000000"/>
          <w:sz w:val="24"/>
          <w:szCs w:val="24"/>
        </w:rPr>
      </w:pP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Procedurat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e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Prokurimit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do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t</w:t>
      </w:r>
      <w:r w:rsidR="00DD3ED0"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jen</w:t>
      </w:r>
      <w:r w:rsidR="00DD3ED0"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pjes</w:t>
      </w:r>
      <w:r w:rsidR="00DD3ED0"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e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kontrat</w:t>
      </w:r>
      <w:r w:rsidR="00DD3ED0"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s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s</w:t>
      </w:r>
      <w:r w:rsidR="00DD3ED0"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n</w:t>
      </w:r>
      <w:r w:rsidR="00DD3ED0"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nshkruar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n</w:t>
      </w:r>
      <w:r w:rsidR="00DD3ED0"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mes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Autoritetit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Kontraktues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(MZHR) </w:t>
      </w:r>
      <w:proofErr w:type="spellStart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dhe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="009A494C"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përfituesit</w:t>
      </w:r>
      <w:proofErr w:type="spellEnd"/>
      <w:r w:rsidRPr="00CE03EA">
        <w:rPr>
          <w:rFonts w:ascii="Book Antiqua" w:eastAsia="MS Mincho" w:hAnsi="Book Antiqua" w:cs="HelveticaNeueLTPro-Bd"/>
          <w:color w:val="000000"/>
          <w:sz w:val="24"/>
          <w:szCs w:val="24"/>
        </w:rPr>
        <w:t>.</w:t>
      </w:r>
    </w:p>
    <w:p w14:paraId="03603C36" w14:textId="77777777" w:rsidR="005E0BFB" w:rsidRPr="00CE03EA" w:rsidRDefault="0000028C" w:rsidP="004F6023">
      <w:pPr>
        <w:pStyle w:val="Heading1"/>
        <w:numPr>
          <w:ilvl w:val="0"/>
          <w:numId w:val="0"/>
        </w:numPr>
        <w:ind w:left="720"/>
        <w:rPr>
          <w:rFonts w:ascii="Book Antiqua" w:eastAsia="Tahoma" w:hAnsi="Book Antiqua"/>
          <w:sz w:val="24"/>
          <w:szCs w:val="24"/>
          <w:lang w:val="hr-HR"/>
        </w:rPr>
      </w:pPr>
      <w:bookmarkStart w:id="16" w:name="_Toc502908334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3. </w:t>
      </w:r>
      <w:r w:rsidR="00D133C1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SI TË APLIKOHET DHE PROCEDURAT QË DUHEN NDJEKUR</w:t>
      </w:r>
      <w:bookmarkEnd w:id="16"/>
    </w:p>
    <w:p w14:paraId="1DF29213" w14:textId="77777777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7" w:name="_Toc502908335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3.1 </w:t>
      </w:r>
      <w:r w:rsidR="00D133C1" w:rsidRPr="00CE03EA">
        <w:rPr>
          <w:rFonts w:ascii="Book Antiqua" w:eastAsia="Tahoma" w:hAnsi="Book Antiqua"/>
          <w:sz w:val="24"/>
          <w:szCs w:val="24"/>
          <w:lang w:val="hr-HR"/>
        </w:rPr>
        <w:t>Formulari i aplikimit</w:t>
      </w:r>
      <w:bookmarkEnd w:id="17"/>
    </w:p>
    <w:p w14:paraId="7DDAAE0D" w14:textId="77777777" w:rsidR="00FD482A" w:rsidRPr="00CE03EA" w:rsidRDefault="00FD482A" w:rsidP="00ED0140">
      <w:pPr>
        <w:tabs>
          <w:tab w:val="left" w:pos="9260"/>
        </w:tabs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4954300B" w14:textId="77777777" w:rsidR="005E0BFB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Aplikantet ftohen të dor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zojn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formularin e aplikimit duke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rdorur 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formularin e aplikimit të ofruar nga autoriteti kontraktues (p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projeksionet financiare dhe buxhetin e projektit</w:t>
      </w:r>
      <w:r w:rsidR="008F5DEC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)</w:t>
      </w:r>
      <w:r w:rsidR="005E0BFB" w:rsidRPr="00CE03EA">
        <w:rPr>
          <w:rFonts w:ascii="Book Antiqua" w:eastAsia="Tahoma" w:hAnsi="Book Antiqua" w:cs="Segoe UI"/>
          <w:b/>
          <w:spacing w:val="-24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t</w:t>
      </w:r>
      <w:r w:rsidR="009D3368"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 xml:space="preserve"> bashk</w:t>
      </w:r>
      <w:r w:rsidR="009D3368"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ngjitur me këto Udh</w:t>
      </w:r>
      <w:r w:rsidR="009D3368"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zime</w:t>
      </w:r>
      <w:r w:rsidR="005E0BFB" w:rsidRPr="00CE03EA">
        <w:rPr>
          <w:rFonts w:ascii="Book Antiqua" w:eastAsia="Tahoma" w:hAnsi="Book Antiqua" w:cs="Segoe UI"/>
          <w:w w:val="94"/>
          <w:sz w:val="24"/>
          <w:szCs w:val="24"/>
          <w:lang w:val="hr-HR"/>
        </w:rPr>
        <w:t>.</w:t>
      </w:r>
      <w:r w:rsidR="005E0BFB" w:rsidRPr="00CE03EA">
        <w:rPr>
          <w:rFonts w:ascii="Book Antiqua" w:eastAsia="Tahoma" w:hAnsi="Book Antiqua" w:cs="Segoe UI"/>
          <w:spacing w:val="11"/>
          <w:w w:val="94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A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likant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 duhet t'i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rmbahen strikt formatit të formularit të aplikimit dhe të plot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paragraf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 dhe faqet me rend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3DC3F1A2" w14:textId="77777777" w:rsidR="00081986" w:rsidRPr="00CE03EA" w:rsidRDefault="00081986" w:rsidP="00ED0140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14:paraId="2119B350" w14:textId="77777777" w:rsidR="005E0BFB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Ekzistojn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dy Pako Aplikimi, në baz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natyr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 së biznesit të Aplikantit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22E99FA6" w14:textId="77777777" w:rsidR="005E0BFB" w:rsidRPr="00CE03EA" w:rsidRDefault="005E0BFB" w:rsidP="00ED0140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i) </w:t>
      </w:r>
      <w:r w:rsidR="0044606E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Pako aplikimi për LOTIN </w:t>
      </w:r>
      <w:r w:rsidR="0060018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1</w:t>
      </w:r>
    </w:p>
    <w:p w14:paraId="779E6743" w14:textId="77777777" w:rsidR="00081986" w:rsidRPr="00CE03EA" w:rsidRDefault="0044606E" w:rsidP="00ED0140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A1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Formulari i aplikimit</w:t>
      </w:r>
    </w:p>
    <w:p w14:paraId="12EC6BE1" w14:textId="77777777" w:rsidR="00081986" w:rsidRPr="00CE03EA" w:rsidRDefault="0044606E" w:rsidP="00ED0140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B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Buxheti</w:t>
      </w:r>
    </w:p>
    <w:p w14:paraId="12F35801" w14:textId="77777777" w:rsidR="00081986" w:rsidRPr="00CE03EA" w:rsidRDefault="0044606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C1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Projeksioni financiar</w:t>
      </w:r>
    </w:p>
    <w:p w14:paraId="1C83D9DC" w14:textId="77777777" w:rsidR="00FA10A5" w:rsidRPr="00CE03EA" w:rsidRDefault="00FA10A5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Shtojca </w:t>
      </w:r>
      <w:r w:rsidR="00356CFE" w:rsidRPr="00CE03EA">
        <w:rPr>
          <w:rFonts w:ascii="Book Antiqua" w:eastAsia="Tahoma" w:hAnsi="Book Antiqua" w:cs="Segoe UI"/>
          <w:sz w:val="24"/>
          <w:szCs w:val="24"/>
          <w:lang w:val="hr-HR"/>
        </w:rPr>
        <w:t>D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Plani Veprimit</w:t>
      </w:r>
    </w:p>
    <w:p w14:paraId="094988F1" w14:textId="77777777" w:rsidR="009A4267" w:rsidRPr="00CE03EA" w:rsidRDefault="0044606E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FA10A5" w:rsidRPr="00CE03EA">
        <w:rPr>
          <w:rFonts w:ascii="Book Antiqua" w:eastAsia="Tahoma" w:hAnsi="Book Antiqua" w:cs="Segoe UI"/>
          <w:sz w:val="24"/>
          <w:szCs w:val="24"/>
          <w:lang w:val="hr-HR"/>
        </w:rPr>
        <w:t>E</w:t>
      </w:r>
      <w:r w:rsidR="009A4267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Deklarata me shkrim nga aplikanti</w:t>
      </w:r>
    </w:p>
    <w:p w14:paraId="65174BFB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9CAD27F" w14:textId="77777777" w:rsidR="00081986" w:rsidRPr="00CE03EA" w:rsidRDefault="005E0BF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ii)</w:t>
      </w:r>
      <w:r w:rsidRPr="00CE03EA">
        <w:rPr>
          <w:rFonts w:ascii="Book Antiqua" w:eastAsia="Tahoma" w:hAnsi="Book Antiqua" w:cs="Segoe UI"/>
          <w:spacing w:val="52"/>
          <w:sz w:val="24"/>
          <w:szCs w:val="24"/>
          <w:lang w:val="hr-HR"/>
        </w:rPr>
        <w:t xml:space="preserve"> </w:t>
      </w:r>
      <w:r w:rsidR="00297E57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Pako aplikimi për LOTIN </w:t>
      </w:r>
      <w:r w:rsidR="0060018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2</w:t>
      </w:r>
      <w:r w:rsidR="0008198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60018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&amp;</w:t>
      </w:r>
      <w:r w:rsidR="0008198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60018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3</w:t>
      </w:r>
    </w:p>
    <w:p w14:paraId="04FA24B6" w14:textId="77777777" w:rsidR="00081986" w:rsidRPr="00CE03EA" w:rsidRDefault="00297E57" w:rsidP="00081986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</w:t>
      </w:r>
      <w:r w:rsidR="00E30A4D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2</w:t>
      </w:r>
      <w:r w:rsidR="0008198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Formulari i aplikimit </w:t>
      </w:r>
    </w:p>
    <w:p w14:paraId="0B5F140A" w14:textId="77777777" w:rsidR="00081986" w:rsidRPr="00CE03EA" w:rsidRDefault="00297E57" w:rsidP="00081986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B Buxheti</w:t>
      </w:r>
    </w:p>
    <w:p w14:paraId="599086C4" w14:textId="77777777" w:rsidR="00081986" w:rsidRPr="00CE03EA" w:rsidRDefault="00297E57" w:rsidP="00081986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E30A4D" w:rsidRPr="00CE03EA">
        <w:rPr>
          <w:rFonts w:ascii="Book Antiqua" w:eastAsia="Tahoma" w:hAnsi="Book Antiqua" w:cs="Segoe UI"/>
          <w:sz w:val="24"/>
          <w:szCs w:val="24"/>
          <w:lang w:val="hr-HR"/>
        </w:rPr>
        <w:t>C2</w:t>
      </w:r>
      <w:r w:rsidR="0008198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Projeksionet financiare</w:t>
      </w:r>
    </w:p>
    <w:p w14:paraId="188F03D1" w14:textId="77777777" w:rsidR="00FA10A5" w:rsidRPr="00CE03EA" w:rsidRDefault="00FA10A5" w:rsidP="009A4267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D Plani i Veprimit</w:t>
      </w:r>
    </w:p>
    <w:p w14:paraId="41923102" w14:textId="77777777" w:rsidR="009A4267" w:rsidRPr="00CE03EA" w:rsidRDefault="00297E57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lastRenderedPageBreak/>
        <w:t xml:space="preserve">Shtojca </w:t>
      </w:r>
      <w:r w:rsidR="00FA10A5" w:rsidRPr="00CE03EA">
        <w:rPr>
          <w:rFonts w:ascii="Book Antiqua" w:eastAsia="Tahoma" w:hAnsi="Book Antiqua" w:cs="Segoe UI"/>
          <w:sz w:val="24"/>
          <w:szCs w:val="24"/>
          <w:lang w:val="hr-HR"/>
        </w:rPr>
        <w:t>E</w:t>
      </w:r>
      <w:r w:rsidR="009A4267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Deklarata me shkrim nga aplikanti</w:t>
      </w:r>
    </w:p>
    <w:p w14:paraId="206EE98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A01A4AD" w14:textId="4DC8C96D" w:rsidR="005E0BFB" w:rsidRPr="00CE03EA" w:rsidRDefault="00297E5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</w:t>
      </w:r>
      <w:r w:rsidR="009B551E" w:rsidRPr="00CE03EA">
        <w:rPr>
          <w:rFonts w:ascii="Book Antiqua" w:eastAsia="Tahoma" w:hAnsi="Book Antiqua" w:cs="Segoe UI"/>
          <w:sz w:val="24"/>
          <w:szCs w:val="24"/>
          <w:lang w:val="hr-HR"/>
        </w:rPr>
        <w:t>acionet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mund të </w:t>
      </w:r>
      <w:r w:rsidR="009B551E" w:rsidRPr="00CE03EA">
        <w:rPr>
          <w:rFonts w:ascii="Book Antiqua" w:eastAsia="Tahoma" w:hAnsi="Book Antiqua" w:cs="Segoe UI"/>
          <w:sz w:val="24"/>
          <w:szCs w:val="24"/>
          <w:lang w:val="hr-HR"/>
        </w:rPr>
        <w:t>dorezohen</w:t>
      </w:r>
      <w:r w:rsidR="00600E4E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</w:t>
      </w:r>
      <w:r w:rsidR="009B551E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gjuhen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shqipe apo serbe</w:t>
      </w:r>
      <w:r w:rsidR="00CB52DE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C17696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9324A42" w14:textId="77777777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Aplikacionet e shkruara me dor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nuk do të pranohen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1957C3A2" w14:textId="77777777" w:rsidR="00E30A4D" w:rsidRPr="00CE03EA" w:rsidRDefault="00E30A4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56F8E8DB" w14:textId="77777777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formular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e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PLOT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SUAR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aplikimit dhe shtojcat do të kalojn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për vler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sim.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shtu, është me 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kyçe që këto dokumente 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rmbajn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GJITHA informatat relevante në lidhje me veprimin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2609EC9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5C5CD7E" w14:textId="2AE4381C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Vler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simi i Aplik</w:t>
      </w:r>
      <w:r w:rsidR="009B551E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acioneve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do të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rfshij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«kontroll administrativ» për të siguruar që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 kanë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rmbushur rregullat e kualifikimit (p.sh. afati për dor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zim i respektuar,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 janë shtetas të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s, si dhe biznesi është regjistruar në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 Lotet 2 dhe 3). Procesi i vler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simit teknik do të konsideroj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se Aplikacioni demonstron që nd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rmarrja ka perspektiv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mir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të qenit e suksesshme dhe e q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ndrueshme, si dhe që implementimi do të kontribuoj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drejt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rmbushjes së synimeve të Skem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 së Granteve për të ndihmuar zhvillimin ekonomik të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s. Grantet do t'i jepen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ve «me not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 më të lart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»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në secilin Lot, deri në kufijt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e buxhetit në dispozicion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06951E8" w14:textId="77777777" w:rsidR="00AC1406" w:rsidRPr="00CE03EA" w:rsidRDefault="00AC14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13782A25" w14:textId="5393908A" w:rsidR="00AC1406" w:rsidRPr="00CE03EA" w:rsidRDefault="00452EA8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MZHR</w:t>
      </w:r>
      <w:r w:rsidR="00AC14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nuk është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rgjegj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se për koston që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rlidhet me </w:t>
      </w:r>
      <w:r w:rsidR="00D3319E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213ED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D3319E">
        <w:rPr>
          <w:rFonts w:ascii="Book Antiqua" w:eastAsia="Tahoma" w:hAnsi="Book Antiqua" w:cs="Segoe UI"/>
          <w:sz w:val="24"/>
          <w:szCs w:val="24"/>
          <w:lang w:val="hr-HR"/>
        </w:rPr>
        <w:t>rgaditjen e aplikacionit</w:t>
      </w:r>
      <w:r w:rsidR="00AC14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3F5807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C4E49D1" w14:textId="77777777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8" w:name="_Toc502908336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3.2 </w:t>
      </w:r>
      <w:r w:rsidR="00BE1D8F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Ku dhe si të d</w:t>
      </w:r>
      <w:r w:rsidR="009D3368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rgohet Formulari i Aplikimit</w:t>
      </w:r>
      <w:bookmarkEnd w:id="18"/>
    </w:p>
    <w:p w14:paraId="6272C90A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897770C" w14:textId="2398BA95" w:rsidR="005E0BFB" w:rsidRPr="00CE03EA" w:rsidRDefault="008509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Aplikacionet duhen dor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zuar në zarf të mbyllur me post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regjistruar, 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rbim të post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së shpejt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, apo dor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zuar personalisht (dor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zuesit do t'i jepet 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rtetim i 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nshkruar dhe datuar i pranimit) në adres</w:t>
      </w:r>
      <w:r w:rsidR="00CC1646">
        <w:rPr>
          <w:rFonts w:ascii="Book Antiqua" w:eastAsia="Tahoma" w:hAnsi="Book Antiqua" w:cs="Segoe UI"/>
          <w:sz w:val="24"/>
          <w:szCs w:val="24"/>
          <w:lang w:val="hr-HR"/>
        </w:rPr>
        <w:t>at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e m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poshtme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15BEEF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8EBBB04" w14:textId="353A9C27" w:rsidR="005E0BFB" w:rsidRPr="00CE03EA" w:rsidRDefault="008509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Adresa postare dhe adresa për dor</w:t>
      </w:r>
      <w:r w:rsidR="009D3368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ë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zim personal ose me sh</w:t>
      </w:r>
      <w:r w:rsidR="009D3368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ë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rbimin e post</w:t>
      </w:r>
      <w:r w:rsidR="009D3368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ë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s së shpejt</w:t>
      </w:r>
      <w:r w:rsidR="009D3368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ë</w:t>
      </w:r>
      <w:r w:rsidR="00CC1646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:</w:t>
      </w:r>
    </w:p>
    <w:p w14:paraId="0D58E066" w14:textId="77777777" w:rsidR="00CC1646" w:rsidRDefault="00CC1646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21228AB" w14:textId="016E667B" w:rsidR="00D9232B" w:rsidRPr="00CC1646" w:rsidRDefault="00D9232B" w:rsidP="00ED0140">
      <w:pPr>
        <w:jc w:val="both"/>
        <w:rPr>
          <w:rFonts w:ascii="Book Antiqua" w:hAnsi="Book Antiqua" w:cs="Segoe UI"/>
          <w:i/>
          <w:sz w:val="24"/>
          <w:szCs w:val="24"/>
          <w:lang w:val="hr-HR"/>
        </w:rPr>
      </w:pPr>
      <w:r w:rsidRPr="00CC1646">
        <w:rPr>
          <w:rFonts w:ascii="Book Antiqua" w:hAnsi="Book Antiqua" w:cs="Segoe UI"/>
          <w:i/>
          <w:sz w:val="24"/>
          <w:szCs w:val="24"/>
          <w:lang w:val="hr-HR"/>
        </w:rPr>
        <w:t>A</w:t>
      </w:r>
      <w:r w:rsidR="007B339E" w:rsidRPr="00CC1646">
        <w:rPr>
          <w:rFonts w:ascii="Book Antiqua" w:hAnsi="Book Antiqua" w:cs="Segoe UI"/>
          <w:i/>
          <w:sz w:val="24"/>
          <w:szCs w:val="24"/>
          <w:lang w:val="hr-HR"/>
        </w:rPr>
        <w:t>gjencia p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7B339E" w:rsidRPr="00CC1646">
        <w:rPr>
          <w:rFonts w:ascii="Book Antiqua" w:hAnsi="Book Antiqua" w:cs="Segoe UI"/>
          <w:i/>
          <w:sz w:val="24"/>
          <w:szCs w:val="24"/>
          <w:lang w:val="hr-HR"/>
        </w:rPr>
        <w:t>r Zhvillim Rajonal</w:t>
      </w:r>
      <w:r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(</w:t>
      </w:r>
      <w:r w:rsidR="007B339E" w:rsidRPr="00CC1646">
        <w:rPr>
          <w:rFonts w:ascii="Book Antiqua" w:hAnsi="Book Antiqua" w:cs="Segoe UI"/>
          <w:i/>
          <w:sz w:val="24"/>
          <w:szCs w:val="24"/>
          <w:lang w:val="hr-HR"/>
        </w:rPr>
        <w:t>AZHR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)</w:t>
      </w:r>
      <w:r w:rsidR="007B339E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</w:t>
      </w:r>
      <w:r w:rsidRPr="00CC1646">
        <w:rPr>
          <w:rFonts w:ascii="Book Antiqua" w:hAnsi="Book Antiqua" w:cs="Segoe UI"/>
          <w:i/>
          <w:sz w:val="24"/>
          <w:szCs w:val="24"/>
          <w:lang w:val="hr-HR"/>
        </w:rPr>
        <w:t>– Qendër me zyre në</w:t>
      </w:r>
      <w:r w:rsidR="006F0BCF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Prishtin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6F0BCF" w:rsidRPr="00CC1646">
        <w:rPr>
          <w:rFonts w:ascii="Book Antiqua" w:hAnsi="Book Antiqua" w:cs="Segoe UI"/>
          <w:i/>
          <w:sz w:val="24"/>
          <w:szCs w:val="24"/>
          <w:lang w:val="hr-HR"/>
        </w:rPr>
        <w:t>, 10000, Rr.</w:t>
      </w:r>
      <w:r w:rsidR="00F10F63" w:rsidRPr="00CC1646">
        <w:rPr>
          <w:rFonts w:ascii="Book Antiqua" w:hAnsi="Book Antiqua" w:cs="Segoe UI"/>
          <w:i/>
          <w:sz w:val="24"/>
          <w:szCs w:val="24"/>
          <w:lang w:val="hr-HR"/>
        </w:rPr>
        <w:t>Sylejman Vokshi Nr.5;</w:t>
      </w:r>
    </w:p>
    <w:p w14:paraId="24855C96" w14:textId="77777777" w:rsidR="00CC1646" w:rsidRPr="00CC1646" w:rsidRDefault="00CC1646" w:rsidP="00ED0140">
      <w:pPr>
        <w:jc w:val="both"/>
        <w:rPr>
          <w:rFonts w:ascii="Book Antiqua" w:hAnsi="Book Antiqua" w:cs="Segoe UI"/>
          <w:i/>
          <w:sz w:val="24"/>
          <w:szCs w:val="24"/>
          <w:lang w:val="hr-HR"/>
        </w:rPr>
      </w:pPr>
    </w:p>
    <w:p w14:paraId="21B2C02E" w14:textId="4F05CB18" w:rsidR="00D9232B" w:rsidRPr="00CC1646" w:rsidRDefault="007B339E" w:rsidP="00ED0140">
      <w:pPr>
        <w:jc w:val="both"/>
        <w:rPr>
          <w:rFonts w:ascii="Book Antiqua" w:hAnsi="Book Antiqua" w:cs="Segoe UI"/>
          <w:i/>
          <w:sz w:val="24"/>
          <w:szCs w:val="24"/>
          <w:lang w:val="hr-HR"/>
        </w:rPr>
      </w:pPr>
      <w:r w:rsidRPr="00CC1646">
        <w:rPr>
          <w:rFonts w:ascii="Book Antiqua" w:hAnsi="Book Antiqua" w:cs="Segoe UI"/>
          <w:i/>
          <w:sz w:val="24"/>
          <w:szCs w:val="24"/>
          <w:lang w:val="hr-HR"/>
        </w:rPr>
        <w:t>Agjencia p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r Zhvillim Rajonal 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(</w:t>
      </w:r>
      <w:r w:rsidR="00D9232B" w:rsidRPr="00CC1646">
        <w:rPr>
          <w:rFonts w:ascii="Book Antiqua" w:hAnsi="Book Antiqua" w:cs="Segoe UI"/>
          <w:i/>
          <w:sz w:val="24"/>
          <w:szCs w:val="24"/>
          <w:lang w:val="hr-HR"/>
        </w:rPr>
        <w:t>AZHR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)</w:t>
      </w:r>
      <w:r w:rsidR="00D9232B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– Veri me zyre në</w:t>
      </w:r>
      <w:r w:rsidR="006F0BCF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Mitrovic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6F0BCF" w:rsidRPr="00CC1646">
        <w:rPr>
          <w:rFonts w:ascii="Book Antiqua" w:hAnsi="Book Antiqua" w:cs="Segoe UI"/>
          <w:i/>
          <w:sz w:val="24"/>
          <w:szCs w:val="24"/>
          <w:lang w:val="hr-HR"/>
        </w:rPr>
        <w:t>, 4</w:t>
      </w:r>
      <w:r w:rsidR="00F10F63" w:rsidRPr="00CC1646">
        <w:rPr>
          <w:rFonts w:ascii="Book Antiqua" w:hAnsi="Book Antiqua" w:cs="Segoe UI"/>
          <w:i/>
          <w:sz w:val="24"/>
          <w:szCs w:val="24"/>
          <w:lang w:val="hr-HR"/>
        </w:rPr>
        <w:t>0000, Parku i biznesit Mitrovicw;</w:t>
      </w:r>
    </w:p>
    <w:p w14:paraId="2B3DA6DB" w14:textId="77777777" w:rsidR="00CC1646" w:rsidRPr="00CC1646" w:rsidRDefault="00CC1646" w:rsidP="00ED0140">
      <w:pPr>
        <w:jc w:val="both"/>
        <w:rPr>
          <w:rFonts w:ascii="Book Antiqua" w:hAnsi="Book Antiqua" w:cs="Segoe UI"/>
          <w:i/>
          <w:sz w:val="24"/>
          <w:szCs w:val="24"/>
          <w:lang w:val="hr-HR"/>
        </w:rPr>
      </w:pPr>
    </w:p>
    <w:p w14:paraId="1813B00F" w14:textId="715A7956" w:rsidR="00D9232B" w:rsidRPr="00CC1646" w:rsidRDefault="007B339E" w:rsidP="00ED0140">
      <w:pPr>
        <w:jc w:val="both"/>
        <w:rPr>
          <w:rFonts w:ascii="Book Antiqua" w:hAnsi="Book Antiqua" w:cs="Segoe UI"/>
          <w:i/>
          <w:sz w:val="24"/>
          <w:szCs w:val="24"/>
          <w:lang w:val="hr-HR"/>
        </w:rPr>
      </w:pPr>
      <w:r w:rsidRPr="00CC1646">
        <w:rPr>
          <w:rFonts w:ascii="Book Antiqua" w:hAnsi="Book Antiqua" w:cs="Segoe UI"/>
          <w:i/>
          <w:sz w:val="24"/>
          <w:szCs w:val="24"/>
          <w:lang w:val="hr-HR"/>
        </w:rPr>
        <w:t>Agjencia p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r Zhvillim Rajonal 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(</w:t>
      </w:r>
      <w:r w:rsidR="00D9232B" w:rsidRPr="00CC1646">
        <w:rPr>
          <w:rFonts w:ascii="Book Antiqua" w:hAnsi="Book Antiqua" w:cs="Segoe UI"/>
          <w:i/>
          <w:sz w:val="24"/>
          <w:szCs w:val="24"/>
          <w:lang w:val="hr-HR"/>
        </w:rPr>
        <w:t>AZHR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)</w:t>
      </w:r>
      <w:r w:rsidR="00D9232B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– Jug me zyre në</w:t>
      </w:r>
      <w:r w:rsidR="00900B75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Prizren, 20000, Rr.Marin Barleti, p.n.</w:t>
      </w:r>
      <w:r w:rsidR="00B552F9" w:rsidRPr="00CC1646">
        <w:rPr>
          <w:rFonts w:ascii="Book Antiqua" w:hAnsi="Book Antiqua" w:cs="Segoe UI"/>
          <w:i/>
          <w:sz w:val="24"/>
          <w:szCs w:val="24"/>
          <w:lang w:val="hr-HR"/>
        </w:rPr>
        <w:t>;</w:t>
      </w:r>
    </w:p>
    <w:p w14:paraId="7736FA85" w14:textId="77777777" w:rsidR="00CC1646" w:rsidRPr="00CC1646" w:rsidRDefault="00CC1646" w:rsidP="00ED0140">
      <w:pPr>
        <w:jc w:val="both"/>
        <w:rPr>
          <w:rFonts w:ascii="Book Antiqua" w:hAnsi="Book Antiqua" w:cs="Segoe UI"/>
          <w:i/>
          <w:sz w:val="24"/>
          <w:szCs w:val="24"/>
          <w:lang w:val="hr-HR"/>
        </w:rPr>
      </w:pPr>
    </w:p>
    <w:p w14:paraId="19AB222D" w14:textId="36EDCBEF" w:rsidR="00D9232B" w:rsidRPr="00CC1646" w:rsidRDefault="007B339E" w:rsidP="00ED0140">
      <w:pPr>
        <w:jc w:val="both"/>
        <w:rPr>
          <w:rFonts w:ascii="Book Antiqua" w:hAnsi="Book Antiqua" w:cs="Segoe UI"/>
          <w:i/>
          <w:sz w:val="24"/>
          <w:szCs w:val="24"/>
          <w:lang w:val="hr-HR"/>
        </w:rPr>
      </w:pPr>
      <w:r w:rsidRPr="00CC1646">
        <w:rPr>
          <w:rFonts w:ascii="Book Antiqua" w:hAnsi="Book Antiqua" w:cs="Segoe UI"/>
          <w:i/>
          <w:sz w:val="24"/>
          <w:szCs w:val="24"/>
          <w:lang w:val="hr-HR"/>
        </w:rPr>
        <w:t>Agjencia p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r Zhvillim Rajonal 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(</w:t>
      </w:r>
      <w:r w:rsidR="00D9232B" w:rsidRPr="00CC1646">
        <w:rPr>
          <w:rFonts w:ascii="Book Antiqua" w:hAnsi="Book Antiqua" w:cs="Segoe UI"/>
          <w:i/>
          <w:sz w:val="24"/>
          <w:szCs w:val="24"/>
          <w:lang w:val="hr-HR"/>
        </w:rPr>
        <w:t>AZHR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)</w:t>
      </w:r>
      <w:r w:rsidR="00D9232B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– Përendim me zyre në</w:t>
      </w:r>
      <w:r w:rsidR="00900B75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Pej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900B75" w:rsidRPr="00CC1646">
        <w:rPr>
          <w:rFonts w:ascii="Book Antiqua" w:hAnsi="Book Antiqua" w:cs="Segoe UI"/>
          <w:i/>
          <w:sz w:val="24"/>
          <w:szCs w:val="24"/>
          <w:lang w:val="hr-HR"/>
        </w:rPr>
        <w:t>, 30000, Rr.Qarshia e gjat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900B75" w:rsidRPr="00CC1646">
        <w:rPr>
          <w:rFonts w:ascii="Book Antiqua" w:hAnsi="Book Antiqua" w:cs="Segoe UI"/>
          <w:i/>
          <w:sz w:val="24"/>
          <w:szCs w:val="24"/>
          <w:lang w:val="hr-HR"/>
        </w:rPr>
        <w:t>, p.n.</w:t>
      </w:r>
      <w:r w:rsidR="00B552F9" w:rsidRPr="00CC1646">
        <w:rPr>
          <w:rFonts w:ascii="Book Antiqua" w:hAnsi="Book Antiqua" w:cs="Segoe UI"/>
          <w:i/>
          <w:sz w:val="24"/>
          <w:szCs w:val="24"/>
          <w:lang w:val="hr-HR"/>
        </w:rPr>
        <w:t>;</w:t>
      </w:r>
    </w:p>
    <w:p w14:paraId="1335ADCA" w14:textId="77777777" w:rsidR="00CC1646" w:rsidRPr="00CC1646" w:rsidRDefault="00CC1646" w:rsidP="00ED0140">
      <w:pPr>
        <w:jc w:val="both"/>
        <w:rPr>
          <w:rFonts w:ascii="Book Antiqua" w:hAnsi="Book Antiqua" w:cs="Segoe UI"/>
          <w:i/>
          <w:sz w:val="24"/>
          <w:szCs w:val="24"/>
          <w:lang w:val="hr-HR"/>
        </w:rPr>
      </w:pPr>
    </w:p>
    <w:p w14:paraId="00838274" w14:textId="5BB554AF" w:rsidR="00D9232B" w:rsidRPr="00CC1646" w:rsidRDefault="007B339E" w:rsidP="00ED0140">
      <w:pPr>
        <w:jc w:val="both"/>
        <w:rPr>
          <w:rFonts w:ascii="Book Antiqua" w:hAnsi="Book Antiqua" w:cs="Segoe UI"/>
          <w:i/>
          <w:sz w:val="24"/>
          <w:szCs w:val="24"/>
          <w:lang w:val="hr-HR"/>
        </w:rPr>
      </w:pPr>
      <w:r w:rsidRPr="00CC1646">
        <w:rPr>
          <w:rFonts w:ascii="Book Antiqua" w:hAnsi="Book Antiqua" w:cs="Segoe UI"/>
          <w:i/>
          <w:sz w:val="24"/>
          <w:szCs w:val="24"/>
          <w:lang w:val="hr-HR"/>
        </w:rPr>
        <w:t>Agjencia p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r Zhvillim Rajonal 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(</w:t>
      </w:r>
      <w:r w:rsidR="00D9232B" w:rsidRPr="00CC1646">
        <w:rPr>
          <w:rFonts w:ascii="Book Antiqua" w:hAnsi="Book Antiqua" w:cs="Segoe UI"/>
          <w:i/>
          <w:sz w:val="24"/>
          <w:szCs w:val="24"/>
          <w:lang w:val="hr-HR"/>
        </w:rPr>
        <w:t>AZHR</w:t>
      </w:r>
      <w:r w:rsidR="00342E9F" w:rsidRPr="00CC1646">
        <w:rPr>
          <w:rFonts w:ascii="Book Antiqua" w:hAnsi="Book Antiqua" w:cs="Segoe UI"/>
          <w:i/>
          <w:sz w:val="24"/>
          <w:szCs w:val="24"/>
          <w:lang w:val="hr-HR"/>
        </w:rPr>
        <w:t>)</w:t>
      </w:r>
      <w:r w:rsidR="00D9232B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– Lindje me zyre në </w:t>
      </w:r>
      <w:r w:rsidR="00E93DDD" w:rsidRPr="00CC1646">
        <w:rPr>
          <w:rFonts w:ascii="Book Antiqua" w:hAnsi="Book Antiqua" w:cs="Segoe UI"/>
          <w:i/>
          <w:sz w:val="24"/>
          <w:szCs w:val="24"/>
          <w:lang w:val="hr-HR"/>
        </w:rPr>
        <w:t>Gjilan, 60000, Rr.Bulevardi i pavar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E93DDD" w:rsidRPr="00CC1646">
        <w:rPr>
          <w:rFonts w:ascii="Book Antiqua" w:hAnsi="Book Antiqua" w:cs="Segoe UI"/>
          <w:i/>
          <w:sz w:val="24"/>
          <w:szCs w:val="24"/>
          <w:lang w:val="hr-HR"/>
        </w:rPr>
        <w:t>sis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E93DDD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NR.51 (Objekti i ko</w:t>
      </w:r>
      <w:r w:rsidR="00900B75" w:rsidRPr="00CC1646">
        <w:rPr>
          <w:rFonts w:ascii="Book Antiqua" w:hAnsi="Book Antiqua" w:cs="Segoe UI"/>
          <w:i/>
          <w:sz w:val="24"/>
          <w:szCs w:val="24"/>
          <w:lang w:val="hr-HR"/>
        </w:rPr>
        <w:t>mun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900B75" w:rsidRPr="00CC1646">
        <w:rPr>
          <w:rFonts w:ascii="Book Antiqua" w:hAnsi="Book Antiqua" w:cs="Segoe UI"/>
          <w:i/>
          <w:sz w:val="24"/>
          <w:szCs w:val="24"/>
          <w:lang w:val="hr-HR"/>
        </w:rPr>
        <w:t>s s</w:t>
      </w:r>
      <w:r w:rsidR="00213EDD" w:rsidRPr="00CC1646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900B75" w:rsidRPr="00CC1646">
        <w:rPr>
          <w:rFonts w:ascii="Book Antiqua" w:hAnsi="Book Antiqua" w:cs="Segoe UI"/>
          <w:i/>
          <w:sz w:val="24"/>
          <w:szCs w:val="24"/>
          <w:lang w:val="hr-HR"/>
        </w:rPr>
        <w:t xml:space="preserve"> Gjilanit</w:t>
      </w:r>
      <w:r w:rsidR="00E93DDD" w:rsidRPr="00CC1646">
        <w:rPr>
          <w:rFonts w:ascii="Book Antiqua" w:hAnsi="Book Antiqua" w:cs="Segoe UI"/>
          <w:i/>
          <w:sz w:val="24"/>
          <w:szCs w:val="24"/>
          <w:lang w:val="hr-HR"/>
        </w:rPr>
        <w:t>)</w:t>
      </w:r>
      <w:r w:rsidR="00B552F9" w:rsidRPr="00CC1646">
        <w:rPr>
          <w:rFonts w:ascii="Book Antiqua" w:hAnsi="Book Antiqua" w:cs="Segoe UI"/>
          <w:i/>
          <w:sz w:val="24"/>
          <w:szCs w:val="24"/>
          <w:lang w:val="hr-HR"/>
        </w:rPr>
        <w:t>.</w:t>
      </w:r>
    </w:p>
    <w:p w14:paraId="5A8A29F6" w14:textId="77777777" w:rsidR="00D9232B" w:rsidRPr="00CE03EA" w:rsidRDefault="00D9232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C9F0F83" w14:textId="2001B1B0" w:rsidR="005E0BFB" w:rsidRPr="00CE03EA" w:rsidRDefault="00850906" w:rsidP="00A80C01">
      <w:pPr>
        <w:rPr>
          <w:rFonts w:ascii="Book Antiqua" w:eastAsia="Tahoma" w:hAnsi="Book Antiqua" w:cs="Segoe UI"/>
          <w:sz w:val="24"/>
          <w:szCs w:val="24"/>
          <w:lang w:val="hr-HR"/>
        </w:rPr>
      </w:pPr>
      <w:r w:rsidRPr="00D035C2">
        <w:rPr>
          <w:rFonts w:ascii="Book Antiqua" w:eastAsia="Tahoma" w:hAnsi="Book Antiqua" w:cs="Segoe UI"/>
          <w:b/>
          <w:sz w:val="24"/>
          <w:szCs w:val="24"/>
          <w:lang w:val="hr-HR"/>
        </w:rPr>
        <w:t>Dor</w:t>
      </w:r>
      <w:r w:rsidR="009D3368" w:rsidRPr="00D035C2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D035C2">
        <w:rPr>
          <w:rFonts w:ascii="Book Antiqua" w:eastAsia="Tahoma" w:hAnsi="Book Antiqua" w:cs="Segoe UI"/>
          <w:b/>
          <w:sz w:val="24"/>
          <w:szCs w:val="24"/>
          <w:lang w:val="hr-HR"/>
        </w:rPr>
        <w:t>zim me post</w:t>
      </w:r>
      <w:r w:rsidR="009D3368" w:rsidRPr="00D035C2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D035C2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dhe personalisht</w:t>
      </w:r>
      <w:r w:rsidR="00D3319E" w:rsidRPr="00D035C2">
        <w:rPr>
          <w:rFonts w:ascii="Book Antiqua" w:eastAsia="Tahoma" w:hAnsi="Book Antiqua" w:cs="Segoe UI"/>
          <w:b/>
          <w:sz w:val="24"/>
          <w:szCs w:val="24"/>
          <w:lang w:val="hr-HR"/>
        </w:rPr>
        <w:t>.</w:t>
      </w:r>
      <w:r w:rsidR="00A80C01" w:rsidRPr="00D035C2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Pr="00D035C2">
        <w:rPr>
          <w:rFonts w:ascii="Book Antiqua" w:eastAsia="Tahoma" w:hAnsi="Book Antiqua" w:cs="Segoe UI"/>
          <w:sz w:val="24"/>
          <w:szCs w:val="24"/>
          <w:lang w:val="hr-HR"/>
        </w:rPr>
        <w:t>Aplikimet e d</w:t>
      </w:r>
      <w:r w:rsidR="009D3368" w:rsidRPr="00D035C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D035C2">
        <w:rPr>
          <w:rFonts w:ascii="Book Antiqua" w:eastAsia="Tahoma" w:hAnsi="Book Antiqua" w:cs="Segoe UI"/>
          <w:sz w:val="24"/>
          <w:szCs w:val="24"/>
          <w:lang w:val="hr-HR"/>
        </w:rPr>
        <w:t>rguara me mjete tjera (fax apo email) ose dor</w:t>
      </w:r>
      <w:r w:rsidR="009D3368" w:rsidRPr="00D035C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D035C2">
        <w:rPr>
          <w:rFonts w:ascii="Book Antiqua" w:eastAsia="Tahoma" w:hAnsi="Book Antiqua" w:cs="Segoe UI"/>
          <w:sz w:val="24"/>
          <w:szCs w:val="24"/>
          <w:lang w:val="hr-HR"/>
        </w:rPr>
        <w:t>zuar në adresat tjera do të refuzohen</w:t>
      </w:r>
      <w:r w:rsidR="005E0BFB" w:rsidRPr="00D035C2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D23005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2D0C4BA" w14:textId="13A4F259" w:rsidR="005E0BFB" w:rsidRPr="00CE03EA" w:rsidRDefault="00850906" w:rsidP="00B979B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Aplikacionet duhen dor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zuar në 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origjinal dhe 2 kopje në madh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si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A4,</w:t>
      </w:r>
      <w:r w:rsidR="005E0BFB" w:rsidRPr="00CE03EA">
        <w:rPr>
          <w:rFonts w:ascii="Book Antiqua" w:eastAsia="Tahoma" w:hAnsi="Book Antiqua" w:cs="Segoe UI"/>
          <w:spacing w:val="53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t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gjitha të futura në</w:t>
      </w:r>
      <w:r w:rsidR="00FA10A5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një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zarf.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Formulari i plot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 aplikimit (</w:t>
      </w:r>
      <w:r w:rsidR="00D2727C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te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gjitha shtojcat) duhen gjithashtu të dor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zohen në form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elektronike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="004C3747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CD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)</w:t>
      </w:r>
      <w:r w:rsidR="005E0BFB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në nj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dosje të ndar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dhe të t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p.sh. formulari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lastRenderedPageBreak/>
        <w:t>i plot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i aplikimit nuk duhet të ndahet në disa dosje të ndryshme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).</w:t>
      </w:r>
      <w:r w:rsidR="005E0BFB" w:rsidRPr="00CE03EA">
        <w:rPr>
          <w:rFonts w:ascii="Book Antiqua" w:eastAsia="Tahoma" w:hAnsi="Book Antiqua" w:cs="Segoe UI"/>
          <w:spacing w:val="18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Zarfi i jasht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m duhet të ket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spacing w:val="3"/>
          <w:sz w:val="24"/>
          <w:szCs w:val="24"/>
          <w:lang w:val="hr-HR"/>
        </w:rPr>
        <w:t>numrin e referenc</w:t>
      </w:r>
      <w:r w:rsidR="009D3368" w:rsidRPr="00CE03EA">
        <w:rPr>
          <w:rFonts w:ascii="Book Antiqua" w:eastAsia="Tahoma" w:hAnsi="Book Antiqua" w:cs="Segoe UI"/>
          <w:b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3"/>
          <w:sz w:val="24"/>
          <w:szCs w:val="24"/>
          <w:lang w:val="hr-HR"/>
        </w:rPr>
        <w:t>s dhe titullin e Thirrjes për Propozime si dhe indikacionin e Lotit (1</w:t>
      </w:r>
      <w:r w:rsidR="00621F4E" w:rsidRPr="00CE03EA">
        <w:rPr>
          <w:rFonts w:ascii="Book Antiqua" w:eastAsia="Tahoma" w:hAnsi="Book Antiqua" w:cs="Segoe UI"/>
          <w:b/>
          <w:spacing w:val="3"/>
          <w:sz w:val="24"/>
          <w:szCs w:val="24"/>
          <w:lang w:val="hr-HR"/>
        </w:rPr>
        <w:t xml:space="preserve">, 2 </w:t>
      </w:r>
      <w:r w:rsidRPr="00CE03EA">
        <w:rPr>
          <w:rFonts w:ascii="Book Antiqua" w:eastAsia="Tahoma" w:hAnsi="Book Antiqua" w:cs="Segoe UI"/>
          <w:b/>
          <w:spacing w:val="3"/>
          <w:sz w:val="24"/>
          <w:szCs w:val="24"/>
          <w:lang w:val="hr-HR"/>
        </w:rPr>
        <w:t xml:space="preserve">apo </w:t>
      </w:r>
      <w:r w:rsidR="00621F4E" w:rsidRPr="00CE03EA">
        <w:rPr>
          <w:rFonts w:ascii="Book Antiqua" w:eastAsia="Tahoma" w:hAnsi="Book Antiqua" w:cs="Segoe UI"/>
          <w:b/>
          <w:spacing w:val="3"/>
          <w:sz w:val="24"/>
          <w:szCs w:val="24"/>
          <w:lang w:val="hr-HR"/>
        </w:rPr>
        <w:t xml:space="preserve">3) </w:t>
      </w:r>
      <w:r w:rsidRPr="00CE03EA">
        <w:rPr>
          <w:rFonts w:ascii="Book Antiqua" w:eastAsia="Tahoma" w:hAnsi="Book Antiqua" w:cs="Segoe UI"/>
          <w:b/>
          <w:spacing w:val="3"/>
          <w:sz w:val="24"/>
          <w:szCs w:val="24"/>
          <w:lang w:val="hr-HR"/>
        </w:rPr>
        <w:t>për të cilat aplikon aplikanti</w:t>
      </w:r>
      <w:r w:rsidR="00621F4E" w:rsidRPr="00CE03EA">
        <w:rPr>
          <w:rFonts w:ascii="Book Antiqua" w:eastAsia="Tahoma" w:hAnsi="Book Antiqua" w:cs="Segoe UI"/>
          <w:b/>
          <w:spacing w:val="3"/>
          <w:sz w:val="24"/>
          <w:szCs w:val="24"/>
          <w:lang w:val="hr-HR"/>
        </w:rPr>
        <w:t xml:space="preserve">, 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bashk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me emrin e plot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dhe adres</w:t>
      </w:r>
      <w:r w:rsidR="009D3368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n e aplikantit</w:t>
      </w:r>
      <w:r w:rsidR="003626D7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.</w:t>
      </w:r>
      <w:r w:rsidR="00621F4E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</w:p>
    <w:p w14:paraId="6E17D31B" w14:textId="77777777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9" w:name="_Toc502908337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3.3 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>Afati për dor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>zimin e Aplikacionit të Plot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bookmarkEnd w:id="19"/>
    </w:p>
    <w:p w14:paraId="230AB436" w14:textId="77777777" w:rsidR="005E0BFB" w:rsidRPr="00CE03EA" w:rsidRDefault="005E0BF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6CB049C4" w14:textId="2B3FABF1" w:rsidR="00621F4E" w:rsidRPr="00CE03EA" w:rsidRDefault="008509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Afati </w:t>
      </w:r>
      <w:r w:rsidR="00C6057B">
        <w:rPr>
          <w:rFonts w:ascii="Book Antiqua" w:eastAsia="Tahoma" w:hAnsi="Book Antiqua" w:cs="Segoe UI"/>
          <w:sz w:val="24"/>
          <w:szCs w:val="24"/>
          <w:lang w:val="hr-HR"/>
        </w:rPr>
        <w:t xml:space="preserve">i fundit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për dor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C4EF5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zimin e aplikacionit është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294E0D">
        <w:rPr>
          <w:rFonts w:ascii="Book Antiqua" w:eastAsia="Tahoma" w:hAnsi="Book Antiqua" w:cs="Segoe UI"/>
          <w:sz w:val="24"/>
          <w:szCs w:val="24"/>
          <w:lang w:val="hr-HR"/>
        </w:rPr>
        <w:t>28</w:t>
      </w:r>
      <w:r w:rsidR="00397FE2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shkurt 2018</w:t>
      </w:r>
      <w:r w:rsidR="00FA10A5" w:rsidRPr="00CE03EA">
        <w:rPr>
          <w:rFonts w:ascii="Book Antiqua" w:eastAsia="Tahoma" w:hAnsi="Book Antiqua" w:cs="Segoe UI"/>
          <w:sz w:val="24"/>
          <w:szCs w:val="24"/>
          <w:lang w:val="hr-HR"/>
        </w:rPr>
        <w:t>, në ora 16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:00, siç 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rtetohet me an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dat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së dor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zimit, vul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postare, apo dat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së flet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-d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s. Në rastin e dor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zimit personal, afati për pranim është ora 1</w:t>
      </w:r>
      <w:r w:rsidR="00FA10A5" w:rsidRPr="00CE03EA">
        <w:rPr>
          <w:rFonts w:ascii="Book Antiqua" w:eastAsia="Tahoma" w:hAnsi="Book Antiqua" w:cs="Segoe UI"/>
          <w:sz w:val="24"/>
          <w:szCs w:val="24"/>
          <w:lang w:val="hr-HR"/>
        </w:rPr>
        <w:t>6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:00, koha lokale, siç 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rtetohet me pranimin e 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nshkruar dhe datuar</w:t>
      </w:r>
      <w:r w:rsidR="00621F4E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420ACF5A" w14:textId="77777777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20" w:name="_Toc502908338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3.4 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>Informata të m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>tutjeshme për Formularin e Plot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 xml:space="preserve"> të Aplikacionit</w:t>
      </w:r>
      <w:bookmarkEnd w:id="20"/>
    </w:p>
    <w:p w14:paraId="33C17FF2" w14:textId="77777777" w:rsidR="006E00CA" w:rsidRPr="00CE03EA" w:rsidRDefault="006E00CA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1562EFF" w14:textId="74DDC389" w:rsidR="006E00CA" w:rsidRPr="00CE03EA" w:rsidRDefault="00850906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Gjat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periudh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s që fillon nga publikimi i k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tyre udh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zimeve deri në afat, 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>ngjarjet publike dhe seancat informuese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 xml:space="preserve">lidhur me lansimin e këtyre fondeve </w:t>
      </w:r>
      <w:r w:rsidRPr="00CE03EA">
        <w:rPr>
          <w:rFonts w:ascii="Book Antiqua" w:hAnsi="Book Antiqua" w:cs="Segoe UI"/>
          <w:sz w:val="24"/>
          <w:szCs w:val="24"/>
          <w:lang w:val="hr-HR"/>
        </w:rPr>
        <w:t>për procedur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n dhe kriteret e caktuara për aplikant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t e interesuar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 xml:space="preserve"> i organizon Ministria e Zhvillimit Rajonal</w:t>
      </w:r>
      <w:r w:rsidR="003C556C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>(MZHR)</w:t>
      </w:r>
      <w:r w:rsidR="003C556C">
        <w:rPr>
          <w:rFonts w:ascii="Book Antiqua" w:hAnsi="Book Antiqua" w:cs="Segoe UI"/>
          <w:sz w:val="24"/>
          <w:szCs w:val="24"/>
          <w:lang w:val="hr-HR"/>
        </w:rPr>
        <w:t xml:space="preserve"> n</w:t>
      </w:r>
      <w:r w:rsidR="00213EDD">
        <w:rPr>
          <w:rFonts w:ascii="Book Antiqua" w:hAnsi="Book Antiqua" w:cs="Segoe UI"/>
          <w:sz w:val="24"/>
          <w:szCs w:val="24"/>
          <w:lang w:val="hr-HR"/>
        </w:rPr>
        <w:t>ë</w:t>
      </w:r>
      <w:r w:rsidR="003C556C">
        <w:rPr>
          <w:rFonts w:ascii="Book Antiqua" w:hAnsi="Book Antiqua" w:cs="Segoe UI"/>
          <w:sz w:val="24"/>
          <w:szCs w:val="24"/>
          <w:lang w:val="hr-HR"/>
        </w:rPr>
        <w:t xml:space="preserve"> bashk</w:t>
      </w:r>
      <w:r w:rsidR="00213EDD">
        <w:rPr>
          <w:rFonts w:ascii="Book Antiqua" w:hAnsi="Book Antiqua" w:cs="Segoe UI"/>
          <w:sz w:val="24"/>
          <w:szCs w:val="24"/>
          <w:lang w:val="hr-HR"/>
        </w:rPr>
        <w:t>ë</w:t>
      </w:r>
      <w:r w:rsidR="003C556C">
        <w:rPr>
          <w:rFonts w:ascii="Book Antiqua" w:hAnsi="Book Antiqua" w:cs="Segoe UI"/>
          <w:sz w:val="24"/>
          <w:szCs w:val="24"/>
          <w:lang w:val="hr-HR"/>
        </w:rPr>
        <w:t>punim me 5 AZHR-t</w:t>
      </w:r>
      <w:r w:rsidR="00213EDD">
        <w:rPr>
          <w:rFonts w:ascii="Book Antiqua" w:hAnsi="Book Antiqua" w:cs="Segoe UI"/>
          <w:sz w:val="24"/>
          <w:szCs w:val="24"/>
          <w:lang w:val="hr-HR"/>
        </w:rPr>
        <w:t>ë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>.</w:t>
      </w:r>
    </w:p>
    <w:p w14:paraId="0255BC70" w14:textId="77777777" w:rsidR="006E00CA" w:rsidRPr="00CE03EA" w:rsidRDefault="006E00CA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E2AD953" w14:textId="2689DC53" w:rsidR="00083B24" w:rsidRPr="00CE03EA" w:rsidRDefault="00850906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Megjithat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, mund të d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rgohen pyetje shtes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hAnsi="Book Antiqua" w:cs="Segoe UI"/>
          <w:sz w:val="24"/>
          <w:szCs w:val="24"/>
          <w:lang w:val="hr-HR"/>
        </w:rPr>
        <w:t>në emailin vijues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>:</w:t>
      </w:r>
      <w:r w:rsidR="00D24316">
        <w:rPr>
          <w:rFonts w:ascii="Book Antiqua" w:hAnsi="Book Antiqua" w:cs="Segoe UI"/>
          <w:sz w:val="24"/>
          <w:szCs w:val="24"/>
          <w:lang w:val="hr-HR"/>
        </w:rPr>
        <w:t xml:space="preserve"> </w:t>
      </w:r>
      <w:hyperlink r:id="rId10" w:history="1">
        <w:r w:rsidR="00D24316" w:rsidRPr="00E94658">
          <w:rPr>
            <w:rStyle w:val="Hyperlink"/>
            <w:rFonts w:ascii="Book Antiqua" w:hAnsi="Book Antiqua" w:cs="Segoe UI"/>
            <w:sz w:val="24"/>
            <w:szCs w:val="24"/>
            <w:lang w:val="hr-HR"/>
          </w:rPr>
          <w:t>arbnor.sadiku@rks-gov.net</w:t>
        </w:r>
      </w:hyperlink>
      <w:r w:rsidR="00D24316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më së voni deri </w:t>
      </w:r>
      <w:r w:rsidRPr="00F01657">
        <w:rPr>
          <w:rFonts w:ascii="Book Antiqua" w:hAnsi="Book Antiqua" w:cs="Segoe UI"/>
          <w:sz w:val="24"/>
          <w:szCs w:val="24"/>
          <w:lang w:val="hr-HR"/>
        </w:rPr>
        <w:t>më</w:t>
      </w:r>
      <w:r w:rsidR="00A80C01" w:rsidRPr="00F01657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DD3ED0" w:rsidRPr="00F01657">
        <w:rPr>
          <w:rFonts w:ascii="Book Antiqua" w:hAnsi="Book Antiqua" w:cs="Segoe UI"/>
          <w:sz w:val="24"/>
          <w:szCs w:val="24"/>
          <w:lang w:val="hr-HR"/>
        </w:rPr>
        <w:t>09</w:t>
      </w:r>
      <w:r w:rsidR="00A80C01" w:rsidRPr="00F01657">
        <w:rPr>
          <w:rFonts w:ascii="Book Antiqua" w:hAnsi="Book Antiqua" w:cs="Segoe UI"/>
          <w:sz w:val="24"/>
          <w:szCs w:val="24"/>
          <w:lang w:val="hr-HR"/>
        </w:rPr>
        <w:t xml:space="preserve"> Shkurt 2018</w:t>
      </w:r>
      <w:r w:rsidR="006E00CA" w:rsidRPr="00F01657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F01657">
        <w:rPr>
          <w:rFonts w:ascii="Book Antiqua" w:hAnsi="Book Antiqua" w:cs="Segoe UI"/>
          <w:sz w:val="24"/>
          <w:szCs w:val="24"/>
          <w:lang w:val="hr-HR"/>
        </w:rPr>
        <w:t xml:space="preserve">deri në ora </w:t>
      </w:r>
      <w:r w:rsidR="00DD3ED0" w:rsidRPr="00F01657">
        <w:rPr>
          <w:rFonts w:ascii="Book Antiqua" w:hAnsi="Book Antiqua" w:cs="Segoe UI"/>
          <w:sz w:val="24"/>
          <w:szCs w:val="24"/>
          <w:lang w:val="hr-HR"/>
        </w:rPr>
        <w:t>14</w:t>
      </w:r>
      <w:r w:rsidR="009D3368" w:rsidRPr="00F01657">
        <w:rPr>
          <w:rFonts w:ascii="Book Antiqua" w:hAnsi="Book Antiqua" w:cs="Segoe UI"/>
          <w:sz w:val="24"/>
          <w:szCs w:val="24"/>
          <w:lang w:val="hr-HR"/>
        </w:rPr>
        <w:t>:00, si dhe duhet të tregojë qartë referencën për Thirrjen për Propozime si dhe Loti specifik të cilit i referohet</w:t>
      </w:r>
      <w:r w:rsidR="006E00CA" w:rsidRPr="00F01657">
        <w:rPr>
          <w:rFonts w:ascii="Book Antiqua" w:hAnsi="Book Antiqua" w:cs="Segoe UI"/>
          <w:sz w:val="24"/>
          <w:szCs w:val="24"/>
          <w:lang w:val="hr-HR"/>
        </w:rPr>
        <w:t xml:space="preserve">. </w:t>
      </w:r>
      <w:r w:rsidR="0065167E" w:rsidRPr="00F01657">
        <w:rPr>
          <w:rFonts w:ascii="Book Antiqua" w:hAnsi="Book Antiqua" w:cs="Segoe UI"/>
          <w:sz w:val="24"/>
          <w:szCs w:val="24"/>
          <w:lang w:val="hr-HR"/>
        </w:rPr>
        <w:t>MZHR</w:t>
      </w:r>
      <w:r w:rsidR="006E00CA" w:rsidRPr="00F01657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9D3368" w:rsidRPr="00F01657">
        <w:rPr>
          <w:rFonts w:ascii="Book Antiqua" w:hAnsi="Book Antiqua" w:cs="Segoe UI"/>
          <w:sz w:val="24"/>
          <w:szCs w:val="24"/>
          <w:lang w:val="hr-HR"/>
        </w:rPr>
        <w:t>nuk ka për obligim të ofrojë qartësime të mëtutjeshme n</w:t>
      </w:r>
      <w:r w:rsidR="003626D7" w:rsidRPr="00F01657">
        <w:rPr>
          <w:rFonts w:ascii="Book Antiqua" w:hAnsi="Book Antiqua" w:cs="Segoe UI"/>
          <w:sz w:val="24"/>
          <w:szCs w:val="24"/>
          <w:lang w:val="hr-HR"/>
        </w:rPr>
        <w:t>daj pyetj</w:t>
      </w:r>
      <w:r w:rsidR="0065167E" w:rsidRPr="00F01657">
        <w:rPr>
          <w:rFonts w:ascii="Book Antiqua" w:hAnsi="Book Antiqua" w:cs="Segoe UI"/>
          <w:sz w:val="24"/>
          <w:szCs w:val="24"/>
          <w:lang w:val="hr-HR"/>
        </w:rPr>
        <w:t xml:space="preserve">eve që dorëzohen pas </w:t>
      </w:r>
      <w:r w:rsidR="00DD3ED0" w:rsidRPr="00F01657">
        <w:rPr>
          <w:rFonts w:ascii="Book Antiqua" w:hAnsi="Book Antiqua" w:cs="Segoe UI"/>
          <w:sz w:val="24"/>
          <w:szCs w:val="24"/>
          <w:lang w:val="hr-HR"/>
        </w:rPr>
        <w:t>09</w:t>
      </w:r>
      <w:r w:rsidR="00721D8B" w:rsidRPr="00F01657">
        <w:rPr>
          <w:rFonts w:ascii="Book Antiqua" w:hAnsi="Book Antiqua" w:cs="Segoe UI"/>
          <w:sz w:val="24"/>
          <w:szCs w:val="24"/>
          <w:lang w:val="hr-HR"/>
        </w:rPr>
        <w:t xml:space="preserve"> Shkurt 2018</w:t>
      </w:r>
      <w:r w:rsidR="006E00CA" w:rsidRPr="00F01657">
        <w:rPr>
          <w:rFonts w:ascii="Book Antiqua" w:hAnsi="Book Antiqua" w:cs="Segoe UI"/>
          <w:sz w:val="24"/>
          <w:szCs w:val="24"/>
          <w:lang w:val="hr-HR"/>
        </w:rPr>
        <w:t>.</w:t>
      </w:r>
      <w:r w:rsidR="006E00CA"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</w:p>
    <w:p w14:paraId="3CE00751" w14:textId="77777777" w:rsidR="00C14F42" w:rsidRPr="00CE03EA" w:rsidRDefault="003626D7" w:rsidP="003626D7">
      <w:pPr>
        <w:pStyle w:val="Heading1"/>
        <w:numPr>
          <w:ilvl w:val="0"/>
          <w:numId w:val="21"/>
        </w:numPr>
        <w:rPr>
          <w:rFonts w:ascii="Book Antiqua" w:eastAsia="Tahoma" w:hAnsi="Book Antiqua"/>
          <w:sz w:val="24"/>
          <w:szCs w:val="24"/>
          <w:lang w:val="hr-HR"/>
        </w:rPr>
      </w:pPr>
      <w:bookmarkStart w:id="21" w:name="_Toc502908339"/>
      <w:r w:rsidRPr="00CE03EA">
        <w:rPr>
          <w:rFonts w:ascii="Book Antiqua" w:eastAsia="Tahoma" w:hAnsi="Book Antiqua"/>
          <w:sz w:val="24"/>
          <w:szCs w:val="24"/>
          <w:lang w:val="hr-HR"/>
        </w:rPr>
        <w:t>Kriteret e Vlerësimit</w:t>
      </w:r>
      <w:bookmarkEnd w:id="21"/>
    </w:p>
    <w:p w14:paraId="798587D0" w14:textId="77777777" w:rsidR="003626D7" w:rsidRPr="00CE03EA" w:rsidRDefault="003626D7" w:rsidP="003626D7">
      <w:pPr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Tabela e mëposhtme paraqetë fushat kryesore të kritereve të vlerësimit që do të përdoren nga komiteti vlerësues për të vlersuar dhe zgjedhur aplikantët e suksesshëm.</w:t>
      </w:r>
    </w:p>
    <w:p w14:paraId="12B82B27" w14:textId="77777777" w:rsidR="003626D7" w:rsidRPr="00CE03EA" w:rsidRDefault="003626D7" w:rsidP="00FA29DD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E5C42EC" w14:textId="77777777" w:rsidR="00FA29DD" w:rsidRPr="00CE03EA" w:rsidRDefault="009D3368" w:rsidP="00FA29DD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Tabela e </w:t>
      </w:r>
      <w:r w:rsidR="009675C5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pikeve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1800"/>
        <w:gridCol w:w="2070"/>
      </w:tblGrid>
      <w:tr w:rsidR="003626D7" w:rsidRPr="00CE03EA" w14:paraId="216EF5E8" w14:textId="77777777" w:rsidTr="00CD42DA">
        <w:trPr>
          <w:trHeight w:val="490"/>
        </w:trPr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6DDFF" w14:textId="77777777" w:rsidR="003626D7" w:rsidRPr="00CE03EA" w:rsidRDefault="003626D7" w:rsidP="00A80C01">
            <w:pPr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Pjesa / Elementet e notimit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F7A99" w14:textId="77777777" w:rsidR="003626D7" w:rsidRPr="00CE03EA" w:rsidRDefault="003626D7" w:rsidP="00A80C01">
            <w:pPr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  <w:t>Pesha e përgjithshme / Piket maksimale</w:t>
            </w:r>
          </w:p>
        </w:tc>
      </w:tr>
      <w:tr w:rsidR="003626D7" w:rsidRPr="00CE03EA" w14:paraId="5CF3BEF7" w14:textId="77777777" w:rsidTr="00CD42DA">
        <w:trPr>
          <w:trHeight w:val="265"/>
        </w:trPr>
        <w:tc>
          <w:tcPr>
            <w:tcW w:w="5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C9335" w14:textId="77777777" w:rsidR="003626D7" w:rsidRPr="00CE03EA" w:rsidRDefault="003626D7" w:rsidP="00A80C01">
            <w:pPr>
              <w:ind w:firstLine="254"/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082E80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LOT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EC9A99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LOT 2 &amp; 3</w:t>
            </w:r>
          </w:p>
        </w:tc>
      </w:tr>
      <w:tr w:rsidR="003626D7" w:rsidRPr="00CE03EA" w14:paraId="7FEC401A" w14:textId="77777777" w:rsidTr="00A80C01">
        <w:trPr>
          <w:trHeight w:hRule="exact" w:val="348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DF1F7D7" w14:textId="77777777" w:rsidR="003626D7" w:rsidRPr="00CE03EA" w:rsidRDefault="003626D7" w:rsidP="00A80C01">
            <w:pPr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1. Kapaciteti financiar dhe operacional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6BDB6B2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167800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30</w:t>
            </w:r>
          </w:p>
          <w:p w14:paraId="0406475C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3626D7" w:rsidRPr="00CE03EA" w14:paraId="3148DF12" w14:textId="77777777" w:rsidTr="00A80C01">
        <w:trPr>
          <w:trHeight w:hRule="exact" w:val="366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21AE" w14:textId="77777777" w:rsidR="003626D7" w:rsidRPr="00CE03EA" w:rsidRDefault="003626D7" w:rsidP="00A80C01">
            <w:pPr>
              <w:ind w:firstLine="254"/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2. Relevanca e veprimit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6CC9FC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8D7DC0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20</w:t>
            </w:r>
          </w:p>
          <w:p w14:paraId="4C1DE0E0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3626D7" w:rsidRPr="00CE03EA" w14:paraId="7B39BD20" w14:textId="77777777" w:rsidTr="00A80C01">
        <w:trPr>
          <w:trHeight w:hRule="exact" w:val="438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28C61" w14:textId="77777777" w:rsidR="003626D7" w:rsidRPr="00CE03EA" w:rsidRDefault="003626D7" w:rsidP="00A80C01">
            <w:pPr>
              <w:ind w:firstLine="254"/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3. Efektshmëria dhe arritshmëria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DF05316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03169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  <w:p w14:paraId="2D644863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3626D7" w:rsidRPr="00CE03EA" w14:paraId="2F14E631" w14:textId="77777777" w:rsidTr="00A80C01">
        <w:trPr>
          <w:trHeight w:hRule="exact" w:val="375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798C" w14:textId="77777777" w:rsidR="003626D7" w:rsidRPr="00CE03EA" w:rsidRDefault="003626D7" w:rsidP="00A80C01">
            <w:pPr>
              <w:ind w:firstLine="254"/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4. Qëndrueshmëria e veprimit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8D2B0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979A41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20</w:t>
            </w:r>
          </w:p>
          <w:p w14:paraId="5605943E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3626D7" w:rsidRPr="00CE03EA" w14:paraId="26FEAAB0" w14:textId="77777777" w:rsidTr="00A80C01">
        <w:trPr>
          <w:trHeight w:hRule="exact" w:val="348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FCFAD35" w14:textId="77777777" w:rsidR="003626D7" w:rsidRPr="00CE03EA" w:rsidRDefault="003626D7" w:rsidP="00A80C01">
            <w:pPr>
              <w:ind w:firstLine="254"/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5. Buxheti dhe efektshmëria në kosto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14:paraId="6D34A810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820578A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  <w:p w14:paraId="2BCB0800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3626D7" w:rsidRPr="00CE03EA" w14:paraId="448A1B35" w14:textId="77777777" w:rsidTr="00A80C01">
        <w:trPr>
          <w:trHeight w:hRule="exact" w:val="366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2E6EEBE" w14:textId="77777777" w:rsidR="003626D7" w:rsidRPr="00CE03EA" w:rsidRDefault="003626D7" w:rsidP="00A80C01">
            <w:pPr>
              <w:ind w:firstLine="254"/>
              <w:jc w:val="both"/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 xml:space="preserve">GJITHSEJ PIKE (MAKSIMUM)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14:paraId="4061A978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DAF2E24" w14:textId="77777777" w:rsidR="003626D7" w:rsidRPr="00CE03EA" w:rsidRDefault="003626D7" w:rsidP="00A80C01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100</w:t>
            </w:r>
          </w:p>
        </w:tc>
      </w:tr>
    </w:tbl>
    <w:p w14:paraId="01428B1D" w14:textId="77777777" w:rsidR="00FA29DD" w:rsidRPr="00CE03EA" w:rsidRDefault="00FA29DD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0DF7641" w14:textId="77777777" w:rsidR="00FA29DD" w:rsidRPr="00CE03EA" w:rsidRDefault="009D3368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Për t'u para-selektuar, duhet të keni së paku 50% në secilën pjesë. Pas vlerësimit, aplikantët do të renditen sipas </w:t>
      </w:r>
      <w:r w:rsidR="009675C5" w:rsidRPr="00CE03EA">
        <w:rPr>
          <w:rFonts w:ascii="Book Antiqua" w:eastAsia="Tahoma" w:hAnsi="Book Antiqua" w:cs="Segoe UI"/>
          <w:sz w:val="24"/>
          <w:szCs w:val="24"/>
          <w:lang w:val="hr-HR"/>
        </w:rPr>
        <w:t>pikeve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tyre. Aplikimet me </w:t>
      </w:r>
      <w:r w:rsidR="009675C5" w:rsidRPr="00CE03EA">
        <w:rPr>
          <w:rFonts w:ascii="Book Antiqua" w:eastAsia="Tahoma" w:hAnsi="Book Antiqua" w:cs="Segoe UI"/>
          <w:sz w:val="24"/>
          <w:szCs w:val="24"/>
          <w:lang w:val="hr-HR"/>
        </w:rPr>
        <w:t>piket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më të larta do të zgjedhen përkohësisht deri në arritjen e buxhetit në dispozicion për atë LOT</w:t>
      </w:r>
      <w:r w:rsidR="00FA29DD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47C88796" w14:textId="77777777" w:rsidR="00FA29DD" w:rsidRPr="00CE03EA" w:rsidRDefault="00FA29DD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3066120" w14:textId="77777777" w:rsidR="00173654" w:rsidRPr="00CE03EA" w:rsidRDefault="003626D7" w:rsidP="00173654">
      <w:pPr>
        <w:pStyle w:val="Heading1"/>
        <w:numPr>
          <w:ilvl w:val="0"/>
          <w:numId w:val="0"/>
        </w:numPr>
        <w:ind w:left="720"/>
        <w:rPr>
          <w:rFonts w:ascii="Book Antiqua" w:eastAsia="Tahoma" w:hAnsi="Book Antiqua"/>
          <w:sz w:val="24"/>
          <w:szCs w:val="24"/>
          <w:lang w:val="hr-HR"/>
        </w:rPr>
      </w:pPr>
      <w:bookmarkStart w:id="22" w:name="_Toc502908340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5</w:t>
      </w:r>
      <w:r w:rsidR="00173654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. </w:t>
      </w:r>
      <w:r w:rsidR="009D3368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LISTA E SHTOJCAVE</w:t>
      </w:r>
      <w:bookmarkEnd w:id="22"/>
    </w:p>
    <w:p w14:paraId="765598FF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z w:val="24"/>
          <w:szCs w:val="24"/>
          <w:lang w:val="hr-HR"/>
        </w:rPr>
        <w:t xml:space="preserve">i) Pako aplikimi për LOTIN </w:t>
      </w:r>
      <w:r w:rsidRPr="00D24316">
        <w:rPr>
          <w:rFonts w:ascii="Book Antiqua" w:hAnsi="Book Antiqua"/>
          <w:spacing w:val="-1"/>
          <w:sz w:val="24"/>
          <w:szCs w:val="24"/>
          <w:lang w:val="hr-HR"/>
        </w:rPr>
        <w:t>1</w:t>
      </w:r>
    </w:p>
    <w:p w14:paraId="4CDB7701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>Shtojca A1 Formulari i aplikimit</w:t>
      </w:r>
    </w:p>
    <w:p w14:paraId="1A7151AF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lastRenderedPageBreak/>
        <w:t>Shtojca B Buxheti</w:t>
      </w:r>
    </w:p>
    <w:p w14:paraId="085764C5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C1 Projeksioni financiar</w:t>
      </w:r>
    </w:p>
    <w:p w14:paraId="1BC183E7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z w:val="24"/>
          <w:szCs w:val="24"/>
          <w:lang w:val="hr-HR"/>
        </w:rPr>
        <w:t>Shtojca D Plani Veprimit</w:t>
      </w:r>
    </w:p>
    <w:p w14:paraId="69EE0072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E Deklarata me shkrim nga aplikanti</w:t>
      </w:r>
    </w:p>
    <w:p w14:paraId="6A93F2D9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</w:p>
    <w:p w14:paraId="48D85C14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z w:val="24"/>
          <w:szCs w:val="24"/>
          <w:lang w:val="hr-HR"/>
        </w:rPr>
        <w:t>ii)</w:t>
      </w:r>
      <w:r w:rsidRPr="00D24316">
        <w:rPr>
          <w:rFonts w:ascii="Book Antiqua" w:hAnsi="Book Antiqua"/>
          <w:spacing w:val="52"/>
          <w:sz w:val="24"/>
          <w:szCs w:val="24"/>
          <w:lang w:val="hr-HR"/>
        </w:rPr>
        <w:t xml:space="preserve"> </w:t>
      </w:r>
      <w:r w:rsidRPr="00D24316">
        <w:rPr>
          <w:rFonts w:ascii="Book Antiqua" w:hAnsi="Book Antiqua"/>
          <w:sz w:val="24"/>
          <w:szCs w:val="24"/>
          <w:lang w:val="hr-HR"/>
        </w:rPr>
        <w:t xml:space="preserve">Pako aplikimi për LOTIN </w:t>
      </w:r>
      <w:r w:rsidRPr="00D24316">
        <w:rPr>
          <w:rFonts w:ascii="Book Antiqua" w:hAnsi="Book Antiqua"/>
          <w:spacing w:val="-1"/>
          <w:sz w:val="24"/>
          <w:szCs w:val="24"/>
          <w:lang w:val="hr-HR"/>
        </w:rPr>
        <w:t>2 &amp; 3</w:t>
      </w:r>
    </w:p>
    <w:p w14:paraId="2F513EAA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A2 Formulari i aplikimit </w:t>
      </w:r>
    </w:p>
    <w:p w14:paraId="5ADDB99A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>Shtojca B Buxheti</w:t>
      </w:r>
    </w:p>
    <w:p w14:paraId="07262B7B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C2 Projeksionet financiare</w:t>
      </w:r>
    </w:p>
    <w:p w14:paraId="5E5EBBB0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>Shtojca D Plani i Veprimit</w:t>
      </w:r>
    </w:p>
    <w:p w14:paraId="73533D01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E Deklarata me shkrim nga aplikanti</w:t>
      </w:r>
    </w:p>
    <w:p w14:paraId="6F082292" w14:textId="77777777" w:rsidR="003F5796" w:rsidRDefault="003F5796" w:rsidP="009A4267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26231B06" w14:textId="77777777" w:rsidR="003F5796" w:rsidRPr="00CE03EA" w:rsidRDefault="003F5796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sectPr w:rsidR="003F5796" w:rsidRPr="00CE03EA" w:rsidSect="003D1B52">
      <w:pgSz w:w="11920" w:h="16840"/>
      <w:pgMar w:top="922" w:right="1339" w:bottom="1080" w:left="1339" w:header="7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6DB48" w14:textId="77777777" w:rsidR="00EC4C51" w:rsidRDefault="00EC4C51" w:rsidP="005F6192">
      <w:r>
        <w:separator/>
      </w:r>
    </w:p>
  </w:endnote>
  <w:endnote w:type="continuationSeparator" w:id="0">
    <w:p w14:paraId="36C32D06" w14:textId="77777777" w:rsidR="00EC4C51" w:rsidRDefault="00EC4C51" w:rsidP="005F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B41E5" w14:textId="77777777" w:rsidR="00EC4C51" w:rsidRDefault="00EC4C51" w:rsidP="005F6192">
      <w:r>
        <w:separator/>
      </w:r>
    </w:p>
  </w:footnote>
  <w:footnote w:type="continuationSeparator" w:id="0">
    <w:p w14:paraId="2828B610" w14:textId="77777777" w:rsidR="00EC4C51" w:rsidRDefault="00EC4C51" w:rsidP="005F6192">
      <w:r>
        <w:continuationSeparator/>
      </w:r>
    </w:p>
  </w:footnote>
  <w:footnote w:id="1">
    <w:p w14:paraId="5DE94FFC" w14:textId="346F37F3" w:rsidR="00E104AE" w:rsidRDefault="00E104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Strategjia</w:t>
      </w:r>
      <w:proofErr w:type="spellEnd"/>
      <w:r>
        <w:t xml:space="preserve"> </w:t>
      </w:r>
      <w:proofErr w:type="spellStart"/>
      <w:r>
        <w:t>kombëtare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zhvillim</w:t>
      </w:r>
      <w:proofErr w:type="spellEnd"/>
      <w:r>
        <w:t xml:space="preserve"> 2016-21;</w:t>
      </w:r>
    </w:p>
  </w:footnote>
  <w:footnote w:id="2">
    <w:p w14:paraId="70DD7FA4" w14:textId="6E53C9AF" w:rsidR="00E104AE" w:rsidRDefault="00E104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Strategjia</w:t>
      </w:r>
      <w:proofErr w:type="spellEnd"/>
      <w:r>
        <w:t xml:space="preserve"> </w:t>
      </w:r>
      <w:proofErr w:type="spellStart"/>
      <w:r>
        <w:t>kombëtare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zhvillim</w:t>
      </w:r>
      <w:proofErr w:type="spellEnd"/>
      <w:r>
        <w:t xml:space="preserve"> 2016-21;</w:t>
      </w:r>
    </w:p>
  </w:footnote>
  <w:footnote w:id="3">
    <w:p w14:paraId="79061B8C" w14:textId="1BD9F212" w:rsidR="00E104AE" w:rsidRPr="00922CB7" w:rsidRDefault="00E104AE" w:rsidP="00763F7F">
      <w:pPr>
        <w:pStyle w:val="FootnoteText"/>
        <w:jc w:val="both"/>
        <w:rPr>
          <w:rFonts w:ascii="Segoe UI" w:hAnsi="Segoe UI" w:cs="Segoe UI"/>
          <w:sz w:val="18"/>
          <w:szCs w:val="18"/>
          <w:lang w:val="hr-HR"/>
        </w:rPr>
      </w:pPr>
      <w:r w:rsidRPr="00922CB7">
        <w:rPr>
          <w:rStyle w:val="FootnoteReference"/>
          <w:rFonts w:ascii="Segoe UI" w:hAnsi="Segoe UI" w:cs="Segoe UI"/>
          <w:sz w:val="18"/>
          <w:szCs w:val="18"/>
          <w:lang w:val="hr-HR"/>
        </w:rPr>
        <w:footnoteRef/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 </w:t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Certifikata e regjistrimit </w:t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dhe ajo Fiskale, </w:t>
      </w:r>
      <w:r>
        <w:rPr>
          <w:rFonts w:ascii="Segoe UI" w:hAnsi="Segoe UI" w:cs="Segoe UI"/>
          <w:sz w:val="18"/>
          <w:szCs w:val="18"/>
          <w:lang w:val="hr-HR"/>
        </w:rPr>
        <w:t>etj</w:t>
      </w:r>
      <w:r w:rsidRPr="00922CB7">
        <w:rPr>
          <w:rFonts w:ascii="Segoe UI" w:hAnsi="Segoe UI" w:cs="Segoe UI"/>
          <w:sz w:val="18"/>
          <w:szCs w:val="18"/>
          <w:lang w:val="hr-HR"/>
        </w:rPr>
        <w:t>.;</w:t>
      </w:r>
    </w:p>
  </w:footnote>
  <w:footnote w:id="4">
    <w:p w14:paraId="7A5BB36E" w14:textId="77777777" w:rsidR="00E104AE" w:rsidRPr="00922CB7" w:rsidRDefault="00E104AE" w:rsidP="00763F7F">
      <w:pPr>
        <w:pStyle w:val="FootnoteText"/>
        <w:jc w:val="both"/>
        <w:rPr>
          <w:rFonts w:ascii="Segoe UI" w:hAnsi="Segoe UI" w:cs="Segoe UI"/>
          <w:sz w:val="18"/>
          <w:szCs w:val="18"/>
          <w:lang w:val="hr-HR"/>
        </w:rPr>
      </w:pPr>
      <w:r w:rsidRPr="00922CB7">
        <w:rPr>
          <w:rStyle w:val="FootnoteReference"/>
          <w:rFonts w:ascii="Segoe UI" w:hAnsi="Segoe UI" w:cs="Segoe UI"/>
          <w:sz w:val="18"/>
          <w:szCs w:val="18"/>
          <w:lang w:val="hr-HR"/>
        </w:rPr>
        <w:footnoteRef/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 </w:t>
      </w:r>
      <w:r>
        <w:rPr>
          <w:rFonts w:ascii="Segoe UI" w:hAnsi="Segoe UI" w:cs="Segoe UI"/>
          <w:sz w:val="18"/>
          <w:szCs w:val="18"/>
          <w:lang w:val="hr-HR"/>
        </w:rPr>
        <w:t xml:space="preserve">Aplikantët janë të obliguar të ofrojnë kopje të pasqyrave financiare apo kopje të nxjerra  nga pasqyrat financiare për vitin e fundit, për lotet </w:t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2 </w:t>
      </w:r>
      <w:r>
        <w:rPr>
          <w:rFonts w:ascii="Segoe UI" w:hAnsi="Segoe UI" w:cs="Segoe UI"/>
          <w:sz w:val="18"/>
          <w:szCs w:val="18"/>
          <w:lang w:val="hr-HR"/>
        </w:rPr>
        <w:t xml:space="preserve">dhe </w:t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3, </w:t>
      </w:r>
      <w:r>
        <w:rPr>
          <w:rFonts w:ascii="Segoe UI" w:hAnsi="Segoe UI" w:cs="Segoe UI"/>
          <w:sz w:val="18"/>
          <w:szCs w:val="18"/>
          <w:lang w:val="hr-HR"/>
        </w:rPr>
        <w:t>siç i janë paraqitur Administratës Tatimore të Kosovës</w:t>
      </w:r>
      <w:r w:rsidRPr="00922CB7">
        <w:rPr>
          <w:rFonts w:ascii="Segoe UI" w:hAnsi="Segoe UI" w:cs="Segoe UI"/>
          <w:sz w:val="18"/>
          <w:szCs w:val="18"/>
          <w:lang w:val="hr-HR"/>
        </w:rPr>
        <w:t>;</w:t>
      </w:r>
    </w:p>
  </w:footnote>
  <w:footnote w:id="5">
    <w:p w14:paraId="2AFF809E" w14:textId="5EF191E9" w:rsidR="00E104AE" w:rsidRPr="00922CB7" w:rsidRDefault="00E104AE" w:rsidP="00763F7F">
      <w:pPr>
        <w:pStyle w:val="Default"/>
        <w:ind w:right="-20"/>
        <w:jc w:val="both"/>
        <w:rPr>
          <w:lang w:val="hr-HR"/>
        </w:rPr>
      </w:pPr>
      <w:r w:rsidRPr="00922CB7">
        <w:rPr>
          <w:rStyle w:val="FootnoteReference"/>
          <w:rFonts w:ascii="Segoe UI" w:hAnsi="Segoe UI" w:cs="Segoe UI"/>
          <w:color w:val="auto"/>
          <w:sz w:val="18"/>
          <w:szCs w:val="18"/>
          <w:lang w:val="hr-HR"/>
        </w:rPr>
        <w:footnoteRef/>
      </w:r>
      <w:r w:rsidRPr="00922CB7">
        <w:rPr>
          <w:rFonts w:ascii="Segoe UI" w:hAnsi="Segoe UI" w:cs="Segoe UI"/>
          <w:color w:val="auto"/>
          <w:sz w:val="18"/>
          <w:szCs w:val="18"/>
          <w:lang w:val="hr-HR"/>
        </w:rPr>
        <w:t xml:space="preserve"> </w:t>
      </w:r>
      <w:r>
        <w:rPr>
          <w:rFonts w:ascii="Segoe UI" w:hAnsi="Segoe UI" w:cs="Segoe UI"/>
          <w:color w:val="auto"/>
          <w:sz w:val="18"/>
          <w:szCs w:val="18"/>
          <w:lang w:val="hr-HR"/>
        </w:rPr>
        <w:t xml:space="preserve">Vërtetimi nga Administrata Tatimore e Kosovës. </w:t>
      </w:r>
      <w:r w:rsidR="00040CF0">
        <w:rPr>
          <w:rFonts w:ascii="Segoe UI" w:hAnsi="Segoe UI" w:cs="Segoe UI"/>
          <w:color w:val="auto"/>
          <w:sz w:val="18"/>
          <w:szCs w:val="18"/>
          <w:lang w:val="hr-HR"/>
        </w:rPr>
        <w:t>Vërtetimi</w:t>
      </w:r>
      <w:r>
        <w:rPr>
          <w:rFonts w:ascii="Segoe UI" w:hAnsi="Segoe UI" w:cs="Segoe UI"/>
          <w:color w:val="auto"/>
          <w:sz w:val="18"/>
          <w:szCs w:val="18"/>
          <w:lang w:val="hr-HR"/>
        </w:rPr>
        <w:t xml:space="preserve"> </w:t>
      </w:r>
      <w:r w:rsidR="00AD49A2">
        <w:rPr>
          <w:rFonts w:ascii="Segoe UI" w:hAnsi="Segoe UI" w:cs="Segoe UI"/>
          <w:color w:val="auto"/>
          <w:sz w:val="18"/>
          <w:szCs w:val="18"/>
          <w:lang w:val="hr-HR"/>
        </w:rPr>
        <w:t>tatimor</w:t>
      </w:r>
      <w:r w:rsidR="00213EDD">
        <w:rPr>
          <w:rFonts w:ascii="Segoe UI" w:hAnsi="Segoe UI" w:cs="Segoe UI"/>
          <w:color w:val="auto"/>
          <w:sz w:val="18"/>
          <w:szCs w:val="18"/>
          <w:lang w:val="hr-HR"/>
        </w:rPr>
        <w:t>ë</w:t>
      </w:r>
      <w:r w:rsidR="00AD49A2">
        <w:rPr>
          <w:rFonts w:ascii="Segoe UI" w:hAnsi="Segoe UI" w:cs="Segoe UI"/>
          <w:color w:val="auto"/>
          <w:sz w:val="18"/>
          <w:szCs w:val="18"/>
          <w:lang w:val="hr-HR"/>
        </w:rPr>
        <w:t xml:space="preserve"> nuk mund të jetë më i</w:t>
      </w:r>
      <w:r>
        <w:rPr>
          <w:rFonts w:ascii="Segoe UI" w:hAnsi="Segoe UI" w:cs="Segoe UI"/>
          <w:color w:val="auto"/>
          <w:sz w:val="18"/>
          <w:szCs w:val="18"/>
          <w:lang w:val="hr-HR"/>
        </w:rPr>
        <w:t xml:space="preserve"> vjetër se tre muaj nga data e publikimit të Thirrjes për propozime</w:t>
      </w:r>
      <w:r w:rsidRPr="00922CB7">
        <w:rPr>
          <w:rFonts w:ascii="Segoe UI" w:hAnsi="Segoe UI" w:cs="Segoe UI"/>
          <w:color w:val="auto"/>
          <w:sz w:val="18"/>
          <w:szCs w:val="18"/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1D02"/>
    <w:multiLevelType w:val="hybridMultilevel"/>
    <w:tmpl w:val="BA248A24"/>
    <w:lvl w:ilvl="0" w:tplc="719628E8">
      <w:numFmt w:val="bullet"/>
      <w:lvlText w:val=""/>
      <w:lvlJc w:val="left"/>
      <w:pPr>
        <w:ind w:left="735" w:hanging="375"/>
      </w:pPr>
      <w:rPr>
        <w:rFonts w:ascii="Segoe UI" w:eastAsia="Symbol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9D3B84"/>
    <w:multiLevelType w:val="hybridMultilevel"/>
    <w:tmpl w:val="D25E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14415"/>
    <w:multiLevelType w:val="hybridMultilevel"/>
    <w:tmpl w:val="BBE6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D560C"/>
    <w:multiLevelType w:val="hybridMultilevel"/>
    <w:tmpl w:val="A440B592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5C7A"/>
    <w:multiLevelType w:val="hybridMultilevel"/>
    <w:tmpl w:val="004EE9C4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77577"/>
    <w:multiLevelType w:val="hybridMultilevel"/>
    <w:tmpl w:val="8030325C"/>
    <w:lvl w:ilvl="0" w:tplc="0409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>
    <w:nsid w:val="24CF4CDC"/>
    <w:multiLevelType w:val="hybridMultilevel"/>
    <w:tmpl w:val="D012EDA0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97C63"/>
    <w:multiLevelType w:val="hybridMultilevel"/>
    <w:tmpl w:val="4FA24D24"/>
    <w:lvl w:ilvl="0" w:tplc="5A1C6F4C">
      <w:start w:val="2"/>
      <w:numFmt w:val="bullet"/>
      <w:lvlText w:val="-"/>
      <w:lvlJc w:val="left"/>
      <w:pPr>
        <w:ind w:left="720" w:hanging="360"/>
      </w:pPr>
      <w:rPr>
        <w:rFonts w:ascii="Segoe UI" w:eastAsia="Tahom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67A79"/>
    <w:multiLevelType w:val="hybridMultilevel"/>
    <w:tmpl w:val="94F614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2B1FFD"/>
    <w:multiLevelType w:val="hybridMultilevel"/>
    <w:tmpl w:val="F950FE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665DB"/>
    <w:multiLevelType w:val="hybridMultilevel"/>
    <w:tmpl w:val="97B20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B0B19"/>
    <w:multiLevelType w:val="hybridMultilevel"/>
    <w:tmpl w:val="C9288E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A74BE"/>
    <w:multiLevelType w:val="multilevel"/>
    <w:tmpl w:val="D31C5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3176FB8"/>
    <w:multiLevelType w:val="hybridMultilevel"/>
    <w:tmpl w:val="803C1436"/>
    <w:lvl w:ilvl="0" w:tplc="040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56AD6B0D"/>
    <w:multiLevelType w:val="hybridMultilevel"/>
    <w:tmpl w:val="3B06AFFE"/>
    <w:lvl w:ilvl="0" w:tplc="CEB2FF20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6">
    <w:nsid w:val="56D44BD9"/>
    <w:multiLevelType w:val="hybridMultilevel"/>
    <w:tmpl w:val="0F18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15980"/>
    <w:multiLevelType w:val="hybridMultilevel"/>
    <w:tmpl w:val="25D849EE"/>
    <w:lvl w:ilvl="0" w:tplc="C0E80F1C">
      <w:start w:val="2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5339F0"/>
    <w:multiLevelType w:val="multilevel"/>
    <w:tmpl w:val="CC044C6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6DD55664"/>
    <w:multiLevelType w:val="hybridMultilevel"/>
    <w:tmpl w:val="3CFAB5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35C2E"/>
    <w:multiLevelType w:val="hybridMultilevel"/>
    <w:tmpl w:val="26B4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71124"/>
    <w:multiLevelType w:val="hybridMultilevel"/>
    <w:tmpl w:val="23C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6"/>
  </w:num>
  <w:num w:numId="5">
    <w:abstractNumId w:val="13"/>
  </w:num>
  <w:num w:numId="6">
    <w:abstractNumId w:val="3"/>
  </w:num>
  <w:num w:numId="7">
    <w:abstractNumId w:val="20"/>
  </w:num>
  <w:num w:numId="8">
    <w:abstractNumId w:val="19"/>
  </w:num>
  <w:num w:numId="9">
    <w:abstractNumId w:val="17"/>
  </w:num>
  <w:num w:numId="10">
    <w:abstractNumId w:val="14"/>
  </w:num>
  <w:num w:numId="11">
    <w:abstractNumId w:val="21"/>
  </w:num>
  <w:num w:numId="12">
    <w:abstractNumId w:val="6"/>
  </w:num>
  <w:num w:numId="13">
    <w:abstractNumId w:val="9"/>
  </w:num>
  <w:num w:numId="14">
    <w:abstractNumId w:val="7"/>
  </w:num>
  <w:num w:numId="15">
    <w:abstractNumId w:val="15"/>
  </w:num>
  <w:num w:numId="16">
    <w:abstractNumId w:val="4"/>
  </w:num>
  <w:num w:numId="17">
    <w:abstractNumId w:val="0"/>
  </w:num>
  <w:num w:numId="18">
    <w:abstractNumId w:val="5"/>
  </w:num>
  <w:num w:numId="19">
    <w:abstractNumId w:val="12"/>
  </w:num>
  <w:num w:numId="20">
    <w:abstractNumId w:val="8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FB"/>
    <w:rsid w:val="0000028C"/>
    <w:rsid w:val="00001FAF"/>
    <w:rsid w:val="0001450C"/>
    <w:rsid w:val="0001722A"/>
    <w:rsid w:val="000279A0"/>
    <w:rsid w:val="00035F76"/>
    <w:rsid w:val="00040CF0"/>
    <w:rsid w:val="000410FB"/>
    <w:rsid w:val="00042389"/>
    <w:rsid w:val="00053CDF"/>
    <w:rsid w:val="00075184"/>
    <w:rsid w:val="00080A9E"/>
    <w:rsid w:val="00081986"/>
    <w:rsid w:val="00083B24"/>
    <w:rsid w:val="0009329C"/>
    <w:rsid w:val="000C2671"/>
    <w:rsid w:val="000C420D"/>
    <w:rsid w:val="000C6893"/>
    <w:rsid w:val="000D2A0C"/>
    <w:rsid w:val="000E600C"/>
    <w:rsid w:val="000F6E8A"/>
    <w:rsid w:val="00101132"/>
    <w:rsid w:val="00123A62"/>
    <w:rsid w:val="00132A6C"/>
    <w:rsid w:val="00135AAB"/>
    <w:rsid w:val="00142536"/>
    <w:rsid w:val="00144A48"/>
    <w:rsid w:val="00173242"/>
    <w:rsid w:val="00173654"/>
    <w:rsid w:val="001A273B"/>
    <w:rsid w:val="001A3540"/>
    <w:rsid w:val="001A3DDC"/>
    <w:rsid w:val="001A7934"/>
    <w:rsid w:val="001D0C82"/>
    <w:rsid w:val="001D3266"/>
    <w:rsid w:val="001D48B4"/>
    <w:rsid w:val="0020057A"/>
    <w:rsid w:val="0020126A"/>
    <w:rsid w:val="002012F3"/>
    <w:rsid w:val="0021083C"/>
    <w:rsid w:val="00213EDD"/>
    <w:rsid w:val="00216007"/>
    <w:rsid w:val="00232CB7"/>
    <w:rsid w:val="00232DA8"/>
    <w:rsid w:val="00262EF7"/>
    <w:rsid w:val="00292703"/>
    <w:rsid w:val="00294E0D"/>
    <w:rsid w:val="00297E57"/>
    <w:rsid w:val="002C0D4E"/>
    <w:rsid w:val="002C0E06"/>
    <w:rsid w:val="002C443A"/>
    <w:rsid w:val="002D3C3C"/>
    <w:rsid w:val="002D41A0"/>
    <w:rsid w:val="002E0BB8"/>
    <w:rsid w:val="002E4946"/>
    <w:rsid w:val="002E7A6F"/>
    <w:rsid w:val="002F1722"/>
    <w:rsid w:val="00301389"/>
    <w:rsid w:val="0030540D"/>
    <w:rsid w:val="003175BE"/>
    <w:rsid w:val="00317ABC"/>
    <w:rsid w:val="003244FA"/>
    <w:rsid w:val="00335CE7"/>
    <w:rsid w:val="00342E9F"/>
    <w:rsid w:val="00354E26"/>
    <w:rsid w:val="00356CFE"/>
    <w:rsid w:val="003626D7"/>
    <w:rsid w:val="00367093"/>
    <w:rsid w:val="00390552"/>
    <w:rsid w:val="00391D3F"/>
    <w:rsid w:val="00397FE2"/>
    <w:rsid w:val="003A192F"/>
    <w:rsid w:val="003A4F46"/>
    <w:rsid w:val="003B7ACD"/>
    <w:rsid w:val="003C556C"/>
    <w:rsid w:val="003C7F98"/>
    <w:rsid w:val="003D1B52"/>
    <w:rsid w:val="003D42AD"/>
    <w:rsid w:val="003E3AD8"/>
    <w:rsid w:val="003F0C8F"/>
    <w:rsid w:val="003F5796"/>
    <w:rsid w:val="003F6EEB"/>
    <w:rsid w:val="003F793E"/>
    <w:rsid w:val="00430F05"/>
    <w:rsid w:val="004365A2"/>
    <w:rsid w:val="0044606E"/>
    <w:rsid w:val="00452EA8"/>
    <w:rsid w:val="0045401C"/>
    <w:rsid w:val="00456C45"/>
    <w:rsid w:val="00465C5F"/>
    <w:rsid w:val="0046652E"/>
    <w:rsid w:val="00470D5D"/>
    <w:rsid w:val="004754DD"/>
    <w:rsid w:val="004863C7"/>
    <w:rsid w:val="004A2F0E"/>
    <w:rsid w:val="004A5B7B"/>
    <w:rsid w:val="004A5E69"/>
    <w:rsid w:val="004C3747"/>
    <w:rsid w:val="004D21AE"/>
    <w:rsid w:val="004F0A7F"/>
    <w:rsid w:val="004F6023"/>
    <w:rsid w:val="00505B66"/>
    <w:rsid w:val="00517202"/>
    <w:rsid w:val="005230D3"/>
    <w:rsid w:val="00526855"/>
    <w:rsid w:val="005314B6"/>
    <w:rsid w:val="00547E59"/>
    <w:rsid w:val="00552E7B"/>
    <w:rsid w:val="005641CC"/>
    <w:rsid w:val="005733DD"/>
    <w:rsid w:val="00573575"/>
    <w:rsid w:val="005839A5"/>
    <w:rsid w:val="00591FD2"/>
    <w:rsid w:val="00593DC9"/>
    <w:rsid w:val="00594420"/>
    <w:rsid w:val="005A1864"/>
    <w:rsid w:val="005B44C5"/>
    <w:rsid w:val="005B46DA"/>
    <w:rsid w:val="005B74B5"/>
    <w:rsid w:val="005E0BFB"/>
    <w:rsid w:val="005E0FB7"/>
    <w:rsid w:val="005E1117"/>
    <w:rsid w:val="005F1E0C"/>
    <w:rsid w:val="005F6192"/>
    <w:rsid w:val="0060018B"/>
    <w:rsid w:val="0060054F"/>
    <w:rsid w:val="00600E4E"/>
    <w:rsid w:val="006156DF"/>
    <w:rsid w:val="00621F4E"/>
    <w:rsid w:val="00641857"/>
    <w:rsid w:val="0065167E"/>
    <w:rsid w:val="00660211"/>
    <w:rsid w:val="0066209F"/>
    <w:rsid w:val="00662995"/>
    <w:rsid w:val="00664519"/>
    <w:rsid w:val="00664C6E"/>
    <w:rsid w:val="006779D1"/>
    <w:rsid w:val="00680831"/>
    <w:rsid w:val="00683D9A"/>
    <w:rsid w:val="00686D9D"/>
    <w:rsid w:val="00695127"/>
    <w:rsid w:val="006B7D2D"/>
    <w:rsid w:val="006C45AD"/>
    <w:rsid w:val="006D008D"/>
    <w:rsid w:val="006D1B88"/>
    <w:rsid w:val="006D2AF3"/>
    <w:rsid w:val="006D548F"/>
    <w:rsid w:val="006D6691"/>
    <w:rsid w:val="006E00CA"/>
    <w:rsid w:val="006E3FF5"/>
    <w:rsid w:val="006E47AE"/>
    <w:rsid w:val="006F0BCF"/>
    <w:rsid w:val="00705ED8"/>
    <w:rsid w:val="0070629E"/>
    <w:rsid w:val="00721D8B"/>
    <w:rsid w:val="00736466"/>
    <w:rsid w:val="0075310E"/>
    <w:rsid w:val="007615E1"/>
    <w:rsid w:val="00763F7F"/>
    <w:rsid w:val="00780C5E"/>
    <w:rsid w:val="00783419"/>
    <w:rsid w:val="00783DE6"/>
    <w:rsid w:val="0079163A"/>
    <w:rsid w:val="007962BC"/>
    <w:rsid w:val="007B0AA0"/>
    <w:rsid w:val="007B339E"/>
    <w:rsid w:val="007D036C"/>
    <w:rsid w:val="007D2E6D"/>
    <w:rsid w:val="007D70C2"/>
    <w:rsid w:val="007E0F7F"/>
    <w:rsid w:val="007E4873"/>
    <w:rsid w:val="007E560A"/>
    <w:rsid w:val="007F1FBD"/>
    <w:rsid w:val="00804117"/>
    <w:rsid w:val="008109B2"/>
    <w:rsid w:val="00811F69"/>
    <w:rsid w:val="008235A0"/>
    <w:rsid w:val="00824DA4"/>
    <w:rsid w:val="00836F27"/>
    <w:rsid w:val="00850906"/>
    <w:rsid w:val="00855BEC"/>
    <w:rsid w:val="00882265"/>
    <w:rsid w:val="008A4E2A"/>
    <w:rsid w:val="008B7783"/>
    <w:rsid w:val="008C34F7"/>
    <w:rsid w:val="008F2279"/>
    <w:rsid w:val="008F50FB"/>
    <w:rsid w:val="008F5DEC"/>
    <w:rsid w:val="00900B75"/>
    <w:rsid w:val="00900E23"/>
    <w:rsid w:val="00900E57"/>
    <w:rsid w:val="00922CB7"/>
    <w:rsid w:val="00933D62"/>
    <w:rsid w:val="00943B09"/>
    <w:rsid w:val="009452AC"/>
    <w:rsid w:val="009531D4"/>
    <w:rsid w:val="00954A86"/>
    <w:rsid w:val="009611FB"/>
    <w:rsid w:val="00963781"/>
    <w:rsid w:val="00965549"/>
    <w:rsid w:val="009675C5"/>
    <w:rsid w:val="00967BBE"/>
    <w:rsid w:val="00976E06"/>
    <w:rsid w:val="0099627A"/>
    <w:rsid w:val="009A4267"/>
    <w:rsid w:val="009A494C"/>
    <w:rsid w:val="009B551E"/>
    <w:rsid w:val="009C7BDF"/>
    <w:rsid w:val="009D1BDE"/>
    <w:rsid w:val="009D20EA"/>
    <w:rsid w:val="009D3368"/>
    <w:rsid w:val="009D36DC"/>
    <w:rsid w:val="009E590A"/>
    <w:rsid w:val="009E6F57"/>
    <w:rsid w:val="009F6B7A"/>
    <w:rsid w:val="00A0409C"/>
    <w:rsid w:val="00A0599A"/>
    <w:rsid w:val="00A40CAE"/>
    <w:rsid w:val="00A77EC2"/>
    <w:rsid w:val="00A80C01"/>
    <w:rsid w:val="00A81B29"/>
    <w:rsid w:val="00A82AE5"/>
    <w:rsid w:val="00A8513F"/>
    <w:rsid w:val="00A9200D"/>
    <w:rsid w:val="00AB795E"/>
    <w:rsid w:val="00AC1406"/>
    <w:rsid w:val="00AC4712"/>
    <w:rsid w:val="00AC4CC0"/>
    <w:rsid w:val="00AC6AA7"/>
    <w:rsid w:val="00AD49A2"/>
    <w:rsid w:val="00AE18B5"/>
    <w:rsid w:val="00AE2C7B"/>
    <w:rsid w:val="00AF10EF"/>
    <w:rsid w:val="00AF79E9"/>
    <w:rsid w:val="00B329C9"/>
    <w:rsid w:val="00B552F9"/>
    <w:rsid w:val="00B678DD"/>
    <w:rsid w:val="00B724B5"/>
    <w:rsid w:val="00B93B1F"/>
    <w:rsid w:val="00B94107"/>
    <w:rsid w:val="00B979BD"/>
    <w:rsid w:val="00BB0D91"/>
    <w:rsid w:val="00BC5527"/>
    <w:rsid w:val="00BC5BAE"/>
    <w:rsid w:val="00BE1D8F"/>
    <w:rsid w:val="00BE383D"/>
    <w:rsid w:val="00BE3A7D"/>
    <w:rsid w:val="00C14F42"/>
    <w:rsid w:val="00C208FD"/>
    <w:rsid w:val="00C3463E"/>
    <w:rsid w:val="00C34968"/>
    <w:rsid w:val="00C43E01"/>
    <w:rsid w:val="00C6057B"/>
    <w:rsid w:val="00C742ED"/>
    <w:rsid w:val="00C76A71"/>
    <w:rsid w:val="00C96AF2"/>
    <w:rsid w:val="00CB3060"/>
    <w:rsid w:val="00CB52DE"/>
    <w:rsid w:val="00CB5F02"/>
    <w:rsid w:val="00CC1646"/>
    <w:rsid w:val="00CD42DA"/>
    <w:rsid w:val="00CE03EA"/>
    <w:rsid w:val="00CE7268"/>
    <w:rsid w:val="00CF145A"/>
    <w:rsid w:val="00CF3A64"/>
    <w:rsid w:val="00D035C2"/>
    <w:rsid w:val="00D073C1"/>
    <w:rsid w:val="00D133C1"/>
    <w:rsid w:val="00D13D1A"/>
    <w:rsid w:val="00D24316"/>
    <w:rsid w:val="00D26295"/>
    <w:rsid w:val="00D2727C"/>
    <w:rsid w:val="00D3319E"/>
    <w:rsid w:val="00D4215D"/>
    <w:rsid w:val="00D5058F"/>
    <w:rsid w:val="00D5209C"/>
    <w:rsid w:val="00D63BD8"/>
    <w:rsid w:val="00D8221E"/>
    <w:rsid w:val="00D83C54"/>
    <w:rsid w:val="00D83DBE"/>
    <w:rsid w:val="00D9232B"/>
    <w:rsid w:val="00DA1591"/>
    <w:rsid w:val="00DB3B47"/>
    <w:rsid w:val="00DD1ACE"/>
    <w:rsid w:val="00DD25A9"/>
    <w:rsid w:val="00DD28FD"/>
    <w:rsid w:val="00DD3ED0"/>
    <w:rsid w:val="00DD4F66"/>
    <w:rsid w:val="00E104AE"/>
    <w:rsid w:val="00E21413"/>
    <w:rsid w:val="00E2385A"/>
    <w:rsid w:val="00E30A4D"/>
    <w:rsid w:val="00E41A85"/>
    <w:rsid w:val="00E566EF"/>
    <w:rsid w:val="00E72A54"/>
    <w:rsid w:val="00E76051"/>
    <w:rsid w:val="00E92F5E"/>
    <w:rsid w:val="00E93DDD"/>
    <w:rsid w:val="00EA5735"/>
    <w:rsid w:val="00EA7620"/>
    <w:rsid w:val="00EB3ECB"/>
    <w:rsid w:val="00EB6F25"/>
    <w:rsid w:val="00EC0BB7"/>
    <w:rsid w:val="00EC4C51"/>
    <w:rsid w:val="00ED0140"/>
    <w:rsid w:val="00ED254D"/>
    <w:rsid w:val="00EE1A4D"/>
    <w:rsid w:val="00EE5010"/>
    <w:rsid w:val="00F01657"/>
    <w:rsid w:val="00F10F63"/>
    <w:rsid w:val="00F1486D"/>
    <w:rsid w:val="00F15AAA"/>
    <w:rsid w:val="00F43574"/>
    <w:rsid w:val="00F5405A"/>
    <w:rsid w:val="00F5648E"/>
    <w:rsid w:val="00F87991"/>
    <w:rsid w:val="00F90C18"/>
    <w:rsid w:val="00F9290A"/>
    <w:rsid w:val="00FA10A5"/>
    <w:rsid w:val="00FA29DD"/>
    <w:rsid w:val="00FB2F8E"/>
    <w:rsid w:val="00FC2A25"/>
    <w:rsid w:val="00FC4EF5"/>
    <w:rsid w:val="00FD0B6E"/>
    <w:rsid w:val="00FD349B"/>
    <w:rsid w:val="00FD482A"/>
    <w:rsid w:val="00FE2E76"/>
    <w:rsid w:val="00FE4B50"/>
    <w:rsid w:val="00FE62CD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32F71"/>
  <w15:docId w15:val="{2FD65ED2-0FD1-4BD8-9DD0-DA1B28D4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BF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BF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BF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BF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BF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0B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BF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BF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BF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B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0B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B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BF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BF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E0BF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BF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BF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BFB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5F6192"/>
  </w:style>
  <w:style w:type="character" w:customStyle="1" w:styleId="FootnoteTextChar">
    <w:name w:val="Footnote Text Char"/>
    <w:basedOn w:val="DefaultParagraphFont"/>
    <w:link w:val="FootnoteText"/>
    <w:uiPriority w:val="99"/>
    <w:rsid w:val="005F61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192"/>
    <w:rPr>
      <w:vertAlign w:val="superscript"/>
    </w:rPr>
  </w:style>
  <w:style w:type="paragraph" w:customStyle="1" w:styleId="Default">
    <w:name w:val="Default"/>
    <w:rsid w:val="00954A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873"/>
    <w:rPr>
      <w:color w:val="0000FF"/>
      <w:u w:val="single"/>
    </w:rPr>
  </w:style>
  <w:style w:type="table" w:styleId="TableGrid">
    <w:name w:val="Table Grid"/>
    <w:basedOn w:val="TableNormal"/>
    <w:uiPriority w:val="59"/>
    <w:rsid w:val="00BB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C43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7E0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654"/>
    <w:pPr>
      <w:keepLines/>
      <w:numPr>
        <w:numId w:val="0"/>
      </w:numPr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736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3654"/>
    <w:pPr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465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bnor.sadiku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atk-ks.org/BizPasiveApp/VatRegist/Sear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9080-73B8-4A8B-8B4D-D1A2DE5F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11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Tansel Sherifi</dc:creator>
  <cp:lastModifiedBy>Besim Kamberaj</cp:lastModifiedBy>
  <cp:revision>49</cp:revision>
  <dcterms:created xsi:type="dcterms:W3CDTF">2018-01-03T12:11:00Z</dcterms:created>
  <dcterms:modified xsi:type="dcterms:W3CDTF">2018-01-25T14:08:00Z</dcterms:modified>
</cp:coreProperties>
</file>