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4C" w:rsidRPr="00753A22" w:rsidRDefault="00F45E4C" w:rsidP="00C35DF9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E4C" w:rsidRPr="00753A22" w:rsidRDefault="00F45E4C" w:rsidP="00C35DF9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e Kosovës</w:t>
      </w:r>
    </w:p>
    <w:p w:rsidR="00F45E4C" w:rsidRPr="00753A22" w:rsidRDefault="00F45E4C" w:rsidP="00C35DF9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Kosova-Republic of Kosovo</w:t>
      </w:r>
    </w:p>
    <w:p w:rsidR="00F45E4C" w:rsidRPr="00753A22" w:rsidRDefault="00F45E4C" w:rsidP="00C35DF9">
      <w:pPr>
        <w:jc w:val="center"/>
        <w:rPr>
          <w:rFonts w:ascii="Book Antiqua" w:hAnsi="Book Antiqua"/>
          <w:b/>
          <w:sz w:val="24"/>
          <w:szCs w:val="24"/>
          <w:lang w:val="hr-HR"/>
        </w:rPr>
      </w:pPr>
      <w:r w:rsidRPr="00753A22">
        <w:rPr>
          <w:rFonts w:ascii="Book Antiqua" w:hAnsi="Book Antiqua"/>
          <w:b/>
          <w:sz w:val="24"/>
          <w:szCs w:val="24"/>
          <w:lang w:val="hr-HR"/>
        </w:rPr>
        <w:t>Qeveria - Vlada - Government</w:t>
      </w:r>
    </w:p>
    <w:p w:rsidR="00F45E4C" w:rsidRPr="0069607E" w:rsidRDefault="00F45E4C" w:rsidP="00C35DF9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Ministria e Zhvillimit Rajonal</w:t>
      </w:r>
    </w:p>
    <w:p w:rsidR="00F45E4C" w:rsidRPr="0069607E" w:rsidRDefault="00F45E4C" w:rsidP="00C35DF9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Ministarstvo za Regionalni Razvoj</w:t>
      </w:r>
    </w:p>
    <w:p w:rsidR="00F45E4C" w:rsidRPr="0069607E" w:rsidRDefault="00F45E4C" w:rsidP="00C35DF9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Ministry of Regional Development</w:t>
      </w:r>
    </w:p>
    <w:p w:rsidR="00F45E4C" w:rsidRPr="00753A22" w:rsidRDefault="00F45E4C" w:rsidP="00C35DF9">
      <w:pPr>
        <w:pBdr>
          <w:bottom w:val="single" w:sz="4" w:space="0" w:color="auto"/>
        </w:pBdr>
        <w:jc w:val="center"/>
        <w:rPr>
          <w:rFonts w:ascii="Book Antiqua" w:hAnsi="Book Antiqua"/>
          <w:sz w:val="24"/>
          <w:szCs w:val="24"/>
          <w:lang w:val="hr-HR"/>
        </w:rPr>
      </w:pPr>
    </w:p>
    <w:p w:rsidR="00F45E4C" w:rsidRPr="00DB3687" w:rsidRDefault="00F45E4C" w:rsidP="00753A22">
      <w:pPr>
        <w:autoSpaceDE w:val="0"/>
        <w:autoSpaceDN w:val="0"/>
        <w:adjustRightInd w:val="0"/>
        <w:jc w:val="center"/>
        <w:rPr>
          <w:rFonts w:ascii="Book Antiqua" w:eastAsia="Tahoma" w:hAnsi="Book Antiqua"/>
          <w:sz w:val="16"/>
          <w:szCs w:val="16"/>
          <w:lang w:val="hr-HR"/>
        </w:rPr>
      </w:pPr>
    </w:p>
    <w:p w:rsidR="00C35DF9" w:rsidRDefault="00B14F27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UDH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>ZUESI P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 xml:space="preserve">R </w:t>
      </w:r>
      <w:r w:rsidR="00B81E2D">
        <w:rPr>
          <w:rFonts w:ascii="Book Antiqua" w:eastAsia="MS Mincho" w:hAnsi="Book Antiqua"/>
          <w:b/>
          <w:sz w:val="24"/>
          <w:szCs w:val="24"/>
        </w:rPr>
        <w:t>IMPLEMENTIM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PROJEKTEVE N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KUAD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>R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C35DF9">
        <w:rPr>
          <w:rFonts w:ascii="Book Antiqua" w:eastAsia="MS Mincho" w:hAnsi="Book Antiqua"/>
          <w:b/>
          <w:sz w:val="24"/>
          <w:szCs w:val="24"/>
        </w:rPr>
        <w:t>:</w:t>
      </w:r>
    </w:p>
    <w:p w:rsidR="000E6263" w:rsidRPr="000E6263" w:rsidRDefault="00B81E2D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>
        <w:rPr>
          <w:rFonts w:ascii="Book Antiqua" w:eastAsia="MS Mincho" w:hAnsi="Book Antiqua"/>
          <w:b/>
          <w:sz w:val="24"/>
          <w:szCs w:val="24"/>
        </w:rPr>
        <w:t xml:space="preserve"> </w:t>
      </w:r>
      <w:r w:rsidR="000E6263" w:rsidRPr="00B03A05">
        <w:rPr>
          <w:rFonts w:ascii="Book Antiqua" w:hAnsi="Book Antiqua" w:cs="HelveticaNeueLTPro-Hv"/>
          <w:b/>
          <w:sz w:val="24"/>
          <w:szCs w:val="24"/>
        </w:rPr>
        <w:t xml:space="preserve">“PROGRAMIT PËR </w:t>
      </w:r>
      <w:r w:rsidR="00241452">
        <w:rPr>
          <w:rFonts w:ascii="Book Antiqua" w:hAnsi="Book Antiqua" w:cs="HelveticaNeueLTPro-Hv"/>
          <w:b/>
          <w:sz w:val="24"/>
          <w:szCs w:val="24"/>
        </w:rPr>
        <w:t>ZHVILLIM RAJONAL TË BALANCUAR” 202</w:t>
      </w:r>
      <w:r w:rsidR="008F6D6B">
        <w:rPr>
          <w:rFonts w:ascii="Book Antiqua" w:hAnsi="Book Antiqua" w:cs="HelveticaNeueLTPro-Hv"/>
          <w:b/>
          <w:sz w:val="24"/>
          <w:szCs w:val="24"/>
        </w:rPr>
        <w:t>2</w:t>
      </w:r>
    </w:p>
    <w:p w:rsidR="000E6263" w:rsidRPr="00DB3687" w:rsidRDefault="000E6263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16"/>
          <w:szCs w:val="16"/>
        </w:rPr>
      </w:pPr>
    </w:p>
    <w:p w:rsidR="00243D85" w:rsidRDefault="00243D85" w:rsidP="00243D85">
      <w:pPr>
        <w:pStyle w:val="ListParagraph"/>
        <w:tabs>
          <w:tab w:val="left" w:pos="180"/>
        </w:tabs>
        <w:autoSpaceDE w:val="0"/>
        <w:autoSpaceDN w:val="0"/>
        <w:adjustRightInd w:val="0"/>
        <w:ind w:left="540"/>
        <w:jc w:val="both"/>
        <w:rPr>
          <w:rFonts w:ascii="Book Antiqua" w:eastAsia="HelveticaNeueLTPro-Roman" w:hAnsi="Book Antiqua"/>
          <w:b/>
          <w:sz w:val="24"/>
          <w:szCs w:val="24"/>
        </w:rPr>
      </w:pPr>
    </w:p>
    <w:p w:rsidR="00542BFF" w:rsidRPr="00131605" w:rsidRDefault="00542BFF" w:rsidP="003D3766">
      <w:pPr>
        <w:pStyle w:val="ListParagraph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ind w:left="540" w:hanging="540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131605">
        <w:rPr>
          <w:rFonts w:ascii="Book Antiqua" w:eastAsia="HelveticaNeueLTPro-Roman" w:hAnsi="Book Antiqua"/>
          <w:b/>
          <w:sz w:val="24"/>
          <w:szCs w:val="24"/>
        </w:rPr>
        <w:t>Dispozitat e p</w:t>
      </w:r>
      <w:r w:rsidR="003027B0" w:rsidRPr="00131605">
        <w:rPr>
          <w:rFonts w:ascii="Book Antiqua" w:eastAsia="HelveticaNeueLTPro-Roman" w:hAnsi="Book Antiqua"/>
          <w:b/>
          <w:sz w:val="24"/>
          <w:szCs w:val="24"/>
        </w:rPr>
        <w:t>ë</w:t>
      </w:r>
      <w:r w:rsidR="007D6E18" w:rsidRPr="00131605">
        <w:rPr>
          <w:rFonts w:ascii="Book Antiqua" w:eastAsia="HelveticaNeueLTPro-Roman" w:hAnsi="Book Antiqua"/>
          <w:b/>
          <w:sz w:val="24"/>
          <w:szCs w:val="24"/>
        </w:rPr>
        <w:t>rgjithshme t</w:t>
      </w:r>
      <w:r w:rsidR="003027B0" w:rsidRPr="00131605">
        <w:rPr>
          <w:rFonts w:ascii="Book Antiqua" w:eastAsia="HelveticaNeueLTPro-Roman" w:hAnsi="Book Antiqua"/>
          <w:b/>
          <w:sz w:val="24"/>
          <w:szCs w:val="24"/>
        </w:rPr>
        <w:t>ë</w:t>
      </w:r>
      <w:r w:rsidRPr="00131605">
        <w:rPr>
          <w:rFonts w:ascii="Book Antiqua" w:eastAsia="HelveticaNeueLTPro-Roman" w:hAnsi="Book Antiqua"/>
          <w:b/>
          <w:sz w:val="24"/>
          <w:szCs w:val="24"/>
        </w:rPr>
        <w:t xml:space="preserve"> zbatueshme p</w:t>
      </w:r>
      <w:r w:rsidR="003027B0" w:rsidRPr="00131605">
        <w:rPr>
          <w:rFonts w:ascii="Book Antiqua" w:eastAsia="HelveticaNeueLTPro-Roman" w:hAnsi="Book Antiqua"/>
          <w:b/>
          <w:sz w:val="24"/>
          <w:szCs w:val="24"/>
        </w:rPr>
        <w:t>ë</w:t>
      </w:r>
      <w:r w:rsidRPr="00131605">
        <w:rPr>
          <w:rFonts w:ascii="Book Antiqua" w:eastAsia="HelveticaNeueLTPro-Roman" w:hAnsi="Book Antiqua"/>
          <w:b/>
          <w:sz w:val="24"/>
          <w:szCs w:val="24"/>
        </w:rPr>
        <w:t>r t</w:t>
      </w:r>
      <w:r w:rsidR="003027B0" w:rsidRPr="00131605">
        <w:rPr>
          <w:rFonts w:ascii="Book Antiqua" w:eastAsia="HelveticaNeueLTPro-Roman" w:hAnsi="Book Antiqua"/>
          <w:b/>
          <w:sz w:val="24"/>
          <w:szCs w:val="24"/>
        </w:rPr>
        <w:t>ë</w:t>
      </w:r>
      <w:r w:rsidRPr="00131605">
        <w:rPr>
          <w:rFonts w:ascii="Book Antiqua" w:eastAsia="HelveticaNeueLTPro-Roman" w:hAnsi="Book Antiqua"/>
          <w:b/>
          <w:sz w:val="24"/>
          <w:szCs w:val="24"/>
        </w:rPr>
        <w:t xml:space="preserve"> gjitha llojet e blerjeve</w:t>
      </w:r>
      <w:r w:rsidR="002E72E9" w:rsidRPr="00131605">
        <w:rPr>
          <w:rFonts w:ascii="Book Antiqua" w:eastAsia="HelveticaNeueLTPro-Roman" w:hAnsi="Book Antiqua"/>
          <w:b/>
          <w:sz w:val="24"/>
          <w:szCs w:val="24"/>
        </w:rPr>
        <w:t>,</w:t>
      </w:r>
    </w:p>
    <w:p w:rsidR="002E72E9" w:rsidRPr="00131605" w:rsidRDefault="002E72E9" w:rsidP="002E72E9">
      <w:pPr>
        <w:pStyle w:val="ListParagraph"/>
        <w:tabs>
          <w:tab w:val="left" w:pos="180"/>
        </w:tabs>
        <w:autoSpaceDE w:val="0"/>
        <w:autoSpaceDN w:val="0"/>
        <w:adjustRightInd w:val="0"/>
        <w:ind w:left="540"/>
        <w:jc w:val="both"/>
        <w:rPr>
          <w:rFonts w:ascii="Book Antiqua" w:eastAsia="HelveticaNeueLTPro-Roman" w:hAnsi="Book Antiqua"/>
          <w:b/>
          <w:sz w:val="22"/>
          <w:szCs w:val="22"/>
        </w:rPr>
      </w:pPr>
    </w:p>
    <w:p w:rsidR="00542BFF" w:rsidRPr="00131605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1</w:t>
      </w:r>
      <w:r w:rsidR="001E160B" w:rsidRPr="00131605">
        <w:rPr>
          <w:rFonts w:ascii="Book Antiqua" w:eastAsia="HelveticaNeueLTPro-Roman" w:hAnsi="Book Antiqua"/>
          <w:sz w:val="22"/>
          <w:szCs w:val="22"/>
        </w:rPr>
        <w:t xml:space="preserve">. 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Blerjet duhet t’i respektojn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investimet q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p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rmbushin kriteret e</w:t>
      </w:r>
      <w:r w:rsidR="007D6E18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p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rshtatshm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ris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p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rcaktuara n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kuad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 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planit 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biznesit </w:t>
      </w:r>
      <w:r w:rsidR="00031A2A" w:rsidRPr="00131605">
        <w:rPr>
          <w:rFonts w:ascii="Book Antiqua" w:eastAsia="HelveticaNeueLTPro-Roman" w:hAnsi="Book Antiqua"/>
          <w:sz w:val="22"/>
          <w:szCs w:val="22"/>
        </w:rPr>
        <w:t>p.sh.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p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 sa i p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rket</w:t>
      </w:r>
      <w:r w:rsidR="007D6E18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kthimit 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investimeve, rrjedh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s s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paras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,</w:t>
      </w:r>
      <w:r w:rsidR="007D6E18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etj.;</w:t>
      </w:r>
    </w:p>
    <w:p w:rsidR="002E72E9" w:rsidRPr="00131605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2</w:t>
      </w:r>
      <w:r w:rsidR="001E160B" w:rsidRPr="00131605">
        <w:rPr>
          <w:rFonts w:ascii="Book Antiqua" w:eastAsia="HelveticaNeueLTPro-Roman" w:hAnsi="Book Antiqua"/>
          <w:sz w:val="22"/>
          <w:szCs w:val="22"/>
        </w:rPr>
        <w:t>.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1E160B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Procedurat e prokurimit vlejn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vet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m p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r investimet e pranueshme. </w:t>
      </w:r>
    </w:p>
    <w:p w:rsidR="00542BFF" w:rsidRPr="00131605" w:rsidRDefault="00542BFF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P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>r investimet</w:t>
      </w:r>
      <w:r w:rsidR="007D6E18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Pr="00131605">
        <w:rPr>
          <w:rFonts w:ascii="Book Antiqua" w:eastAsia="HelveticaNeueLTPro-Roman" w:hAnsi="Book Antiqua"/>
          <w:sz w:val="22"/>
          <w:szCs w:val="22"/>
        </w:rPr>
        <w:t>e papranueshme nuk jan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obligueshme procedurat e prokurimit;</w:t>
      </w:r>
    </w:p>
    <w:p w:rsidR="00542BFF" w:rsidRPr="00131605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3</w:t>
      </w:r>
      <w:r w:rsidR="001E160B" w:rsidRPr="00131605">
        <w:rPr>
          <w:rFonts w:ascii="Book Antiqua" w:eastAsia="HelveticaNeueLTPro-Roman" w:hAnsi="Book Antiqua"/>
          <w:sz w:val="22"/>
          <w:szCs w:val="22"/>
        </w:rPr>
        <w:t>.</w:t>
      </w:r>
      <w:r w:rsidR="007D6E18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>P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>r k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>to grant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e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 xml:space="preserve"> aplikohet 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proced</w:t>
      </w:r>
      <w:r w:rsidR="007D6E18" w:rsidRPr="00131605">
        <w:rPr>
          <w:rFonts w:ascii="Book Antiqua" w:eastAsia="HelveticaNeueLTPro-Roman" w:hAnsi="Book Antiqua"/>
          <w:sz w:val="22"/>
          <w:szCs w:val="22"/>
        </w:rPr>
        <w:t>ura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 xml:space="preserve"> e blerjeve</w:t>
      </w:r>
      <w:r w:rsidR="007D6E18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>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7D6E18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031A2A" w:rsidRPr="00131605">
        <w:rPr>
          <w:rFonts w:ascii="Book Antiqua" w:eastAsia="HelveticaNeueLTPro-Roman" w:hAnsi="Book Antiqua"/>
          <w:sz w:val="22"/>
          <w:szCs w:val="22"/>
        </w:rPr>
        <w:t>drejtpërdrejta</w:t>
      </w:r>
      <w:r w:rsidR="007D6E18" w:rsidRPr="00131605">
        <w:rPr>
          <w:rFonts w:ascii="Book Antiqua" w:eastAsia="HelveticaNeueLTPro-Roman" w:hAnsi="Book Antiqua"/>
          <w:sz w:val="22"/>
          <w:szCs w:val="22"/>
        </w:rPr>
        <w:t>.</w:t>
      </w:r>
    </w:p>
    <w:p w:rsidR="00B81E2D" w:rsidRPr="00131605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4</w:t>
      </w:r>
      <w:r w:rsidR="001E160B" w:rsidRPr="00131605">
        <w:rPr>
          <w:rFonts w:ascii="Book Antiqua" w:eastAsia="HelveticaNeueLTPro-Roman" w:hAnsi="Book Antiqua"/>
          <w:sz w:val="22"/>
          <w:szCs w:val="22"/>
        </w:rPr>
        <w:t>.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>Blerja duhet 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 xml:space="preserve"> realizohet bazuar n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 xml:space="preserve"> ofert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>n e dor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>zuar me projekt propozimin e miratuar nga MZHR</w:t>
      </w:r>
      <w:r w:rsidR="00397D2E" w:rsidRPr="00131605">
        <w:rPr>
          <w:rFonts w:ascii="Book Antiqua" w:eastAsia="HelveticaNeueLTPro-Roman" w:hAnsi="Book Antiqua"/>
          <w:sz w:val="22"/>
          <w:szCs w:val="22"/>
        </w:rPr>
        <w:t>, p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397D2E" w:rsidRPr="00131605">
        <w:rPr>
          <w:rFonts w:ascii="Book Antiqua" w:eastAsia="HelveticaNeueLTPro-Roman" w:hAnsi="Book Antiqua"/>
          <w:sz w:val="22"/>
          <w:szCs w:val="22"/>
        </w:rPr>
        <w:t>rveq n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397D2E" w:rsidRPr="00131605">
        <w:rPr>
          <w:rFonts w:ascii="Book Antiqua" w:eastAsia="HelveticaNeueLTPro-Roman" w:hAnsi="Book Antiqua"/>
          <w:sz w:val="22"/>
          <w:szCs w:val="22"/>
        </w:rPr>
        <w:t xml:space="preserve"> rastet sipas pik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397D2E" w:rsidRPr="00131605">
        <w:rPr>
          <w:rFonts w:ascii="Book Antiqua" w:eastAsia="HelveticaNeueLTPro-Roman" w:hAnsi="Book Antiqua"/>
          <w:sz w:val="22"/>
          <w:szCs w:val="22"/>
        </w:rPr>
        <w:t>s III t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397D2E" w:rsidRPr="00131605">
        <w:rPr>
          <w:rFonts w:ascii="Book Antiqua" w:eastAsia="HelveticaNeueLTPro-Roman" w:hAnsi="Book Antiqua"/>
          <w:sz w:val="22"/>
          <w:szCs w:val="22"/>
        </w:rPr>
        <w:t xml:space="preserve"> k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397D2E" w:rsidRPr="00131605">
        <w:rPr>
          <w:rFonts w:ascii="Book Antiqua" w:eastAsia="HelveticaNeueLTPro-Roman" w:hAnsi="Book Antiqua"/>
          <w:sz w:val="22"/>
          <w:szCs w:val="22"/>
        </w:rPr>
        <w:t>tij udh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397D2E" w:rsidRPr="00131605">
        <w:rPr>
          <w:rFonts w:ascii="Book Antiqua" w:eastAsia="HelveticaNeueLTPro-Roman" w:hAnsi="Book Antiqua"/>
          <w:sz w:val="22"/>
          <w:szCs w:val="22"/>
        </w:rPr>
        <w:t>zuesi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>;</w:t>
      </w:r>
    </w:p>
    <w:p w:rsidR="00542BFF" w:rsidRPr="00131605" w:rsidRDefault="00C83AB0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5</w:t>
      </w:r>
      <w:r w:rsidR="001E160B" w:rsidRPr="00131605">
        <w:rPr>
          <w:rFonts w:ascii="Book Antiqua" w:eastAsia="HelveticaNeueLTPro-Roman" w:hAnsi="Book Antiqua"/>
          <w:sz w:val="22"/>
          <w:szCs w:val="22"/>
        </w:rPr>
        <w:t>.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1E160B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Ofertuesit nuk duhet 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jet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n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konflikt 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interesit</w:t>
      </w:r>
      <w:r w:rsidR="00122821" w:rsidRPr="00131605">
        <w:rPr>
          <w:rFonts w:ascii="Book Antiqua" w:eastAsia="HelveticaNeueLTPro-Roman" w:hAnsi="Book Antiqua"/>
          <w:sz w:val="22"/>
          <w:szCs w:val="22"/>
        </w:rPr>
        <w:t xml:space="preserve"> me blerësin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;</w:t>
      </w:r>
    </w:p>
    <w:p w:rsidR="00926FED" w:rsidRPr="00131605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2"/>
          <w:szCs w:val="22"/>
        </w:rPr>
      </w:pPr>
    </w:p>
    <w:p w:rsidR="00542BFF" w:rsidRPr="00131605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 w:rsidRPr="00131605">
        <w:rPr>
          <w:rFonts w:ascii="Book Antiqua" w:eastAsia="MS Mincho" w:hAnsi="Book Antiqua"/>
          <w:b/>
          <w:iCs/>
          <w:sz w:val="22"/>
          <w:szCs w:val="22"/>
        </w:rPr>
        <w:t>I</w:t>
      </w:r>
      <w:r w:rsidR="00BC7523" w:rsidRPr="00131605">
        <w:rPr>
          <w:rFonts w:ascii="Book Antiqua" w:eastAsia="MS Mincho" w:hAnsi="Book Antiqua"/>
          <w:b/>
          <w:iCs/>
          <w:sz w:val="22"/>
          <w:szCs w:val="22"/>
        </w:rPr>
        <w:t>I.</w:t>
      </w:r>
      <w:r w:rsidR="001E160B" w:rsidRPr="00131605">
        <w:rPr>
          <w:rFonts w:ascii="Book Antiqua" w:eastAsia="MS Mincho" w:hAnsi="Book Antiqua"/>
          <w:b/>
          <w:iCs/>
          <w:sz w:val="22"/>
          <w:szCs w:val="22"/>
        </w:rPr>
        <w:t xml:space="preserve"> </w:t>
      </w:r>
      <w:r w:rsidR="00542BFF" w:rsidRPr="00131605">
        <w:rPr>
          <w:rFonts w:ascii="Book Antiqua" w:eastAsia="MS Mincho" w:hAnsi="Book Antiqua"/>
          <w:b/>
          <w:iCs/>
          <w:sz w:val="24"/>
          <w:szCs w:val="24"/>
        </w:rPr>
        <w:t>Përkufizimi i konfliktit të interesit</w:t>
      </w:r>
    </w:p>
    <w:p w:rsidR="00542BFF" w:rsidRPr="00131605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1.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Ekzistimi i lidhjeve nd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rmjet p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rfituesit dhe furnizuesit (t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af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rm, apo aksionar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p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rbashk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t n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kompanit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ofertuese)</w:t>
      </w:r>
      <w:r w:rsidR="00B81E2D" w:rsidRPr="00131605">
        <w:rPr>
          <w:rFonts w:ascii="Book Antiqua" w:eastAsia="HelveticaNeueLTPro-Roman" w:hAnsi="Book Antiqua"/>
          <w:sz w:val="22"/>
          <w:szCs w:val="22"/>
        </w:rPr>
        <w:t>;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.</w:t>
      </w:r>
    </w:p>
    <w:p w:rsidR="00542BFF" w:rsidRPr="00131605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2.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C27CB2" w:rsidRPr="00131605">
        <w:rPr>
          <w:rFonts w:ascii="Book Antiqua" w:eastAsia="HelveticaNeueLTPro-Roman" w:hAnsi="Book Antiqua"/>
          <w:sz w:val="22"/>
          <w:szCs w:val="22"/>
        </w:rPr>
        <w:t>Pronësia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e </w:t>
      </w:r>
      <w:r w:rsidR="00C27CB2" w:rsidRPr="00131605">
        <w:rPr>
          <w:rFonts w:ascii="Book Antiqua" w:eastAsia="HelveticaNeueLTPro-Roman" w:hAnsi="Book Antiqua"/>
          <w:sz w:val="22"/>
          <w:szCs w:val="22"/>
        </w:rPr>
        <w:t>përbashkët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(si </w:t>
      </w:r>
      <w:r w:rsidR="00C27CB2" w:rsidRPr="00131605">
        <w:rPr>
          <w:rFonts w:ascii="Book Antiqua" w:eastAsia="HelveticaNeueLTPro-Roman" w:hAnsi="Book Antiqua"/>
          <w:sz w:val="22"/>
          <w:szCs w:val="22"/>
        </w:rPr>
        <w:t>individë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ose si aksionar</w:t>
      </w:r>
      <w:r w:rsidR="002E72E9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) n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mesin e furnizuesve t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 xml:space="preserve"> cil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t dor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zojn</w:t>
      </w:r>
      <w:r w:rsidR="003027B0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7C2236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542BFF" w:rsidRPr="00131605">
        <w:rPr>
          <w:rFonts w:ascii="Book Antiqua" w:eastAsia="HelveticaNeueLTPro-Roman" w:hAnsi="Book Antiqua"/>
          <w:sz w:val="22"/>
          <w:szCs w:val="22"/>
        </w:rPr>
        <w:t>oferta.</w:t>
      </w:r>
    </w:p>
    <w:p w:rsidR="007C2236" w:rsidRPr="00131605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</w:p>
    <w:p w:rsidR="00CB65BA" w:rsidRPr="00131605" w:rsidRDefault="000B79A7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131605">
        <w:rPr>
          <w:rFonts w:ascii="Book Antiqua" w:eastAsia="HelveticaNeueLTPro-Roman" w:hAnsi="Book Antiqua"/>
          <w:b/>
          <w:sz w:val="24"/>
          <w:szCs w:val="24"/>
        </w:rPr>
        <w:t>I</w:t>
      </w:r>
      <w:r w:rsidR="0069607E" w:rsidRPr="00131605">
        <w:rPr>
          <w:rFonts w:ascii="Book Antiqua" w:eastAsia="HelveticaNeueLTPro-Roman" w:hAnsi="Book Antiqua"/>
          <w:b/>
          <w:sz w:val="24"/>
          <w:szCs w:val="24"/>
        </w:rPr>
        <w:t>II</w:t>
      </w:r>
      <w:r w:rsidRPr="00131605">
        <w:rPr>
          <w:rFonts w:ascii="Book Antiqua" w:eastAsia="HelveticaNeueLTPro-Roman" w:hAnsi="Book Antiqua"/>
          <w:b/>
          <w:sz w:val="24"/>
          <w:szCs w:val="24"/>
        </w:rPr>
        <w:t>. Ndryshimi i ofertuesit</w:t>
      </w:r>
      <w:r w:rsidR="00F818BC" w:rsidRPr="00131605">
        <w:rPr>
          <w:rFonts w:ascii="Book Antiqua" w:eastAsia="HelveticaNeueLTPro-Roman" w:hAnsi="Book Antiqua"/>
          <w:b/>
          <w:sz w:val="24"/>
          <w:szCs w:val="24"/>
        </w:rPr>
        <w:t>/p</w:t>
      </w:r>
      <w:r w:rsidR="00523465" w:rsidRPr="00131605">
        <w:rPr>
          <w:rFonts w:ascii="Book Antiqua" w:eastAsia="HelveticaNeueLTPro-Roman" w:hAnsi="Book Antiqua"/>
          <w:b/>
          <w:sz w:val="24"/>
          <w:szCs w:val="24"/>
        </w:rPr>
        <w:t>rojektit</w:t>
      </w:r>
      <w:r w:rsidRPr="00131605">
        <w:rPr>
          <w:rFonts w:ascii="Book Antiqua" w:eastAsia="HelveticaNeueLTPro-Roman" w:hAnsi="Book Antiqua"/>
          <w:b/>
          <w:sz w:val="24"/>
          <w:szCs w:val="24"/>
        </w:rPr>
        <w:t xml:space="preserve"> </w:t>
      </w:r>
    </w:p>
    <w:p w:rsidR="00C93742" w:rsidRPr="00131605" w:rsidRDefault="000B79A7" w:rsidP="003524CB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Ndryshimi i ofertuesit</w:t>
      </w:r>
      <w:r w:rsidR="00523465" w:rsidRPr="00131605">
        <w:rPr>
          <w:rFonts w:ascii="Book Antiqua" w:eastAsia="HelveticaNeueLTPro-Roman" w:hAnsi="Book Antiqua"/>
          <w:sz w:val="22"/>
          <w:szCs w:val="22"/>
        </w:rPr>
        <w:t>/projektit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mund 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b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>het vet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>m me k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>rkes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veçantë</w:t>
      </w:r>
      <w:r w:rsidR="002E72E9" w:rsidRPr="00131605">
        <w:rPr>
          <w:rFonts w:ascii="Book Antiqua" w:eastAsia="HelveticaNeueLTPro-Roman" w:hAnsi="Book Antiqua"/>
          <w:sz w:val="22"/>
          <w:szCs w:val="22"/>
        </w:rPr>
        <w:t xml:space="preserve"> e cila par</w:t>
      </w:r>
      <w:r w:rsidR="00544701" w:rsidRPr="00131605">
        <w:rPr>
          <w:rFonts w:ascii="Book Antiqua" w:eastAsia="HelveticaNeueLTPro-Roman" w:hAnsi="Book Antiqua"/>
          <w:sz w:val="22"/>
          <w:szCs w:val="22"/>
        </w:rPr>
        <w:t>a</w:t>
      </w:r>
      <w:r w:rsidR="00C93742" w:rsidRPr="00131605">
        <w:rPr>
          <w:rFonts w:ascii="Book Antiqua" w:eastAsia="HelveticaNeueLTPro-Roman" w:hAnsi="Book Antiqua"/>
          <w:sz w:val="22"/>
          <w:szCs w:val="22"/>
        </w:rPr>
        <w:t xml:space="preserve">shtrohet </w:t>
      </w:r>
      <w:r w:rsidRPr="00131605">
        <w:rPr>
          <w:rFonts w:ascii="Book Antiqua" w:eastAsia="HelveticaNeueLTPro-Roman" w:hAnsi="Book Antiqua"/>
          <w:sz w:val="22"/>
          <w:szCs w:val="22"/>
        </w:rPr>
        <w:t>n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C93742" w:rsidRPr="00131605">
        <w:rPr>
          <w:rFonts w:ascii="Book Antiqua" w:eastAsia="HelveticaNeueLTPro-Roman" w:hAnsi="Book Antiqua"/>
          <w:sz w:val="22"/>
          <w:szCs w:val="22"/>
        </w:rPr>
        <w:t xml:space="preserve">shkrimoren e </w:t>
      </w:r>
      <w:r w:rsidRPr="00131605">
        <w:rPr>
          <w:rFonts w:ascii="Book Antiqua" w:eastAsia="HelveticaNeueLTPro-Roman" w:hAnsi="Book Antiqua"/>
          <w:sz w:val="22"/>
          <w:szCs w:val="22"/>
        </w:rPr>
        <w:t>MZHR</w:t>
      </w:r>
      <w:r w:rsidR="00C93742" w:rsidRPr="00131605">
        <w:rPr>
          <w:rFonts w:ascii="Book Antiqua" w:eastAsia="HelveticaNeueLTPro-Roman" w:hAnsi="Book Antiqua"/>
          <w:sz w:val="22"/>
          <w:szCs w:val="22"/>
        </w:rPr>
        <w:t>-së.</w:t>
      </w:r>
    </w:p>
    <w:p w:rsidR="000B79A7" w:rsidRPr="00131605" w:rsidRDefault="003524CB" w:rsidP="003524CB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K</w:t>
      </w:r>
      <w:r w:rsidR="00C93742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>rkesa duhet t</w:t>
      </w:r>
      <w:r w:rsidR="00C93742" w:rsidRPr="00131605">
        <w:rPr>
          <w:rFonts w:ascii="Book Antiqua" w:eastAsia="HelveticaNeueLTPro-Roman" w:hAnsi="Book Antiqua"/>
          <w:sz w:val="22"/>
          <w:szCs w:val="22"/>
        </w:rPr>
        <w:t xml:space="preserve">ë 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 xml:space="preserve">mbështetet në arsye të qëndrueshme </w:t>
      </w:r>
      <w:r w:rsidRPr="00131605">
        <w:rPr>
          <w:rFonts w:ascii="Book Antiqua" w:eastAsia="HelveticaNeueLTPro-Roman" w:hAnsi="Book Antiqua"/>
          <w:sz w:val="22"/>
          <w:szCs w:val="22"/>
        </w:rPr>
        <w:t>nga p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 xml:space="preserve">ërfituesi </w:t>
      </w:r>
      <w:r w:rsidRPr="00131605">
        <w:rPr>
          <w:rFonts w:ascii="Book Antiqua" w:eastAsia="HelveticaNeueLTPro-Roman" w:hAnsi="Book Antiqua"/>
          <w:sz w:val="22"/>
          <w:szCs w:val="22"/>
        </w:rPr>
        <w:t>dhe e njejta mund t</w:t>
      </w:r>
      <w:r w:rsidR="00C93742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implementohet vet</w:t>
      </w:r>
      <w:r w:rsidR="00C93742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>m pasi t</w:t>
      </w:r>
      <w:r w:rsidR="00C93742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1305B5">
        <w:rPr>
          <w:rFonts w:ascii="Book Antiqua" w:eastAsia="HelveticaNeueLTPro-Roman" w:hAnsi="Book Antiqua"/>
          <w:sz w:val="22"/>
          <w:szCs w:val="22"/>
        </w:rPr>
        <w:t xml:space="preserve"> pranoj</w:t>
      </w:r>
      <w:r w:rsidR="00544701" w:rsidRPr="00131605">
        <w:rPr>
          <w:rFonts w:ascii="Book Antiqua" w:eastAsia="HelveticaNeueLTPro-Roman" w:hAnsi="Book Antiqua"/>
          <w:sz w:val="22"/>
          <w:szCs w:val="22"/>
        </w:rPr>
        <w:t xml:space="preserve"> konfirmimin nga k</w:t>
      </w:r>
      <w:r w:rsidRPr="00131605">
        <w:rPr>
          <w:rFonts w:ascii="Book Antiqua" w:eastAsia="HelveticaNeueLTPro-Roman" w:hAnsi="Book Antiqua"/>
          <w:sz w:val="22"/>
          <w:szCs w:val="22"/>
        </w:rPr>
        <w:t>o</w:t>
      </w:r>
      <w:r w:rsidR="00C93742" w:rsidRPr="00131605">
        <w:rPr>
          <w:rFonts w:ascii="Book Antiqua" w:eastAsia="HelveticaNeueLTPro-Roman" w:hAnsi="Book Antiqua"/>
          <w:sz w:val="22"/>
          <w:szCs w:val="22"/>
        </w:rPr>
        <w:t>m</w:t>
      </w:r>
      <w:r w:rsidRPr="00131605">
        <w:rPr>
          <w:rFonts w:ascii="Book Antiqua" w:eastAsia="HelveticaNeueLTPro-Roman" w:hAnsi="Book Antiqua"/>
          <w:sz w:val="22"/>
          <w:szCs w:val="22"/>
        </w:rPr>
        <w:t>petentet e MZHR–</w:t>
      </w:r>
      <w:r w:rsidR="00C93742" w:rsidRPr="00131605">
        <w:rPr>
          <w:rFonts w:ascii="Book Antiqua" w:eastAsia="HelveticaNeueLTPro-Roman" w:hAnsi="Book Antiqua"/>
          <w:sz w:val="22"/>
          <w:szCs w:val="22"/>
        </w:rPr>
        <w:t>së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të cil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t 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 xml:space="preserve">do ta </w:t>
      </w:r>
      <w:r w:rsidRPr="00131605">
        <w:rPr>
          <w:rFonts w:ascii="Book Antiqua" w:eastAsia="HelveticaNeueLTPro-Roman" w:hAnsi="Book Antiqua"/>
          <w:sz w:val="22"/>
          <w:szCs w:val="22"/>
        </w:rPr>
        <w:t>miratojn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k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>rkes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544701" w:rsidRPr="00131605">
        <w:rPr>
          <w:rFonts w:ascii="Book Antiqua" w:eastAsia="HelveticaNeueLTPro-Roman" w:hAnsi="Book Antiqua"/>
          <w:sz w:val="22"/>
          <w:szCs w:val="22"/>
        </w:rPr>
        <w:t>n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0B79A7" w:rsidRPr="00131605">
        <w:rPr>
          <w:rFonts w:ascii="Book Antiqua" w:eastAsia="HelveticaNeueLTPro-Roman" w:hAnsi="Book Antiqua"/>
          <w:sz w:val="22"/>
          <w:szCs w:val="22"/>
        </w:rPr>
        <w:t>n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0B79A7" w:rsidRPr="00131605">
        <w:rPr>
          <w:rFonts w:ascii="Book Antiqua" w:eastAsia="HelveticaNeueLTPro-Roman" w:hAnsi="Book Antiqua"/>
          <w:sz w:val="22"/>
          <w:szCs w:val="22"/>
        </w:rPr>
        <w:t>se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2B3E11" w:rsidRPr="00131605">
        <w:rPr>
          <w:rFonts w:ascii="Book Antiqua" w:eastAsia="HelveticaNeueLTPro-Roman" w:hAnsi="Book Antiqua"/>
          <w:sz w:val="22"/>
          <w:szCs w:val="22"/>
        </w:rPr>
        <w:t xml:space="preserve">e vlersojnë se 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 xml:space="preserve">arsyet janë </w:t>
      </w:r>
      <w:r w:rsidR="001E02BB" w:rsidRPr="001E02BB">
        <w:rPr>
          <w:rFonts w:ascii="Book Antiqua" w:eastAsia="HelveticaNeueLTPro-Roman" w:hAnsi="Book Antiqua"/>
          <w:sz w:val="22"/>
          <w:szCs w:val="22"/>
        </w:rPr>
        <w:t>qëndrueshme</w:t>
      </w:r>
      <w:r w:rsidR="001E02BB">
        <w:rPr>
          <w:rFonts w:ascii="Book Antiqua" w:eastAsia="HelveticaNeueLTPro-Roman" w:hAnsi="Book Antiqua"/>
          <w:sz w:val="22"/>
          <w:szCs w:val="22"/>
        </w:rPr>
        <w:t xml:space="preserve">, </w:t>
      </w:r>
      <w:bookmarkStart w:id="0" w:name="_GoBack"/>
      <w:bookmarkEnd w:id="0"/>
      <w:r w:rsidR="000D60D9" w:rsidRPr="00131605">
        <w:rPr>
          <w:rFonts w:ascii="Book Antiqua" w:eastAsia="HelveticaNeueLTPro-Roman" w:hAnsi="Book Antiqua"/>
          <w:sz w:val="22"/>
          <w:szCs w:val="22"/>
        </w:rPr>
        <w:t xml:space="preserve">bindëse dhe </w:t>
      </w:r>
      <w:r w:rsidR="000B79A7" w:rsidRPr="00131605">
        <w:rPr>
          <w:rFonts w:ascii="Book Antiqua" w:eastAsia="HelveticaNeueLTPro-Roman" w:hAnsi="Book Antiqua"/>
          <w:sz w:val="22"/>
          <w:szCs w:val="22"/>
        </w:rPr>
        <w:t xml:space="preserve">nuk 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>ndryshohe</w:t>
      </w:r>
      <w:r w:rsidR="00271DEB" w:rsidRPr="00131605">
        <w:rPr>
          <w:rFonts w:ascii="Book Antiqua" w:eastAsia="HelveticaNeueLTPro-Roman" w:hAnsi="Book Antiqua"/>
          <w:sz w:val="22"/>
          <w:szCs w:val="22"/>
        </w:rPr>
        <w:t>t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0B79A7" w:rsidRPr="00131605">
        <w:rPr>
          <w:rFonts w:ascii="Book Antiqua" w:eastAsia="HelveticaNeueLTPro-Roman" w:hAnsi="Book Antiqua"/>
          <w:sz w:val="22"/>
          <w:szCs w:val="22"/>
        </w:rPr>
        <w:t>koncepti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 xml:space="preserve"> i</w:t>
      </w:r>
      <w:r w:rsidR="000B79A7" w:rsidRPr="00131605">
        <w:rPr>
          <w:rFonts w:ascii="Book Antiqua" w:eastAsia="HelveticaNeueLTPro-Roman" w:hAnsi="Book Antiqua"/>
          <w:sz w:val="22"/>
          <w:szCs w:val="22"/>
        </w:rPr>
        <w:t xml:space="preserve"> projektit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0B79A7" w:rsidRPr="00131605">
        <w:rPr>
          <w:rFonts w:ascii="Book Antiqua" w:eastAsia="HelveticaNeueLTPro-Roman" w:hAnsi="Book Antiqua"/>
          <w:sz w:val="22"/>
          <w:szCs w:val="22"/>
        </w:rPr>
        <w:t xml:space="preserve">dhe </w:t>
      </w:r>
      <w:r w:rsidR="000D60D9" w:rsidRPr="00131605">
        <w:rPr>
          <w:rFonts w:ascii="Book Antiqua" w:eastAsia="HelveticaNeueLTPro-Roman" w:hAnsi="Book Antiqua"/>
          <w:sz w:val="22"/>
          <w:szCs w:val="22"/>
        </w:rPr>
        <w:t xml:space="preserve">shuma </w:t>
      </w:r>
      <w:r w:rsidR="00397D2E" w:rsidRPr="00131605">
        <w:rPr>
          <w:rFonts w:ascii="Book Antiqua" w:eastAsia="HelveticaNeueLTPro-Roman" w:hAnsi="Book Antiqua"/>
          <w:sz w:val="22"/>
          <w:szCs w:val="22"/>
        </w:rPr>
        <w:t>e grantit t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397D2E" w:rsidRPr="00131605">
        <w:rPr>
          <w:rFonts w:ascii="Book Antiqua" w:eastAsia="HelveticaNeueLTPro-Roman" w:hAnsi="Book Antiqua"/>
          <w:sz w:val="22"/>
          <w:szCs w:val="22"/>
        </w:rPr>
        <w:t xml:space="preserve"> MZHR-s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0B79A7" w:rsidRPr="00131605">
        <w:rPr>
          <w:rFonts w:ascii="Book Antiqua" w:eastAsia="HelveticaNeueLTPro-Roman" w:hAnsi="Book Antiqua"/>
          <w:sz w:val="22"/>
          <w:szCs w:val="22"/>
        </w:rPr>
        <w:t>;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</w:p>
    <w:p w:rsidR="000E6263" w:rsidRPr="00131605" w:rsidRDefault="000B79A7" w:rsidP="000E62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2"/>
          <w:szCs w:val="22"/>
        </w:rPr>
      </w:pPr>
      <w:r w:rsidRPr="00131605">
        <w:rPr>
          <w:rFonts w:ascii="Book Antiqua" w:eastAsia="HelveticaNeueLTPro-Roman" w:hAnsi="Book Antiqua"/>
          <w:sz w:val="22"/>
          <w:szCs w:val="22"/>
        </w:rPr>
        <w:t>N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rastet kur kemi ofertues me çmime m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larta se ato 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prezantuara n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projekt 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atëherë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ndryshimet e çmimeve jan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obligim i p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rfituesit </w:t>
      </w:r>
      <w:r w:rsidR="0069607E" w:rsidRPr="00131605">
        <w:rPr>
          <w:rFonts w:ascii="Book Antiqua" w:eastAsia="HelveticaNeueLTPro-Roman" w:hAnsi="Book Antiqua"/>
          <w:sz w:val="22"/>
          <w:szCs w:val="22"/>
        </w:rPr>
        <w:t>dhe n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69607E" w:rsidRPr="00131605">
        <w:rPr>
          <w:rFonts w:ascii="Book Antiqua" w:eastAsia="HelveticaNeueLTPro-Roman" w:hAnsi="Book Antiqua"/>
          <w:sz w:val="22"/>
          <w:szCs w:val="22"/>
        </w:rPr>
        <w:t xml:space="preserve"> asnj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69607E" w:rsidRPr="00131605">
        <w:rPr>
          <w:rFonts w:ascii="Book Antiqua" w:eastAsia="HelveticaNeueLTPro-Roman" w:hAnsi="Book Antiqua"/>
          <w:sz w:val="22"/>
          <w:szCs w:val="22"/>
        </w:rPr>
        <w:t xml:space="preserve"> rast nuk ndryshon vlera e grantit nga MZHR</w:t>
      </w:r>
      <w:r w:rsidR="00122821" w:rsidRPr="00131605">
        <w:rPr>
          <w:rFonts w:ascii="Book Antiqua" w:eastAsia="HelveticaNeueLTPro-Roman" w:hAnsi="Book Antiqua"/>
          <w:sz w:val="22"/>
          <w:szCs w:val="22"/>
        </w:rPr>
        <w:t xml:space="preserve">. Ndryshimet </w:t>
      </w:r>
      <w:r w:rsidR="0069607E" w:rsidRPr="00131605">
        <w:rPr>
          <w:rFonts w:ascii="Book Antiqua" w:eastAsia="HelveticaNeueLTPro-Roman" w:hAnsi="Book Antiqua"/>
          <w:sz w:val="22"/>
          <w:szCs w:val="22"/>
        </w:rPr>
        <w:t>eventuale n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69607E" w:rsidRPr="00131605">
        <w:rPr>
          <w:rFonts w:ascii="Book Antiqua" w:eastAsia="HelveticaNeueLTPro-Roman" w:hAnsi="Book Antiqua"/>
          <w:sz w:val="22"/>
          <w:szCs w:val="22"/>
        </w:rPr>
        <w:t xml:space="preserve"> vler</w:t>
      </w:r>
      <w:r w:rsidR="004F7F14" w:rsidRPr="00131605">
        <w:rPr>
          <w:rFonts w:ascii="Book Antiqua" w:eastAsia="HelveticaNeueLTPro-Roman" w:hAnsi="Book Antiqua"/>
          <w:sz w:val="22"/>
          <w:szCs w:val="22"/>
        </w:rPr>
        <w:t>ë</w:t>
      </w:r>
      <w:r w:rsidR="0069607E"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Pr="00131605">
        <w:rPr>
          <w:rFonts w:ascii="Book Antiqua" w:eastAsia="HelveticaNeueLTPro-Roman" w:hAnsi="Book Antiqua"/>
          <w:sz w:val="22"/>
          <w:szCs w:val="22"/>
        </w:rPr>
        <w:t>duhet 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jet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brenda 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min.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dhe max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.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t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ë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lejuar të bashkëfinancimit 10-40 % e vlerës së projektit</w:t>
      </w:r>
      <w:r w:rsidR="00122821" w:rsidRPr="00131605">
        <w:rPr>
          <w:rFonts w:ascii="Book Antiqua" w:eastAsia="HelveticaNeueLTPro-Roman" w:hAnsi="Book Antiqua"/>
          <w:sz w:val="22"/>
          <w:szCs w:val="22"/>
        </w:rPr>
        <w:t xml:space="preserve"> (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>Kjo n</w:t>
      </w:r>
      <w:r w:rsidR="00523465" w:rsidRPr="00131605">
        <w:rPr>
          <w:rFonts w:ascii="Book Antiqua" w:eastAsia="HelveticaNeueLTPro-Roman" w:hAnsi="Book Antiqua"/>
          <w:i/>
          <w:sz w:val="22"/>
          <w:szCs w:val="22"/>
        </w:rPr>
        <w:t>ë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>nku</w:t>
      </w:r>
      <w:r w:rsidR="00B00F63" w:rsidRPr="00131605">
        <w:rPr>
          <w:rFonts w:ascii="Book Antiqua" w:eastAsia="HelveticaNeueLTPro-Roman" w:hAnsi="Book Antiqua"/>
          <w:i/>
          <w:sz w:val="22"/>
          <w:szCs w:val="22"/>
        </w:rPr>
        <w:t>p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>ton rastet n</w:t>
      </w:r>
      <w:r w:rsidR="00523465" w:rsidRPr="00131605">
        <w:rPr>
          <w:rFonts w:ascii="Book Antiqua" w:eastAsia="HelveticaNeueLTPro-Roman" w:hAnsi="Book Antiqua"/>
          <w:i/>
          <w:sz w:val="22"/>
          <w:szCs w:val="22"/>
        </w:rPr>
        <w:t>ë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>se k</w:t>
      </w:r>
      <w:r w:rsidR="00523465" w:rsidRPr="00131605">
        <w:rPr>
          <w:rFonts w:ascii="Book Antiqua" w:eastAsia="HelveticaNeueLTPro-Roman" w:hAnsi="Book Antiqua"/>
          <w:i/>
          <w:sz w:val="22"/>
          <w:szCs w:val="22"/>
        </w:rPr>
        <w:t>e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>ni bashk</w:t>
      </w:r>
      <w:r w:rsidR="00523465" w:rsidRPr="00131605">
        <w:rPr>
          <w:rFonts w:ascii="Book Antiqua" w:eastAsia="HelveticaNeueLTPro-Roman" w:hAnsi="Book Antiqua"/>
          <w:i/>
          <w:sz w:val="22"/>
          <w:szCs w:val="22"/>
        </w:rPr>
        <w:t>ë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>financimin max</w:t>
      </w:r>
      <w:r w:rsidR="00523465" w:rsidRPr="00131605">
        <w:rPr>
          <w:rFonts w:ascii="Book Antiqua" w:eastAsia="HelveticaNeueLTPro-Roman" w:hAnsi="Book Antiqua"/>
          <w:i/>
          <w:sz w:val="22"/>
          <w:szCs w:val="22"/>
        </w:rPr>
        <w:t>.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 xml:space="preserve"> </w:t>
      </w:r>
      <w:r w:rsidR="00551963" w:rsidRPr="00131605">
        <w:rPr>
          <w:rFonts w:ascii="Book Antiqua" w:eastAsia="HelveticaNeueLTPro-Roman" w:hAnsi="Book Antiqua"/>
          <w:i/>
          <w:sz w:val="22"/>
          <w:szCs w:val="22"/>
        </w:rPr>
        <w:t xml:space="preserve">40% 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>nuk mund t</w:t>
      </w:r>
      <w:r w:rsidR="00523465" w:rsidRPr="00131605">
        <w:rPr>
          <w:rFonts w:ascii="Book Antiqua" w:eastAsia="HelveticaNeueLTPro-Roman" w:hAnsi="Book Antiqua"/>
          <w:i/>
          <w:sz w:val="22"/>
          <w:szCs w:val="22"/>
        </w:rPr>
        <w:t>ë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 xml:space="preserve"> ket</w:t>
      </w:r>
      <w:r w:rsidR="00523465" w:rsidRPr="00131605">
        <w:rPr>
          <w:rFonts w:ascii="Book Antiqua" w:eastAsia="HelveticaNeueLTPro-Roman" w:hAnsi="Book Antiqua"/>
          <w:i/>
          <w:sz w:val="22"/>
          <w:szCs w:val="22"/>
        </w:rPr>
        <w:t>ë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 xml:space="preserve"> rritje t</w:t>
      </w:r>
      <w:r w:rsidR="00523465" w:rsidRPr="00131605">
        <w:rPr>
          <w:rFonts w:ascii="Book Antiqua" w:eastAsia="HelveticaNeueLTPro-Roman" w:hAnsi="Book Antiqua"/>
          <w:i/>
          <w:sz w:val="22"/>
          <w:szCs w:val="22"/>
        </w:rPr>
        <w:t>ë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 xml:space="preserve"> vler</w:t>
      </w:r>
      <w:r w:rsidR="00523465" w:rsidRPr="00131605">
        <w:rPr>
          <w:rFonts w:ascii="Book Antiqua" w:eastAsia="HelveticaNeueLTPro-Roman" w:hAnsi="Book Antiqua"/>
          <w:i/>
          <w:sz w:val="22"/>
          <w:szCs w:val="22"/>
        </w:rPr>
        <w:t>ë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>s s</w:t>
      </w:r>
      <w:r w:rsidR="00523465" w:rsidRPr="00131605">
        <w:rPr>
          <w:rFonts w:ascii="Book Antiqua" w:eastAsia="HelveticaNeueLTPro-Roman" w:hAnsi="Book Antiqua"/>
          <w:i/>
          <w:sz w:val="22"/>
          <w:szCs w:val="22"/>
        </w:rPr>
        <w:t>ë</w:t>
      </w:r>
      <w:r w:rsidR="00122821" w:rsidRPr="00131605">
        <w:rPr>
          <w:rFonts w:ascii="Book Antiqua" w:eastAsia="HelveticaNeueLTPro-Roman" w:hAnsi="Book Antiqua"/>
          <w:i/>
          <w:sz w:val="22"/>
          <w:szCs w:val="22"/>
        </w:rPr>
        <w:t xml:space="preserve"> projektit</w:t>
      </w:r>
      <w:r w:rsidR="00122821" w:rsidRPr="00131605">
        <w:rPr>
          <w:rFonts w:ascii="Book Antiqua" w:eastAsia="HelveticaNeueLTPro-Roman" w:hAnsi="Book Antiqua"/>
          <w:sz w:val="22"/>
          <w:szCs w:val="22"/>
        </w:rPr>
        <w:t>)</w:t>
      </w:r>
      <w:r w:rsidR="007D7389" w:rsidRPr="00131605">
        <w:rPr>
          <w:rFonts w:ascii="Book Antiqua" w:eastAsia="HelveticaNeueLTPro-Roman" w:hAnsi="Book Antiqua"/>
          <w:sz w:val="22"/>
          <w:szCs w:val="22"/>
        </w:rPr>
        <w:t>.</w:t>
      </w:r>
      <w:r w:rsidRPr="00131605">
        <w:rPr>
          <w:rFonts w:ascii="Book Antiqua" w:eastAsia="HelveticaNeueLTPro-Roman" w:hAnsi="Book Antiqua"/>
          <w:sz w:val="22"/>
          <w:szCs w:val="22"/>
        </w:rPr>
        <w:t xml:space="preserve"> </w:t>
      </w:r>
    </w:p>
    <w:p w:rsidR="001F5B88" w:rsidRPr="000E6263" w:rsidRDefault="001F5B88" w:rsidP="000E6263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CB65BA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1</w:t>
      </w:r>
      <w:r w:rsidR="00AE0188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Deklaratë</w:t>
      </w:r>
      <w:r w:rsidR="004C2904"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Pr="000E6263">
        <w:rPr>
          <w:rFonts w:ascii="Book Antiqua" w:eastAsia="Arial" w:hAnsi="Book Antiqua"/>
          <w:b/>
          <w:i/>
          <w:color w:val="70AD47" w:themeColor="accent6"/>
          <w:spacing w:val="3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shmangien e</w:t>
      </w:r>
      <w:r w:rsidRPr="000E626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konfliktit</w:t>
      </w:r>
      <w:r w:rsidRPr="000E6263">
        <w:rPr>
          <w:rFonts w:ascii="Book Antiqua" w:eastAsia="Arial" w:hAnsi="Book Antiqua"/>
          <w:b/>
          <w:i/>
          <w:color w:val="70AD47" w:themeColor="accent6"/>
          <w:spacing w:val="32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të</w:t>
      </w:r>
      <w:r w:rsidRPr="000E626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interesit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 xml:space="preserve"> (Plot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sohet nga P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rfituesi i pro</w:t>
      </w:r>
      <w:r w:rsidR="008C042B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j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ektit)</w:t>
      </w:r>
    </w:p>
    <w:p w:rsidR="00283453" w:rsidRPr="00283453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:rsidR="001F5B88" w:rsidRPr="00131605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2"/>
          <w:szCs w:val="22"/>
        </w:rPr>
      </w:pPr>
      <w:r w:rsidRPr="00131605">
        <w:rPr>
          <w:rFonts w:ascii="Book Antiqua" w:eastAsia="Arial" w:hAnsi="Book Antiqua"/>
          <w:sz w:val="22"/>
          <w:szCs w:val="22"/>
        </w:rPr>
        <w:t>Unë,</w:t>
      </w:r>
      <w:r w:rsidRPr="00131605">
        <w:rPr>
          <w:rFonts w:ascii="Book Antiqua" w:eastAsia="Arial" w:hAnsi="Book Antiqua"/>
          <w:spacing w:val="-6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i</w:t>
      </w:r>
      <w:r w:rsidRPr="00131605">
        <w:rPr>
          <w:rFonts w:ascii="Book Antiqua" w:eastAsia="Arial" w:hAnsi="Book Antiqua"/>
          <w:spacing w:val="-1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nënshkruari</w:t>
      </w:r>
      <w:r w:rsidR="00CE24C2" w:rsidRPr="00131605">
        <w:rPr>
          <w:rFonts w:ascii="Book Antiqua" w:eastAsia="Arial" w:hAnsi="Book Antiqua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  <w:highlight w:val="yellow"/>
        </w:rPr>
        <w:t>.......................</w:t>
      </w:r>
      <w:r w:rsidR="00391770" w:rsidRPr="00131605">
        <w:rPr>
          <w:rFonts w:ascii="Book Antiqua" w:eastAsia="Arial" w:hAnsi="Book Antiqua"/>
          <w:sz w:val="22"/>
          <w:szCs w:val="22"/>
          <w:highlight w:val="yellow"/>
        </w:rPr>
        <w:t>..........................</w:t>
      </w:r>
      <w:r w:rsidRPr="00131605">
        <w:rPr>
          <w:rFonts w:ascii="Book Antiqua" w:eastAsia="Arial" w:hAnsi="Book Antiqua"/>
          <w:sz w:val="22"/>
          <w:szCs w:val="22"/>
          <w:highlight w:val="yellow"/>
        </w:rPr>
        <w:t>.................,</w:t>
      </w:r>
      <w:r w:rsidR="00031A2A" w:rsidRPr="00131605">
        <w:rPr>
          <w:rFonts w:ascii="Book Antiqua" w:eastAsia="Arial" w:hAnsi="Book Antiqua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si</w:t>
      </w:r>
      <w:r w:rsidRPr="00131605">
        <w:rPr>
          <w:rFonts w:ascii="Book Antiqua" w:eastAsia="Arial" w:hAnsi="Book Antiqua"/>
          <w:spacing w:val="-1"/>
          <w:sz w:val="22"/>
          <w:szCs w:val="22"/>
        </w:rPr>
        <w:t xml:space="preserve"> </w:t>
      </w:r>
      <w:r w:rsidR="00977233" w:rsidRPr="00131605">
        <w:rPr>
          <w:rFonts w:ascii="Book Antiqua" w:eastAsia="Arial" w:hAnsi="Book Antiqua"/>
          <w:spacing w:val="-1"/>
          <w:sz w:val="22"/>
          <w:szCs w:val="22"/>
        </w:rPr>
        <w:t>pronar/</w:t>
      </w:r>
      <w:r w:rsidRPr="00131605">
        <w:rPr>
          <w:rFonts w:ascii="Book Antiqua" w:eastAsia="Arial" w:hAnsi="Book Antiqua"/>
          <w:sz w:val="22"/>
          <w:szCs w:val="22"/>
        </w:rPr>
        <w:t>përfaqësues</w:t>
      </w:r>
      <w:r w:rsidRPr="00131605">
        <w:rPr>
          <w:rFonts w:ascii="Book Antiqua" w:eastAsia="Arial" w:hAnsi="Book Antiqua"/>
          <w:spacing w:val="-1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ligjor</w:t>
      </w:r>
      <w:r w:rsidRPr="00131605">
        <w:rPr>
          <w:rFonts w:ascii="Book Antiqua" w:eastAsia="Arial" w:hAnsi="Book Antiqua"/>
          <w:spacing w:val="4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i</w:t>
      </w:r>
      <w:r w:rsidRPr="00131605">
        <w:rPr>
          <w:rFonts w:ascii="Book Antiqua" w:eastAsia="Arial" w:hAnsi="Book Antiqua"/>
          <w:spacing w:val="-1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projektit,</w:t>
      </w:r>
      <w:r w:rsidRPr="00131605">
        <w:rPr>
          <w:rFonts w:ascii="Book Antiqua" w:eastAsia="Arial" w:hAnsi="Book Antiqua"/>
          <w:spacing w:val="24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deklaroj</w:t>
      </w:r>
      <w:r w:rsidRPr="00131605">
        <w:rPr>
          <w:rFonts w:ascii="Book Antiqua" w:eastAsia="Arial" w:hAnsi="Book Antiqua"/>
          <w:spacing w:val="7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nën</w:t>
      </w:r>
      <w:r w:rsidRPr="00131605">
        <w:rPr>
          <w:rFonts w:ascii="Book Antiqua" w:eastAsia="Arial" w:hAnsi="Book Antiqua"/>
          <w:spacing w:val="-8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sanksionin e</w:t>
      </w:r>
      <w:r w:rsidRPr="00131605">
        <w:rPr>
          <w:rFonts w:ascii="Book Antiqua" w:eastAsia="Arial" w:hAnsi="Book Antiqua"/>
          <w:spacing w:val="5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Ligjeve</w:t>
      </w:r>
      <w:r w:rsidRPr="00131605">
        <w:rPr>
          <w:rFonts w:ascii="Book Antiqua" w:eastAsia="Arial" w:hAnsi="Book Antiqua"/>
          <w:spacing w:val="3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të</w:t>
      </w:r>
      <w:r w:rsidRPr="00131605">
        <w:rPr>
          <w:rFonts w:ascii="Book Antiqua" w:eastAsia="Arial" w:hAnsi="Book Antiqua"/>
          <w:spacing w:val="13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aplikueshme n</w:t>
      </w:r>
      <w:r w:rsidR="003027B0" w:rsidRPr="00131605">
        <w:rPr>
          <w:rFonts w:ascii="Book Antiqua" w:eastAsia="Arial" w:hAnsi="Book Antiqua"/>
          <w:sz w:val="22"/>
          <w:szCs w:val="22"/>
        </w:rPr>
        <w:t>ë</w:t>
      </w:r>
      <w:r w:rsidRPr="00131605">
        <w:rPr>
          <w:rFonts w:ascii="Book Antiqua" w:eastAsia="Arial" w:hAnsi="Book Antiqua"/>
          <w:sz w:val="22"/>
          <w:szCs w:val="22"/>
        </w:rPr>
        <w:t xml:space="preserve"> Kosov</w:t>
      </w:r>
      <w:r w:rsidR="003027B0" w:rsidRPr="00131605">
        <w:rPr>
          <w:rFonts w:ascii="Book Antiqua" w:eastAsia="Arial" w:hAnsi="Book Antiqua"/>
          <w:sz w:val="22"/>
          <w:szCs w:val="22"/>
        </w:rPr>
        <w:t>ë</w:t>
      </w:r>
      <w:r w:rsidRPr="00131605">
        <w:rPr>
          <w:rFonts w:ascii="Book Antiqua" w:eastAsia="Arial" w:hAnsi="Book Antiqua"/>
          <w:sz w:val="22"/>
          <w:szCs w:val="22"/>
        </w:rPr>
        <w:t>,</w:t>
      </w:r>
      <w:r w:rsidRPr="00131605">
        <w:rPr>
          <w:rFonts w:ascii="Book Antiqua" w:eastAsia="Arial" w:hAnsi="Book Antiqua"/>
          <w:spacing w:val="10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se</w:t>
      </w:r>
      <w:r w:rsidRPr="00131605">
        <w:rPr>
          <w:rFonts w:ascii="Book Antiqua" w:eastAsia="Arial" w:hAnsi="Book Antiqua"/>
          <w:spacing w:val="5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i</w:t>
      </w:r>
      <w:r w:rsidRPr="00131605">
        <w:rPr>
          <w:rFonts w:ascii="Book Antiqua" w:eastAsia="Arial" w:hAnsi="Book Antiqua"/>
          <w:spacing w:val="10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respektoj</w:t>
      </w:r>
      <w:r w:rsidRPr="00131605">
        <w:rPr>
          <w:rFonts w:ascii="Book Antiqua" w:eastAsia="Arial" w:hAnsi="Book Antiqua"/>
          <w:spacing w:val="18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të</w:t>
      </w:r>
      <w:r w:rsidRPr="00131605">
        <w:rPr>
          <w:rFonts w:ascii="Book Antiqua" w:eastAsia="Arial" w:hAnsi="Book Antiqua"/>
          <w:spacing w:val="13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gjitha</w:t>
      </w:r>
      <w:r w:rsidRPr="00131605">
        <w:rPr>
          <w:rFonts w:ascii="Book Antiqua" w:eastAsia="Arial" w:hAnsi="Book Antiqua"/>
          <w:spacing w:val="15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rregullat</w:t>
      </w:r>
      <w:r w:rsidRPr="00131605">
        <w:rPr>
          <w:rFonts w:ascii="Book Antiqua" w:eastAsia="Arial" w:hAnsi="Book Antiqua"/>
          <w:spacing w:val="10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e</w:t>
      </w:r>
      <w:r w:rsidRPr="00131605">
        <w:rPr>
          <w:rFonts w:ascii="Book Antiqua" w:eastAsia="Arial" w:hAnsi="Book Antiqua"/>
          <w:spacing w:val="5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përcaktuara</w:t>
      </w:r>
      <w:r w:rsidRPr="00131605">
        <w:rPr>
          <w:rFonts w:ascii="Book Antiqua" w:eastAsia="Arial" w:hAnsi="Book Antiqua"/>
          <w:spacing w:val="21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 xml:space="preserve">si më </w:t>
      </w:r>
      <w:r w:rsidRPr="00131605">
        <w:rPr>
          <w:rFonts w:ascii="Book Antiqua" w:eastAsia="Arial" w:hAnsi="Book Antiqua"/>
          <w:w w:val="102"/>
          <w:sz w:val="22"/>
          <w:szCs w:val="22"/>
        </w:rPr>
        <w:t>poshtë:</w:t>
      </w:r>
    </w:p>
    <w:p w:rsidR="001F5B88" w:rsidRPr="00131605" w:rsidRDefault="001F5B88" w:rsidP="00947F8F">
      <w:pPr>
        <w:spacing w:before="3" w:line="100" w:lineRule="exact"/>
        <w:jc w:val="both"/>
        <w:rPr>
          <w:rFonts w:ascii="Book Antiqua" w:hAnsi="Book Antiqua"/>
          <w:sz w:val="22"/>
          <w:szCs w:val="22"/>
        </w:rPr>
      </w:pPr>
    </w:p>
    <w:p w:rsidR="001F5B88" w:rsidRPr="00131605" w:rsidRDefault="001F5B88" w:rsidP="00947F8F">
      <w:pPr>
        <w:ind w:right="40"/>
        <w:jc w:val="both"/>
        <w:rPr>
          <w:rFonts w:ascii="Book Antiqua" w:eastAsia="Arial" w:hAnsi="Book Antiqua"/>
          <w:sz w:val="22"/>
          <w:szCs w:val="22"/>
        </w:rPr>
      </w:pPr>
      <w:r w:rsidRPr="00131605">
        <w:rPr>
          <w:rFonts w:ascii="Book Antiqua" w:eastAsia="Arial" w:hAnsi="Book Antiqua"/>
          <w:sz w:val="22"/>
          <w:szCs w:val="22"/>
        </w:rPr>
        <w:t>Nuk</w:t>
      </w:r>
      <w:r w:rsidRPr="00131605">
        <w:rPr>
          <w:rFonts w:ascii="Book Antiqua" w:eastAsia="Arial" w:hAnsi="Book Antiqua"/>
          <w:spacing w:val="-3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ekzistojnë</w:t>
      </w:r>
      <w:r w:rsidRPr="00131605">
        <w:rPr>
          <w:rFonts w:ascii="Book Antiqua" w:eastAsia="Arial" w:hAnsi="Book Antiqua"/>
          <w:spacing w:val="-7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lidhje</w:t>
      </w:r>
      <w:r w:rsidRPr="00131605">
        <w:rPr>
          <w:rFonts w:ascii="Book Antiqua" w:eastAsia="Arial" w:hAnsi="Book Antiqua"/>
          <w:spacing w:val="-7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(të</w:t>
      </w:r>
      <w:r w:rsidRPr="00131605">
        <w:rPr>
          <w:rFonts w:ascii="Book Antiqua" w:eastAsia="Arial" w:hAnsi="Book Antiqua"/>
          <w:spacing w:val="-20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afërmit, apo aksionarë</w:t>
      </w:r>
      <w:r w:rsidRPr="00131605">
        <w:rPr>
          <w:rFonts w:ascii="Book Antiqua" w:eastAsia="Arial" w:hAnsi="Book Antiqua"/>
          <w:spacing w:val="-17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të</w:t>
      </w:r>
      <w:r w:rsidRPr="00131605">
        <w:rPr>
          <w:rFonts w:ascii="Book Antiqua" w:eastAsia="Arial" w:hAnsi="Book Antiqua"/>
          <w:spacing w:val="-3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përbashkët</w:t>
      </w:r>
      <w:r w:rsidRPr="00131605">
        <w:rPr>
          <w:rFonts w:ascii="Book Antiqua" w:eastAsia="Arial" w:hAnsi="Book Antiqua"/>
          <w:spacing w:val="4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për</w:t>
      </w:r>
      <w:r w:rsidRPr="00131605">
        <w:rPr>
          <w:rFonts w:ascii="Book Antiqua" w:eastAsia="Arial" w:hAnsi="Book Antiqua"/>
          <w:spacing w:val="-4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çdo</w:t>
      </w:r>
      <w:r w:rsidRPr="00131605">
        <w:rPr>
          <w:rFonts w:ascii="Book Antiqua" w:eastAsia="Arial" w:hAnsi="Book Antiqua"/>
          <w:spacing w:val="11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kompani)</w:t>
      </w:r>
      <w:r w:rsidRPr="00131605">
        <w:rPr>
          <w:rFonts w:ascii="Book Antiqua" w:eastAsia="Arial" w:hAnsi="Book Antiqua"/>
          <w:spacing w:val="-7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ndërmjet</w:t>
      </w:r>
      <w:r w:rsidRPr="00131605">
        <w:rPr>
          <w:rFonts w:ascii="Book Antiqua" w:eastAsia="Arial" w:hAnsi="Book Antiqua"/>
          <w:spacing w:val="2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w w:val="102"/>
          <w:sz w:val="22"/>
          <w:szCs w:val="22"/>
        </w:rPr>
        <w:t>përfituesit</w:t>
      </w:r>
      <w:r w:rsidR="00FD4D90" w:rsidRPr="00131605">
        <w:rPr>
          <w:rFonts w:ascii="Book Antiqua" w:eastAsia="Arial" w:hAnsi="Book Antiqua"/>
          <w:w w:val="102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(apo</w:t>
      </w:r>
      <w:r w:rsidRPr="00131605">
        <w:rPr>
          <w:rFonts w:ascii="Book Antiqua" w:eastAsia="Arial" w:hAnsi="Book Antiqua"/>
          <w:spacing w:val="-16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partnerë</w:t>
      </w:r>
      <w:r w:rsidRPr="00131605">
        <w:rPr>
          <w:rFonts w:ascii="Book Antiqua" w:eastAsia="Arial" w:hAnsi="Book Antiqua"/>
          <w:spacing w:val="-7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të</w:t>
      </w:r>
      <w:r w:rsidRPr="00131605">
        <w:rPr>
          <w:rFonts w:ascii="Book Antiqua" w:eastAsia="Arial" w:hAnsi="Book Antiqua"/>
          <w:spacing w:val="-3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përfituesve)</w:t>
      </w:r>
      <w:r w:rsidRPr="00131605">
        <w:rPr>
          <w:rFonts w:ascii="Book Antiqua" w:eastAsia="Arial" w:hAnsi="Book Antiqua"/>
          <w:spacing w:val="-18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dhe</w:t>
      </w:r>
      <w:r w:rsidRPr="00131605">
        <w:rPr>
          <w:rFonts w:ascii="Book Antiqua" w:eastAsia="Arial" w:hAnsi="Book Antiqua"/>
          <w:spacing w:val="-3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tenderuesve</w:t>
      </w:r>
      <w:r w:rsidRPr="00131605">
        <w:rPr>
          <w:rFonts w:ascii="Book Antiqua" w:eastAsia="Arial" w:hAnsi="Book Antiqua"/>
          <w:spacing w:val="-19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(ose</w:t>
      </w:r>
      <w:r w:rsidRPr="00131605">
        <w:rPr>
          <w:rFonts w:ascii="Book Antiqua" w:eastAsia="Arial" w:hAnsi="Book Antiqua"/>
          <w:spacing w:val="-24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partnerët</w:t>
      </w:r>
      <w:r w:rsidRPr="00131605">
        <w:rPr>
          <w:rFonts w:ascii="Book Antiqua" w:eastAsia="Arial" w:hAnsi="Book Antiqua"/>
          <w:spacing w:val="2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e</w:t>
      </w:r>
      <w:r w:rsidRPr="00131605">
        <w:rPr>
          <w:rFonts w:ascii="Book Antiqua" w:eastAsia="Arial" w:hAnsi="Book Antiqua"/>
          <w:spacing w:val="-12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tenderuesit),</w:t>
      </w:r>
      <w:r w:rsidR="00CB65BA" w:rsidRPr="00131605">
        <w:rPr>
          <w:rFonts w:ascii="Book Antiqua" w:eastAsia="Arial" w:hAnsi="Book Antiqua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të</w:t>
      </w:r>
      <w:r w:rsidRPr="00131605">
        <w:rPr>
          <w:rFonts w:ascii="Book Antiqua" w:eastAsia="Arial" w:hAnsi="Book Antiqua"/>
          <w:spacing w:val="-7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cilët</w:t>
      </w:r>
      <w:r w:rsidRPr="00131605">
        <w:rPr>
          <w:rFonts w:ascii="Book Antiqua" w:eastAsia="Arial" w:hAnsi="Book Antiqua"/>
          <w:spacing w:val="5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dorëzojnë</w:t>
      </w:r>
      <w:r w:rsidRPr="00131605">
        <w:rPr>
          <w:rFonts w:ascii="Book Antiqua" w:eastAsia="Arial" w:hAnsi="Book Antiqua"/>
          <w:spacing w:val="-7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w w:val="101"/>
          <w:sz w:val="22"/>
          <w:szCs w:val="22"/>
        </w:rPr>
        <w:t>oferta;</w:t>
      </w:r>
    </w:p>
    <w:p w:rsidR="001F5B88" w:rsidRPr="00131605" w:rsidRDefault="001F5B88" w:rsidP="00947F8F">
      <w:pPr>
        <w:spacing w:line="120" w:lineRule="exact"/>
        <w:jc w:val="both"/>
        <w:rPr>
          <w:rFonts w:ascii="Book Antiqua" w:hAnsi="Book Antiqua"/>
          <w:sz w:val="22"/>
          <w:szCs w:val="22"/>
        </w:rPr>
      </w:pPr>
    </w:p>
    <w:p w:rsidR="001F5B88" w:rsidRPr="00131605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w w:val="101"/>
          <w:sz w:val="22"/>
          <w:szCs w:val="22"/>
        </w:rPr>
      </w:pPr>
      <w:r w:rsidRPr="00131605">
        <w:rPr>
          <w:rFonts w:ascii="Book Antiqua" w:eastAsia="Arial" w:hAnsi="Book Antiqua"/>
          <w:sz w:val="22"/>
          <w:szCs w:val="22"/>
        </w:rPr>
        <w:t>Nuk</w:t>
      </w:r>
      <w:r w:rsidRPr="00131605">
        <w:rPr>
          <w:rFonts w:ascii="Book Antiqua" w:eastAsia="Arial" w:hAnsi="Book Antiqua"/>
          <w:spacing w:val="12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ka</w:t>
      </w:r>
      <w:r w:rsidRPr="00131605">
        <w:rPr>
          <w:rFonts w:ascii="Book Antiqua" w:eastAsia="Arial" w:hAnsi="Book Antiqua"/>
          <w:spacing w:val="8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pronësi</w:t>
      </w:r>
      <w:r w:rsidRPr="00131605">
        <w:rPr>
          <w:rFonts w:ascii="Book Antiqua" w:eastAsia="Arial" w:hAnsi="Book Antiqua"/>
          <w:spacing w:val="15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të</w:t>
      </w:r>
      <w:r w:rsidRPr="00131605">
        <w:rPr>
          <w:rFonts w:ascii="Book Antiqua" w:eastAsia="Arial" w:hAnsi="Book Antiqua"/>
          <w:spacing w:val="12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përbashkët</w:t>
      </w:r>
      <w:r w:rsidRPr="00131605">
        <w:rPr>
          <w:rFonts w:ascii="Book Antiqua" w:eastAsia="Arial" w:hAnsi="Book Antiqua"/>
          <w:spacing w:val="19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(si</w:t>
      </w:r>
      <w:r w:rsidRPr="00131605">
        <w:rPr>
          <w:rFonts w:ascii="Book Antiqua" w:eastAsia="Arial" w:hAnsi="Book Antiqua"/>
          <w:spacing w:val="-11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individë</w:t>
      </w:r>
      <w:r w:rsidRPr="00131605">
        <w:rPr>
          <w:rFonts w:ascii="Book Antiqua" w:eastAsia="Arial" w:hAnsi="Book Antiqua"/>
          <w:spacing w:val="15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ose</w:t>
      </w:r>
      <w:r w:rsidRPr="00131605">
        <w:rPr>
          <w:rFonts w:ascii="Book Antiqua" w:eastAsia="Arial" w:hAnsi="Book Antiqua"/>
          <w:spacing w:val="4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si</w:t>
      </w:r>
      <w:r w:rsidRPr="00131605">
        <w:rPr>
          <w:rFonts w:ascii="Book Antiqua" w:eastAsia="Arial" w:hAnsi="Book Antiqua"/>
          <w:spacing w:val="8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një</w:t>
      </w:r>
      <w:r w:rsidRPr="00131605">
        <w:rPr>
          <w:rFonts w:ascii="Book Antiqua" w:eastAsia="Arial" w:hAnsi="Book Antiqua"/>
          <w:spacing w:val="2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aksionar)</w:t>
      </w:r>
      <w:r w:rsidRPr="00131605">
        <w:rPr>
          <w:rFonts w:ascii="Book Antiqua" w:eastAsia="Arial" w:hAnsi="Book Antiqua"/>
          <w:spacing w:val="-10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në</w:t>
      </w:r>
      <w:r w:rsidRPr="00131605">
        <w:rPr>
          <w:rFonts w:ascii="Book Antiqua" w:eastAsia="Arial" w:hAnsi="Book Antiqua"/>
          <w:spacing w:val="3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mesin</w:t>
      </w:r>
      <w:r w:rsidRPr="00131605">
        <w:rPr>
          <w:rFonts w:ascii="Book Antiqua" w:eastAsia="Arial" w:hAnsi="Book Antiqua"/>
          <w:spacing w:val="8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e</w:t>
      </w:r>
      <w:r w:rsidRPr="00131605">
        <w:rPr>
          <w:rFonts w:ascii="Book Antiqua" w:eastAsia="Arial" w:hAnsi="Book Antiqua"/>
          <w:spacing w:val="3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ofertuesve</w:t>
      </w:r>
      <w:r w:rsidRPr="00131605">
        <w:rPr>
          <w:rFonts w:ascii="Book Antiqua" w:eastAsia="Arial" w:hAnsi="Book Antiqua"/>
          <w:spacing w:val="8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nga</w:t>
      </w:r>
      <w:r w:rsidRPr="00131605">
        <w:rPr>
          <w:rFonts w:ascii="Book Antiqua" w:eastAsia="Arial" w:hAnsi="Book Antiqua"/>
          <w:spacing w:val="4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i</w:t>
      </w:r>
      <w:r w:rsidRPr="00131605">
        <w:rPr>
          <w:rFonts w:ascii="Book Antiqua" w:eastAsia="Arial" w:hAnsi="Book Antiqua"/>
          <w:spacing w:val="8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sz w:val="22"/>
          <w:szCs w:val="22"/>
        </w:rPr>
        <w:t>cili</w:t>
      </w:r>
      <w:r w:rsidRPr="00131605">
        <w:rPr>
          <w:rFonts w:ascii="Book Antiqua" w:eastAsia="Arial" w:hAnsi="Book Antiqua"/>
          <w:spacing w:val="16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w w:val="101"/>
          <w:sz w:val="22"/>
          <w:szCs w:val="22"/>
        </w:rPr>
        <w:t xml:space="preserve">kam </w:t>
      </w:r>
      <w:r w:rsidRPr="00131605">
        <w:rPr>
          <w:rFonts w:ascii="Book Antiqua" w:eastAsia="Arial" w:hAnsi="Book Antiqua"/>
          <w:sz w:val="22"/>
          <w:szCs w:val="22"/>
        </w:rPr>
        <w:t>marrë</w:t>
      </w:r>
      <w:r w:rsidRPr="00131605">
        <w:rPr>
          <w:rFonts w:ascii="Book Antiqua" w:eastAsia="Arial" w:hAnsi="Book Antiqua"/>
          <w:spacing w:val="-6"/>
          <w:sz w:val="22"/>
          <w:szCs w:val="22"/>
        </w:rPr>
        <w:t xml:space="preserve"> </w:t>
      </w:r>
      <w:r w:rsidRPr="00131605">
        <w:rPr>
          <w:rFonts w:ascii="Book Antiqua" w:eastAsia="Arial" w:hAnsi="Book Antiqua"/>
          <w:w w:val="101"/>
          <w:sz w:val="22"/>
          <w:szCs w:val="22"/>
        </w:rPr>
        <w:t>oferta.</w:t>
      </w:r>
    </w:p>
    <w:p w:rsidR="00CB65BA" w:rsidRPr="00131605" w:rsidRDefault="00CB65BA" w:rsidP="00947F8F">
      <w:pPr>
        <w:spacing w:line="246" w:lineRule="auto"/>
        <w:ind w:right="40"/>
        <w:jc w:val="both"/>
        <w:rPr>
          <w:rFonts w:ascii="Book Antiqua" w:eastAsia="Arial" w:hAnsi="Book Antiqua"/>
          <w:sz w:val="22"/>
          <w:szCs w:val="22"/>
        </w:rPr>
      </w:pPr>
    </w:p>
    <w:p w:rsidR="001F5B88" w:rsidRPr="00753A22" w:rsidRDefault="001F5B88" w:rsidP="00D44589">
      <w:pPr>
        <w:spacing w:before="3" w:line="100" w:lineRule="exact"/>
        <w:jc w:val="center"/>
        <w:rPr>
          <w:rFonts w:ascii="Book Antiqua" w:hAnsi="Book Antiqua"/>
          <w:sz w:val="24"/>
          <w:szCs w:val="24"/>
        </w:rPr>
      </w:pPr>
    </w:p>
    <w:p w:rsidR="002B3E11" w:rsidRDefault="002B3E11" w:rsidP="00D44589">
      <w:pPr>
        <w:spacing w:line="354" w:lineRule="auto"/>
        <w:ind w:right="40"/>
        <w:jc w:val="center"/>
        <w:rPr>
          <w:rFonts w:ascii="Book Antiqua" w:eastAsia="Arial" w:hAnsi="Book Antiqua"/>
          <w:sz w:val="24"/>
          <w:szCs w:val="24"/>
        </w:rPr>
      </w:pPr>
    </w:p>
    <w:p w:rsidR="002B3E11" w:rsidRDefault="002B3E11" w:rsidP="00D44589">
      <w:pPr>
        <w:spacing w:line="354" w:lineRule="auto"/>
        <w:ind w:right="40"/>
        <w:jc w:val="center"/>
        <w:rPr>
          <w:rFonts w:ascii="Book Antiqua" w:eastAsia="Arial" w:hAnsi="Book Antiqua"/>
          <w:sz w:val="24"/>
          <w:szCs w:val="24"/>
        </w:rPr>
      </w:pPr>
    </w:p>
    <w:p w:rsidR="002B3E11" w:rsidRDefault="002B3E11" w:rsidP="00D44589">
      <w:pPr>
        <w:spacing w:line="354" w:lineRule="auto"/>
        <w:ind w:right="40"/>
        <w:jc w:val="center"/>
        <w:rPr>
          <w:rFonts w:ascii="Book Antiqua" w:eastAsia="Arial" w:hAnsi="Book Antiqua"/>
          <w:sz w:val="24"/>
          <w:szCs w:val="24"/>
        </w:rPr>
      </w:pPr>
    </w:p>
    <w:p w:rsidR="002B3E11" w:rsidRDefault="002B3E11" w:rsidP="00D44589">
      <w:pPr>
        <w:spacing w:line="354" w:lineRule="auto"/>
        <w:ind w:right="40"/>
        <w:jc w:val="center"/>
        <w:rPr>
          <w:rFonts w:ascii="Book Antiqua" w:eastAsia="Arial" w:hAnsi="Book Antiqua"/>
          <w:sz w:val="24"/>
          <w:szCs w:val="24"/>
        </w:rPr>
      </w:pPr>
    </w:p>
    <w:p w:rsidR="00397D2E" w:rsidRDefault="001F5B88" w:rsidP="00D44589">
      <w:pPr>
        <w:spacing w:line="354" w:lineRule="auto"/>
        <w:ind w:right="40"/>
        <w:jc w:val="center"/>
        <w:rPr>
          <w:rFonts w:ascii="Book Antiqua" w:eastAsia="Arial" w:hAnsi="Book Antiqua"/>
          <w:w w:val="102"/>
          <w:sz w:val="24"/>
          <w:szCs w:val="24"/>
        </w:rPr>
      </w:pPr>
      <w:r w:rsidRPr="002B3E11">
        <w:rPr>
          <w:rFonts w:ascii="Book Antiqua" w:eastAsia="Arial" w:hAnsi="Book Antiqua"/>
          <w:sz w:val="24"/>
          <w:szCs w:val="24"/>
          <w:highlight w:val="yellow"/>
        </w:rPr>
        <w:t>&lt;Emri</w:t>
      </w:r>
      <w:r w:rsidRPr="002B3E11">
        <w:rPr>
          <w:rFonts w:ascii="Book Antiqua" w:eastAsia="Arial" w:hAnsi="Book Antiqua"/>
          <w:spacing w:val="-6"/>
          <w:sz w:val="24"/>
          <w:szCs w:val="24"/>
          <w:highlight w:val="yellow"/>
        </w:rPr>
        <w:t xml:space="preserve"> </w:t>
      </w:r>
      <w:r w:rsidRPr="002B3E11">
        <w:rPr>
          <w:rFonts w:ascii="Book Antiqua" w:eastAsia="Arial" w:hAnsi="Book Antiqua"/>
          <w:sz w:val="24"/>
          <w:szCs w:val="24"/>
          <w:highlight w:val="yellow"/>
        </w:rPr>
        <w:t>dhe</w:t>
      </w:r>
      <w:r w:rsidRPr="002B3E11">
        <w:rPr>
          <w:rFonts w:ascii="Book Antiqua" w:eastAsia="Arial" w:hAnsi="Book Antiqua"/>
          <w:spacing w:val="4"/>
          <w:sz w:val="24"/>
          <w:szCs w:val="24"/>
          <w:highlight w:val="yellow"/>
        </w:rPr>
        <w:t xml:space="preserve"> </w:t>
      </w:r>
      <w:r w:rsidRPr="002B3E11">
        <w:rPr>
          <w:rFonts w:ascii="Book Antiqua" w:eastAsia="Arial" w:hAnsi="Book Antiqua"/>
          <w:sz w:val="24"/>
          <w:szCs w:val="24"/>
          <w:highlight w:val="yellow"/>
        </w:rPr>
        <w:t>mbiemri</w:t>
      </w:r>
      <w:r w:rsidRPr="002B3E11">
        <w:rPr>
          <w:rFonts w:ascii="Book Antiqua" w:eastAsia="Arial" w:hAnsi="Book Antiqua"/>
          <w:spacing w:val="8"/>
          <w:sz w:val="24"/>
          <w:szCs w:val="24"/>
          <w:highlight w:val="yellow"/>
        </w:rPr>
        <w:t xml:space="preserve"> </w:t>
      </w:r>
      <w:r w:rsidRPr="002B3E11">
        <w:rPr>
          <w:rFonts w:ascii="Book Antiqua" w:eastAsia="Arial" w:hAnsi="Book Antiqua"/>
          <w:sz w:val="24"/>
          <w:szCs w:val="24"/>
          <w:highlight w:val="yellow"/>
        </w:rPr>
        <w:t>i përfaqësuesit ligjor</w:t>
      </w:r>
      <w:r w:rsidR="00E122D3" w:rsidRPr="002B3E11">
        <w:rPr>
          <w:rFonts w:ascii="Book Antiqua" w:eastAsia="Arial" w:hAnsi="Book Antiqua"/>
          <w:spacing w:val="5"/>
          <w:sz w:val="24"/>
          <w:szCs w:val="24"/>
          <w:highlight w:val="yellow"/>
        </w:rPr>
        <w:t xml:space="preserve"> </w:t>
      </w:r>
      <w:r w:rsidR="00E122D3" w:rsidRPr="002B3E11">
        <w:rPr>
          <w:rFonts w:ascii="Book Antiqua" w:eastAsia="Arial" w:hAnsi="Book Antiqua"/>
          <w:sz w:val="24"/>
          <w:szCs w:val="24"/>
          <w:highlight w:val="yellow"/>
        </w:rPr>
        <w:t>të</w:t>
      </w:r>
      <w:r w:rsidR="00E122D3" w:rsidRPr="002B3E11">
        <w:rPr>
          <w:rFonts w:ascii="Book Antiqua" w:eastAsia="Arial" w:hAnsi="Book Antiqua"/>
          <w:spacing w:val="4"/>
          <w:sz w:val="24"/>
          <w:szCs w:val="24"/>
          <w:highlight w:val="yellow"/>
        </w:rPr>
        <w:t xml:space="preserve"> </w:t>
      </w:r>
      <w:r w:rsidR="00E122D3" w:rsidRPr="002B3E11">
        <w:rPr>
          <w:rFonts w:ascii="Book Antiqua" w:eastAsia="Arial" w:hAnsi="Book Antiqua"/>
          <w:w w:val="102"/>
          <w:sz w:val="24"/>
          <w:szCs w:val="24"/>
          <w:highlight w:val="yellow"/>
        </w:rPr>
        <w:t>operatorit ekonomik &gt;</w:t>
      </w:r>
    </w:p>
    <w:p w:rsidR="00D44589" w:rsidRDefault="00D44589" w:rsidP="00D44589">
      <w:pPr>
        <w:ind w:right="40"/>
        <w:rPr>
          <w:rFonts w:ascii="Book Antiqua" w:eastAsia="Arial" w:hAnsi="Book Antiqua"/>
          <w:w w:val="102"/>
          <w:sz w:val="24"/>
          <w:szCs w:val="24"/>
        </w:rPr>
      </w:pPr>
    </w:p>
    <w:p w:rsidR="002B3E11" w:rsidRDefault="002B3E11" w:rsidP="00D44589">
      <w:pPr>
        <w:ind w:right="40"/>
        <w:rPr>
          <w:rFonts w:ascii="Book Antiqua" w:eastAsia="Arial" w:hAnsi="Book Antiqua"/>
          <w:w w:val="102"/>
          <w:sz w:val="24"/>
          <w:szCs w:val="24"/>
        </w:rPr>
      </w:pPr>
    </w:p>
    <w:p w:rsidR="002B3E11" w:rsidRDefault="002B3E11" w:rsidP="00D44589">
      <w:pPr>
        <w:ind w:right="40"/>
        <w:rPr>
          <w:rFonts w:ascii="Book Antiqua" w:eastAsia="Arial" w:hAnsi="Book Antiqua"/>
          <w:w w:val="102"/>
          <w:sz w:val="24"/>
          <w:szCs w:val="24"/>
        </w:rPr>
      </w:pPr>
    </w:p>
    <w:p w:rsidR="00D44589" w:rsidRDefault="002B3E11" w:rsidP="00D44589">
      <w:pPr>
        <w:ind w:right="40"/>
        <w:rPr>
          <w:rFonts w:ascii="Book Antiqua" w:eastAsia="Arial" w:hAnsi="Book Antiqua"/>
          <w:w w:val="102"/>
          <w:sz w:val="24"/>
          <w:szCs w:val="24"/>
        </w:rPr>
      </w:pPr>
      <w:r w:rsidRPr="002B3E11">
        <w:rPr>
          <w:rFonts w:ascii="Book Antiqua" w:eastAsia="Arial" w:hAnsi="Book Antiqua"/>
          <w:w w:val="102"/>
          <w:sz w:val="24"/>
          <w:szCs w:val="24"/>
          <w:highlight w:val="yellow"/>
        </w:rPr>
        <w:t>Vendi:</w:t>
      </w:r>
      <w:r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="00D44589">
        <w:rPr>
          <w:rFonts w:ascii="Book Antiqua" w:eastAsia="Arial" w:hAnsi="Book Antiqua"/>
          <w:w w:val="102"/>
          <w:sz w:val="24"/>
          <w:szCs w:val="24"/>
        </w:rPr>
        <w:t xml:space="preserve">                                                                                    Nënshkrimi</w:t>
      </w:r>
    </w:p>
    <w:p w:rsidR="002B3E11" w:rsidRDefault="002B3E11" w:rsidP="00D44589">
      <w:pPr>
        <w:ind w:right="40"/>
        <w:rPr>
          <w:rFonts w:ascii="Book Antiqua" w:eastAsia="Arial" w:hAnsi="Book Antiqua"/>
          <w:w w:val="102"/>
          <w:sz w:val="24"/>
          <w:szCs w:val="24"/>
        </w:rPr>
      </w:pPr>
    </w:p>
    <w:p w:rsidR="00D44589" w:rsidRPr="00753A22" w:rsidRDefault="00D44589" w:rsidP="00D44589">
      <w:pPr>
        <w:ind w:right="40"/>
        <w:rPr>
          <w:rFonts w:ascii="Book Antiqua" w:eastAsia="Arial" w:hAnsi="Book Antiqua"/>
          <w:sz w:val="24"/>
          <w:szCs w:val="24"/>
        </w:rPr>
      </w:pPr>
      <w:r w:rsidRPr="002B3E11">
        <w:rPr>
          <w:rFonts w:ascii="Book Antiqua" w:eastAsia="Arial" w:hAnsi="Book Antiqua"/>
          <w:w w:val="102"/>
          <w:sz w:val="24"/>
          <w:szCs w:val="24"/>
          <w:highlight w:val="yellow"/>
        </w:rPr>
        <w:t>Më______________</w:t>
      </w:r>
      <w:r>
        <w:rPr>
          <w:rFonts w:ascii="Book Antiqua" w:eastAsia="Arial" w:hAnsi="Book Antiqua"/>
          <w:w w:val="102"/>
          <w:sz w:val="24"/>
          <w:szCs w:val="24"/>
        </w:rPr>
        <w:t xml:space="preserve">_                                                     </w:t>
      </w:r>
      <w:r w:rsidR="002B3E11">
        <w:rPr>
          <w:rFonts w:ascii="Book Antiqua" w:eastAsia="Arial" w:hAnsi="Book Antiqua"/>
          <w:w w:val="102"/>
          <w:sz w:val="24"/>
          <w:szCs w:val="24"/>
        </w:rPr>
        <w:t xml:space="preserve">   </w:t>
      </w:r>
      <w:r>
        <w:rPr>
          <w:rFonts w:ascii="Book Antiqua" w:eastAsia="Arial" w:hAnsi="Book Antiqua"/>
          <w:w w:val="102"/>
          <w:sz w:val="24"/>
          <w:szCs w:val="24"/>
        </w:rPr>
        <w:t xml:space="preserve">  _________________________</w:t>
      </w:r>
    </w:p>
    <w:p w:rsidR="001F5B88" w:rsidRPr="00753A22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:rsidR="001F5B88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31605" w:rsidRDefault="00131605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31605" w:rsidRDefault="00131605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:rsidR="00116767" w:rsidRDefault="00116767" w:rsidP="00283453">
      <w:pPr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:rsidR="00540CA6" w:rsidRDefault="001305B5" w:rsidP="00116767">
      <w:pPr>
        <w:rPr>
          <w:rFonts w:ascii="Book Antiqua" w:hAnsi="Book Antiqua"/>
          <w:b/>
          <w:i/>
          <w:color w:val="70AD47" w:themeColor="accent6"/>
          <w:sz w:val="23"/>
          <w:szCs w:val="23"/>
        </w:rPr>
      </w:pPr>
      <w:r>
        <w:rPr>
          <w:rFonts w:ascii="Book Antiqua" w:eastAsia="Arial" w:hAnsi="Book Antiqua"/>
          <w:b/>
          <w:i/>
          <w:color w:val="006738"/>
          <w:sz w:val="23"/>
          <w:szCs w:val="23"/>
        </w:rPr>
        <w:lastRenderedPageBreak/>
        <w:t>Shtojca 2</w:t>
      </w:r>
      <w:r w:rsidR="00283453" w:rsidRPr="00243D85">
        <w:rPr>
          <w:rFonts w:ascii="Book Antiqua" w:eastAsia="Arial" w:hAnsi="Book Antiqua"/>
          <w:b/>
          <w:i/>
          <w:color w:val="006738"/>
          <w:sz w:val="23"/>
          <w:szCs w:val="23"/>
        </w:rPr>
        <w:t>:</w:t>
      </w:r>
      <w:r w:rsidR="00122821" w:rsidRPr="00243D85">
        <w:rPr>
          <w:rFonts w:ascii="Book Antiqua" w:eastAsia="Arial" w:hAnsi="Book Antiqua"/>
          <w:b/>
          <w:i/>
          <w:color w:val="006738"/>
          <w:sz w:val="23"/>
          <w:szCs w:val="23"/>
        </w:rPr>
        <w:t xml:space="preserve"> </w:t>
      </w:r>
      <w:r w:rsidR="00122821" w:rsidRPr="00243D85">
        <w:rPr>
          <w:rFonts w:ascii="Book Antiqua" w:hAnsi="Book Antiqua"/>
          <w:b/>
          <w:i/>
          <w:color w:val="70AD47" w:themeColor="accent6"/>
          <w:sz w:val="23"/>
          <w:szCs w:val="23"/>
        </w:rPr>
        <w:t xml:space="preserve">Udhëzues lidhur me kriteret e pagesës </w:t>
      </w:r>
      <w:r w:rsidR="00540CA6" w:rsidRPr="00243D85">
        <w:rPr>
          <w:rFonts w:ascii="Book Antiqua" w:hAnsi="Book Antiqua"/>
          <w:b/>
          <w:i/>
          <w:color w:val="70AD47" w:themeColor="accent6"/>
          <w:sz w:val="23"/>
          <w:szCs w:val="23"/>
        </w:rPr>
        <w:t xml:space="preserve">së avansit </w:t>
      </w:r>
      <w:r w:rsidR="00122821" w:rsidRPr="00243D85">
        <w:rPr>
          <w:rFonts w:ascii="Book Antiqua" w:hAnsi="Book Antiqua"/>
          <w:b/>
          <w:i/>
          <w:color w:val="70AD47" w:themeColor="accent6"/>
          <w:sz w:val="23"/>
          <w:szCs w:val="23"/>
        </w:rPr>
        <w:t>për subvenci</w:t>
      </w:r>
      <w:r w:rsidR="00540CA6" w:rsidRPr="00243D85">
        <w:rPr>
          <w:rFonts w:ascii="Book Antiqua" w:hAnsi="Book Antiqua"/>
          <w:b/>
          <w:i/>
          <w:color w:val="70AD47" w:themeColor="accent6"/>
          <w:sz w:val="23"/>
          <w:szCs w:val="23"/>
        </w:rPr>
        <w:t xml:space="preserve">one nga MZHR për: </w:t>
      </w:r>
    </w:p>
    <w:p w:rsidR="00243D85" w:rsidRPr="00243D85" w:rsidRDefault="00243D85" w:rsidP="00116767">
      <w:pPr>
        <w:rPr>
          <w:rFonts w:ascii="Book Antiqua" w:hAnsi="Book Antiqua"/>
          <w:b/>
          <w:i/>
          <w:color w:val="70AD47" w:themeColor="accent6"/>
          <w:sz w:val="16"/>
          <w:szCs w:val="16"/>
        </w:rPr>
      </w:pPr>
    </w:p>
    <w:p w:rsidR="00540CA6" w:rsidRDefault="00E71755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hAnsi="Book Antiqua"/>
          <w:b/>
          <w:i/>
          <w:color w:val="70AD47" w:themeColor="accent6"/>
          <w:sz w:val="24"/>
          <w:szCs w:val="24"/>
        </w:rPr>
        <w:t>Lot 1 (</w:t>
      </w:r>
      <w:r w:rsidR="00540CA6">
        <w:rPr>
          <w:rFonts w:ascii="Book Antiqua" w:hAnsi="Book Antiqua"/>
          <w:b/>
          <w:i/>
          <w:color w:val="70AD47" w:themeColor="accent6"/>
          <w:sz w:val="24"/>
          <w:szCs w:val="24"/>
        </w:rPr>
        <w:t>Start-u</w:t>
      </w:r>
      <w:r w:rsidR="00241452">
        <w:rPr>
          <w:rFonts w:ascii="Book Antiqua" w:hAnsi="Book Antiqua"/>
          <w:b/>
          <w:i/>
          <w:color w:val="70AD47" w:themeColor="accent6"/>
          <w:sz w:val="24"/>
          <w:szCs w:val="24"/>
        </w:rPr>
        <w:t>p</w:t>
      </w:r>
      <w:r>
        <w:rPr>
          <w:rFonts w:ascii="Book Antiqua" w:hAnsi="Book Antiqua"/>
          <w:b/>
          <w:i/>
          <w:color w:val="70AD47" w:themeColor="accent6"/>
          <w:sz w:val="24"/>
          <w:szCs w:val="24"/>
        </w:rPr>
        <w:t>)</w:t>
      </w:r>
      <w:r w:rsidR="00540CA6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 </w:t>
      </w:r>
    </w:p>
    <w:p w:rsidR="00122821" w:rsidRDefault="00241452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hAnsi="Book Antiqua"/>
          <w:b/>
          <w:i/>
          <w:color w:val="70AD47" w:themeColor="accent6"/>
          <w:sz w:val="24"/>
          <w:szCs w:val="24"/>
        </w:rPr>
        <w:t>Lot 1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 </w:t>
      </w:r>
      <w:r w:rsidR="00977233">
        <w:rPr>
          <w:rFonts w:ascii="Book Antiqua" w:hAnsi="Book Antiqua"/>
          <w:b/>
          <w:i/>
          <w:color w:val="70AD47" w:themeColor="accent6"/>
          <w:sz w:val="24"/>
          <w:szCs w:val="24"/>
        </w:rPr>
        <w:t>(b</w:t>
      </w:r>
      <w:r w:rsidR="00E71755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iznes ekzistues) </w:t>
      </w:r>
      <w:r w:rsidR="00540CA6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dhe </w:t>
      </w:r>
    </w:p>
    <w:p w:rsidR="00540CA6" w:rsidRPr="00122821" w:rsidRDefault="001305B5" w:rsidP="00540CA6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Lot 2 </w:t>
      </w:r>
      <w:r w:rsidR="00977233">
        <w:rPr>
          <w:rFonts w:ascii="Book Antiqua" w:hAnsi="Book Antiqua"/>
          <w:b/>
          <w:i/>
          <w:color w:val="70AD47" w:themeColor="accent6"/>
          <w:sz w:val="24"/>
          <w:szCs w:val="24"/>
        </w:rPr>
        <w:t>(b</w:t>
      </w:r>
      <w:r w:rsidR="00540CA6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iznes ekzistues) </w:t>
      </w:r>
    </w:p>
    <w:p w:rsidR="00122821" w:rsidRPr="002F464F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16"/>
          <w:szCs w:val="16"/>
        </w:rPr>
      </w:pPr>
    </w:p>
    <w:p w:rsidR="00540CA6" w:rsidRPr="00116767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Lista e dokumenteve që nevojiten për ekzekutimin e pagesës</w:t>
      </w:r>
      <w:r w:rsidR="00544701">
        <w:rPr>
          <w:rFonts w:ascii="Book Antiqua" w:hAnsi="Book Antiqua"/>
          <w:sz w:val="22"/>
          <w:szCs w:val="22"/>
        </w:rPr>
        <w:t xml:space="preserve"> (kësti</w:t>
      </w:r>
      <w:r w:rsidR="00817F4F">
        <w:rPr>
          <w:rFonts w:ascii="Book Antiqua" w:hAnsi="Book Antiqua"/>
          <w:sz w:val="22"/>
          <w:szCs w:val="22"/>
        </w:rPr>
        <w:t>t</w:t>
      </w:r>
      <w:r w:rsidR="00544701">
        <w:rPr>
          <w:rFonts w:ascii="Book Antiqua" w:hAnsi="Book Antiqua"/>
          <w:sz w:val="22"/>
          <w:szCs w:val="22"/>
        </w:rPr>
        <w:t xml:space="preserve"> </w:t>
      </w:r>
      <w:r w:rsidR="00817F4F">
        <w:rPr>
          <w:rFonts w:ascii="Book Antiqua" w:hAnsi="Book Antiqua"/>
          <w:sz w:val="22"/>
          <w:szCs w:val="22"/>
        </w:rPr>
        <w:t>të</w:t>
      </w:r>
      <w:r w:rsidR="00544701">
        <w:rPr>
          <w:rFonts w:ascii="Book Antiqua" w:hAnsi="Book Antiqua"/>
          <w:sz w:val="22"/>
          <w:szCs w:val="22"/>
        </w:rPr>
        <w:t xml:space="preserve"> parë)</w:t>
      </w:r>
      <w:r w:rsidRPr="00116767">
        <w:rPr>
          <w:rFonts w:ascii="Book Antiqua" w:hAnsi="Book Antiqua"/>
          <w:sz w:val="22"/>
          <w:szCs w:val="22"/>
        </w:rPr>
        <w:t xml:space="preserve"> </w:t>
      </w:r>
      <w:r w:rsidR="00E71755" w:rsidRPr="00116767">
        <w:rPr>
          <w:rFonts w:ascii="Book Antiqua" w:hAnsi="Book Antiqua"/>
          <w:sz w:val="22"/>
          <w:szCs w:val="22"/>
        </w:rPr>
        <w:t xml:space="preserve">të </w:t>
      </w:r>
      <w:r w:rsidRPr="00116767">
        <w:rPr>
          <w:rFonts w:ascii="Book Antiqua" w:hAnsi="Book Antiqua"/>
          <w:sz w:val="22"/>
          <w:szCs w:val="22"/>
        </w:rPr>
        <w:t>projektit në kuadër të  Skemës së Granteve</w:t>
      </w:r>
      <w:r w:rsidR="00540CA6" w:rsidRPr="00116767">
        <w:rPr>
          <w:rFonts w:ascii="Book Antiqua" w:hAnsi="Book Antiqua"/>
          <w:sz w:val="22"/>
          <w:szCs w:val="22"/>
        </w:rPr>
        <w:t>:</w:t>
      </w:r>
    </w:p>
    <w:p w:rsidR="00977233" w:rsidRPr="002F464F" w:rsidRDefault="00977233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16"/>
          <w:szCs w:val="16"/>
        </w:rPr>
      </w:pPr>
    </w:p>
    <w:p w:rsidR="00122821" w:rsidRPr="00977233" w:rsidRDefault="00241452" w:rsidP="00977233">
      <w:pPr>
        <w:autoSpaceDE w:val="0"/>
        <w:autoSpaceDN w:val="0"/>
        <w:adjustRightInd w:val="0"/>
        <w:jc w:val="center"/>
        <w:rPr>
          <w:rFonts w:ascii="Book Antiqua" w:hAnsi="Book Antiqua" w:cs="HelveticaNeueLTPro-Hv"/>
          <w:b/>
          <w:sz w:val="24"/>
          <w:szCs w:val="24"/>
        </w:rPr>
      </w:pPr>
      <w:r w:rsidRPr="00977233">
        <w:rPr>
          <w:rFonts w:ascii="Book Antiqua" w:hAnsi="Book Antiqua" w:cs="HelveticaNeueLTPro-Hv"/>
          <w:b/>
          <w:sz w:val="24"/>
          <w:szCs w:val="24"/>
        </w:rPr>
        <w:t xml:space="preserve">“PROGRAMIT PËR ZHVILLIM RAJONAL TË BALANCUAR” </w:t>
      </w:r>
      <w:r w:rsidR="00417057">
        <w:rPr>
          <w:rFonts w:ascii="Book Antiqua" w:hAnsi="Book Antiqua" w:cs="HelveticaNeueLTPro-Hv"/>
          <w:b/>
          <w:sz w:val="24"/>
          <w:szCs w:val="24"/>
        </w:rPr>
        <w:t xml:space="preserve">PZHRB </w:t>
      </w:r>
      <w:r w:rsidRPr="00977233">
        <w:rPr>
          <w:rFonts w:ascii="Book Antiqua" w:hAnsi="Book Antiqua" w:cs="HelveticaNeueLTPro-Hv"/>
          <w:b/>
          <w:sz w:val="24"/>
          <w:szCs w:val="24"/>
        </w:rPr>
        <w:t>202</w:t>
      </w:r>
      <w:r w:rsidR="008F6D6B" w:rsidRPr="00977233">
        <w:rPr>
          <w:rFonts w:ascii="Book Antiqua" w:hAnsi="Book Antiqua" w:cs="HelveticaNeueLTPro-Hv"/>
          <w:b/>
          <w:sz w:val="24"/>
          <w:szCs w:val="24"/>
        </w:rPr>
        <w:t>2</w:t>
      </w:r>
    </w:p>
    <w:p w:rsidR="00122821" w:rsidRPr="002F464F" w:rsidRDefault="00122821" w:rsidP="00122821">
      <w:pPr>
        <w:jc w:val="both"/>
        <w:rPr>
          <w:rFonts w:ascii="Book Antiqua" w:hAnsi="Book Antiqua"/>
          <w:sz w:val="16"/>
          <w:szCs w:val="16"/>
        </w:rPr>
      </w:pPr>
    </w:p>
    <w:p w:rsidR="00122821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:rsidR="00241452" w:rsidRPr="00116767" w:rsidRDefault="00241452" w:rsidP="00122821">
      <w:pPr>
        <w:jc w:val="both"/>
        <w:rPr>
          <w:rFonts w:ascii="Book Antiqua" w:hAnsi="Book Antiqua"/>
          <w:b/>
          <w:sz w:val="22"/>
          <w:szCs w:val="22"/>
        </w:rPr>
      </w:pPr>
    </w:p>
    <w:p w:rsidR="00122821" w:rsidRPr="00116767" w:rsidRDefault="00122821" w:rsidP="00116767">
      <w:pPr>
        <w:pStyle w:val="ListParagraph"/>
        <w:numPr>
          <w:ilvl w:val="0"/>
          <w:numId w:val="14"/>
        </w:numPr>
        <w:tabs>
          <w:tab w:val="left" w:pos="450"/>
        </w:tabs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Kërkesën për pagesë sipas formatit të MZHR-së;</w:t>
      </w:r>
    </w:p>
    <w:p w:rsidR="00122821" w:rsidRPr="00116767" w:rsidRDefault="0069607E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Pro</w:t>
      </w:r>
      <w:r w:rsidR="00122821" w:rsidRPr="00116767">
        <w:rPr>
          <w:rFonts w:ascii="Book Antiqua" w:hAnsi="Book Antiqua"/>
          <w:sz w:val="22"/>
          <w:szCs w:val="22"/>
        </w:rPr>
        <w:t>faturën për pagesën e avancit sipas formatit të MZHR-së;</w:t>
      </w:r>
    </w:p>
    <w:p w:rsidR="00241452" w:rsidRPr="00C5024E" w:rsidRDefault="00241452" w:rsidP="0024145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C5024E">
        <w:rPr>
          <w:rFonts w:ascii="Book Antiqua" w:eastAsia="HelveticaNeueLTPro-Roman" w:hAnsi="Book Antiqua" w:cs="HelveticaNeueLTPro-Roman"/>
          <w:sz w:val="22"/>
          <w:szCs w:val="22"/>
        </w:rPr>
        <w:t>Dëshmi bankare se posedon shumën e mjeteve për bashkëfinancim e nënshkruar dhe vulosur nga banka (Origjinale);</w:t>
      </w:r>
    </w:p>
    <w:p w:rsidR="00241452" w:rsidRPr="00116767" w:rsidRDefault="00241452" w:rsidP="0024145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Vërtetimi/Dëshmia e llogarisë bankare në emër të biznesit përfitues sipas ARBK-së (jo në emrin tregtar).</w:t>
      </w:r>
    </w:p>
    <w:p w:rsidR="00122821" w:rsidRPr="00116767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color w:val="000000"/>
          <w:sz w:val="22"/>
          <w:szCs w:val="22"/>
        </w:rPr>
        <w:t xml:space="preserve">Avanc garancionin e siguruar nga banka ose garancionin nga kompania e sigurimeve në shumën e </w:t>
      </w:r>
      <w:r w:rsidRPr="00116767">
        <w:rPr>
          <w:rFonts w:ascii="Book Antiqua" w:hAnsi="Book Antiqua"/>
          <w:sz w:val="22"/>
          <w:szCs w:val="22"/>
        </w:rPr>
        <w:t>këstit t</w:t>
      </w:r>
      <w:r w:rsidR="001305B5">
        <w:rPr>
          <w:rFonts w:ascii="Book Antiqua" w:hAnsi="Book Antiqua"/>
          <w:sz w:val="22"/>
          <w:szCs w:val="22"/>
        </w:rPr>
        <w:t xml:space="preserve">ë parë (avancit) në shumë prej </w:t>
      </w:r>
      <w:r w:rsidR="0069607E" w:rsidRPr="00116767">
        <w:rPr>
          <w:rFonts w:ascii="Book Antiqua" w:hAnsi="Book Antiqua"/>
          <w:color w:val="000000"/>
          <w:sz w:val="22"/>
          <w:szCs w:val="22"/>
        </w:rPr>
        <w:t>5</w:t>
      </w:r>
      <w:r w:rsidRPr="00116767">
        <w:rPr>
          <w:rFonts w:ascii="Book Antiqua" w:hAnsi="Book Antiqua"/>
          <w:color w:val="000000"/>
          <w:sz w:val="22"/>
          <w:szCs w:val="22"/>
        </w:rPr>
        <w:t xml:space="preserve">0% për </w:t>
      </w:r>
      <w:r w:rsidR="001305B5" w:rsidRPr="00116767">
        <w:rPr>
          <w:rFonts w:ascii="Book Antiqua" w:hAnsi="Book Antiqua"/>
          <w:color w:val="000000"/>
          <w:sz w:val="22"/>
          <w:szCs w:val="22"/>
        </w:rPr>
        <w:t xml:space="preserve">Lot 1 </w:t>
      </w:r>
      <w:r w:rsidR="001305B5">
        <w:rPr>
          <w:rFonts w:ascii="Book Antiqua" w:hAnsi="Book Antiqua"/>
          <w:color w:val="000000"/>
          <w:sz w:val="22"/>
          <w:szCs w:val="22"/>
        </w:rPr>
        <w:t>(</w:t>
      </w:r>
      <w:r w:rsidR="00977233" w:rsidRPr="00116767">
        <w:rPr>
          <w:rFonts w:ascii="Book Antiqua" w:hAnsi="Book Antiqua"/>
          <w:color w:val="000000"/>
          <w:sz w:val="22"/>
          <w:szCs w:val="22"/>
        </w:rPr>
        <w:t>Start-u</w:t>
      </w:r>
      <w:r w:rsidR="00241452" w:rsidRPr="00116767">
        <w:rPr>
          <w:rFonts w:ascii="Book Antiqua" w:hAnsi="Book Antiqua"/>
          <w:color w:val="000000"/>
          <w:sz w:val="22"/>
          <w:szCs w:val="22"/>
        </w:rPr>
        <w:t>p</w:t>
      </w:r>
      <w:r w:rsidR="001305B5">
        <w:rPr>
          <w:rFonts w:ascii="Book Antiqua" w:hAnsi="Book Antiqua"/>
          <w:color w:val="000000"/>
          <w:sz w:val="22"/>
          <w:szCs w:val="22"/>
        </w:rPr>
        <w:t>)</w:t>
      </w:r>
      <w:r w:rsidR="00977233" w:rsidRPr="00116767">
        <w:rPr>
          <w:rFonts w:ascii="Book Antiqua" w:hAnsi="Book Antiqua"/>
          <w:color w:val="000000"/>
          <w:sz w:val="22"/>
          <w:szCs w:val="22"/>
        </w:rPr>
        <w:t xml:space="preserve">, </w:t>
      </w:r>
      <w:r w:rsidR="00CE24C2" w:rsidRPr="00116767">
        <w:rPr>
          <w:rFonts w:ascii="Book Antiqua" w:hAnsi="Book Antiqua"/>
          <w:color w:val="000000"/>
          <w:sz w:val="22"/>
          <w:szCs w:val="22"/>
        </w:rPr>
        <w:t xml:space="preserve">Lot </w:t>
      </w:r>
      <w:r w:rsidR="00241452" w:rsidRPr="00116767">
        <w:rPr>
          <w:rFonts w:ascii="Book Antiqua" w:hAnsi="Book Antiqua"/>
          <w:color w:val="000000"/>
          <w:sz w:val="22"/>
          <w:szCs w:val="22"/>
        </w:rPr>
        <w:t>1</w:t>
      </w:r>
      <w:r w:rsidR="00977233" w:rsidRPr="00116767">
        <w:rPr>
          <w:rFonts w:ascii="Book Antiqua" w:hAnsi="Book Antiqua"/>
          <w:color w:val="000000"/>
          <w:sz w:val="22"/>
          <w:szCs w:val="22"/>
        </w:rPr>
        <w:t xml:space="preserve"> </w:t>
      </w:r>
      <w:r w:rsidR="001305B5">
        <w:rPr>
          <w:rFonts w:ascii="Book Antiqua" w:hAnsi="Book Antiqua"/>
          <w:color w:val="000000"/>
          <w:sz w:val="22"/>
          <w:szCs w:val="22"/>
        </w:rPr>
        <w:t>(</w:t>
      </w:r>
      <w:r w:rsidR="001305B5" w:rsidRPr="00116767">
        <w:rPr>
          <w:rFonts w:ascii="Book Antiqua" w:hAnsi="Book Antiqua"/>
          <w:color w:val="000000"/>
          <w:sz w:val="22"/>
          <w:szCs w:val="22"/>
        </w:rPr>
        <w:t xml:space="preserve">biznese ekzistuese) </w:t>
      </w:r>
      <w:r w:rsidR="00977233" w:rsidRPr="00116767">
        <w:rPr>
          <w:rFonts w:ascii="Book Antiqua" w:hAnsi="Book Antiqua"/>
          <w:color w:val="000000"/>
          <w:sz w:val="22"/>
          <w:szCs w:val="22"/>
        </w:rPr>
        <w:t xml:space="preserve">dhe Lot 2 </w:t>
      </w:r>
      <w:r w:rsidR="001305B5">
        <w:rPr>
          <w:rFonts w:ascii="Book Antiqua" w:hAnsi="Book Antiqua"/>
          <w:color w:val="000000"/>
          <w:sz w:val="22"/>
          <w:szCs w:val="22"/>
        </w:rPr>
        <w:t>(</w:t>
      </w:r>
      <w:r w:rsidR="00977233" w:rsidRPr="00116767">
        <w:rPr>
          <w:rFonts w:ascii="Book Antiqua" w:hAnsi="Book Antiqua"/>
          <w:color w:val="000000"/>
          <w:sz w:val="22"/>
          <w:szCs w:val="22"/>
        </w:rPr>
        <w:t>biznese ekzistuese</w:t>
      </w:r>
      <w:r w:rsidRPr="00116767">
        <w:rPr>
          <w:rFonts w:ascii="Book Antiqua" w:hAnsi="Book Antiqua"/>
          <w:color w:val="000000"/>
          <w:sz w:val="22"/>
          <w:szCs w:val="22"/>
        </w:rPr>
        <w:t>) të grantit të financuar nga MZHR</w:t>
      </w:r>
      <w:r w:rsidR="00CE24C2" w:rsidRPr="00116767">
        <w:rPr>
          <w:rFonts w:ascii="Book Antiqua" w:hAnsi="Book Antiqua"/>
          <w:color w:val="000000"/>
          <w:sz w:val="22"/>
          <w:szCs w:val="22"/>
        </w:rPr>
        <w:t>,</w:t>
      </w:r>
      <w:r w:rsidR="00CE24C2" w:rsidRPr="00116767">
        <w:rPr>
          <w:rFonts w:ascii="Book Antiqua" w:eastAsia="HelveticaNeueLTPro-Roman" w:hAnsi="Book Antiqua" w:cs="HelveticaNeueLTPro-Roman"/>
          <w:color w:val="000000"/>
          <w:sz w:val="22"/>
          <w:szCs w:val="22"/>
        </w:rPr>
        <w:t xml:space="preserve"> në </w:t>
      </w:r>
      <w:r w:rsidR="00977233" w:rsidRPr="00116767">
        <w:rPr>
          <w:rFonts w:ascii="Book Antiqua" w:eastAsia="HelveticaNeueLTPro-Roman" w:hAnsi="Book Antiqua" w:cs="HelveticaNeueLTPro-Roman"/>
          <w:color w:val="000000"/>
          <w:sz w:val="22"/>
          <w:szCs w:val="22"/>
        </w:rPr>
        <w:t>k</w:t>
      </w:r>
      <w:r w:rsidR="00131605">
        <w:rPr>
          <w:rFonts w:ascii="Book Antiqua" w:eastAsia="HelveticaNeueLTPro-Roman" w:hAnsi="Book Antiqua" w:cs="HelveticaNeueLTPro-Roman"/>
          <w:color w:val="000000"/>
          <w:sz w:val="22"/>
          <w:szCs w:val="22"/>
        </w:rPr>
        <w:t>ohëz</w:t>
      </w:r>
      <w:r w:rsidR="00CE24C2" w:rsidRPr="00116767">
        <w:rPr>
          <w:rFonts w:ascii="Book Antiqua" w:eastAsia="HelveticaNeueLTPro-Roman" w:hAnsi="Book Antiqua" w:cs="HelveticaNeueLTPro-Roman"/>
          <w:color w:val="000000"/>
          <w:sz w:val="22"/>
          <w:szCs w:val="22"/>
        </w:rPr>
        <w:t>gj</w:t>
      </w:r>
      <w:r w:rsidR="00131605">
        <w:rPr>
          <w:rFonts w:ascii="Book Antiqua" w:eastAsia="HelveticaNeueLTPro-Roman" w:hAnsi="Book Antiqua" w:cs="HelveticaNeueLTPro-Roman"/>
          <w:color w:val="000000"/>
          <w:sz w:val="22"/>
          <w:szCs w:val="22"/>
        </w:rPr>
        <w:t>a</w:t>
      </w:r>
      <w:r w:rsidR="00CE24C2" w:rsidRPr="00116767">
        <w:rPr>
          <w:rFonts w:ascii="Book Antiqua" w:eastAsia="HelveticaNeueLTPro-Roman" w:hAnsi="Book Antiqua" w:cs="HelveticaNeueLTPro-Roman"/>
          <w:color w:val="000000"/>
          <w:sz w:val="22"/>
          <w:szCs w:val="22"/>
        </w:rPr>
        <w:t xml:space="preserve">tje prej </w:t>
      </w:r>
      <w:r w:rsidR="001305B5">
        <w:rPr>
          <w:rFonts w:ascii="Book Antiqua" w:eastAsia="HelveticaNeueLTPro-Roman" w:hAnsi="Book Antiqua" w:cs="HelveticaNeueLTPro-Roman"/>
          <w:color w:val="000000"/>
          <w:sz w:val="22"/>
          <w:szCs w:val="22"/>
        </w:rPr>
        <w:t>7 muajsh</w:t>
      </w:r>
      <w:r w:rsidR="00C5024E" w:rsidRPr="009951B0">
        <w:rPr>
          <w:rFonts w:ascii="Book Antiqua" w:eastAsia="HelveticaNeueLTPro-Roman" w:hAnsi="Book Antiqua" w:cs="HelveticaNeueLTPro-Roman"/>
          <w:color w:val="000000"/>
          <w:sz w:val="22"/>
          <w:szCs w:val="22"/>
        </w:rPr>
        <w:t>;</w:t>
      </w:r>
    </w:p>
    <w:p w:rsidR="00122821" w:rsidRPr="00116767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Kontrata e përfituesit me MZHR-në;</w:t>
      </w:r>
    </w:p>
    <w:p w:rsidR="00241452" w:rsidRPr="00116767" w:rsidRDefault="00241452" w:rsidP="00131605">
      <w:pPr>
        <w:pStyle w:val="ListParagraph"/>
        <w:numPr>
          <w:ilvl w:val="0"/>
          <w:numId w:val="14"/>
        </w:numPr>
        <w:pBdr>
          <w:bottom w:val="single" w:sz="6" w:space="4" w:color="auto"/>
        </w:pBd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 xml:space="preserve">Çertifikata e regjistrimit të biznesit nga ARBK; </w:t>
      </w: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1305B5" w:rsidRDefault="001305B5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:rsidR="00977233" w:rsidRDefault="001305B5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lastRenderedPageBreak/>
        <w:t>Shtojca 3</w:t>
      </w:r>
      <w:r w:rsidR="00122821" w:rsidRPr="00122821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: </w:t>
      </w:r>
      <w:r w:rsidR="00122821"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ione nga MZHR </w:t>
      </w:r>
      <w:r w:rsidR="00241452">
        <w:rPr>
          <w:rFonts w:ascii="Book Antiqua" w:hAnsi="Book Antiqua"/>
          <w:b/>
          <w:i/>
          <w:color w:val="70AD47" w:themeColor="accent6"/>
          <w:sz w:val="24"/>
          <w:szCs w:val="24"/>
        </w:rPr>
        <w:t>për</w:t>
      </w:r>
      <w:r w:rsidR="00977233">
        <w:rPr>
          <w:rFonts w:ascii="Book Antiqua" w:hAnsi="Book Antiqua"/>
          <w:b/>
          <w:i/>
          <w:color w:val="70AD47" w:themeColor="accent6"/>
          <w:sz w:val="24"/>
          <w:szCs w:val="24"/>
        </w:rPr>
        <w:t>:</w:t>
      </w:r>
    </w:p>
    <w:p w:rsidR="00977233" w:rsidRPr="002F464F" w:rsidRDefault="00977233" w:rsidP="00122821">
      <w:pPr>
        <w:rPr>
          <w:rFonts w:ascii="Book Antiqua" w:hAnsi="Book Antiqua"/>
          <w:b/>
          <w:i/>
          <w:color w:val="70AD47" w:themeColor="accent6"/>
          <w:sz w:val="16"/>
          <w:szCs w:val="16"/>
        </w:rPr>
      </w:pPr>
    </w:p>
    <w:p w:rsidR="00977233" w:rsidRDefault="00977233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hAnsi="Book Antiqua"/>
          <w:b/>
          <w:i/>
          <w:color w:val="70AD47" w:themeColor="accent6"/>
          <w:sz w:val="24"/>
          <w:szCs w:val="24"/>
        </w:rPr>
        <w:t>Lot 1 (Start-up),</w:t>
      </w:r>
    </w:p>
    <w:p w:rsidR="00122821" w:rsidRPr="00122821" w:rsidRDefault="00977233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hAnsi="Book Antiqua"/>
          <w:b/>
          <w:i/>
          <w:color w:val="70AD47" w:themeColor="accent6"/>
          <w:sz w:val="24"/>
          <w:szCs w:val="24"/>
        </w:rPr>
        <w:t>Lot 1 (b</w:t>
      </w:r>
      <w:r w:rsidR="00E71755">
        <w:rPr>
          <w:rFonts w:ascii="Book Antiqua" w:hAnsi="Book Antiqua"/>
          <w:b/>
          <w:i/>
          <w:color w:val="70AD47" w:themeColor="accent6"/>
          <w:sz w:val="24"/>
          <w:szCs w:val="24"/>
        </w:rPr>
        <w:t>iznes ekzistues)</w:t>
      </w:r>
      <w:r w:rsidR="001305B5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 </w:t>
      </w:r>
      <w:r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dhe </w:t>
      </w:r>
    </w:p>
    <w:p w:rsidR="00122821" w:rsidRDefault="001305B5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Lot 2 </w:t>
      </w:r>
      <w:r w:rsidR="00977233">
        <w:rPr>
          <w:rFonts w:ascii="Book Antiqua" w:hAnsi="Book Antiqua"/>
          <w:b/>
          <w:i/>
          <w:color w:val="70AD47" w:themeColor="accent6"/>
          <w:sz w:val="24"/>
          <w:szCs w:val="24"/>
        </w:rPr>
        <w:t>(biznes ekzistues)</w:t>
      </w:r>
    </w:p>
    <w:p w:rsidR="00977233" w:rsidRPr="002F464F" w:rsidRDefault="00977233" w:rsidP="00122821">
      <w:pPr>
        <w:rPr>
          <w:rFonts w:ascii="Book Antiqua" w:hAnsi="Book Antiqua"/>
          <w:b/>
          <w:sz w:val="16"/>
          <w:szCs w:val="16"/>
        </w:rPr>
      </w:pPr>
    </w:p>
    <w:p w:rsidR="00977233" w:rsidRPr="00116767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 xml:space="preserve">Lista e dokumenteve që nevojiten për ekzekutimin e pagesës (këstit të dytë) </w:t>
      </w:r>
      <w:r w:rsidR="00544701">
        <w:rPr>
          <w:rFonts w:ascii="Book Antiqua" w:hAnsi="Book Antiqua"/>
          <w:sz w:val="22"/>
          <w:szCs w:val="22"/>
        </w:rPr>
        <w:t xml:space="preserve">të </w:t>
      </w:r>
      <w:r w:rsidRPr="00116767">
        <w:rPr>
          <w:rFonts w:ascii="Book Antiqua" w:hAnsi="Book Antiqua"/>
          <w:sz w:val="22"/>
          <w:szCs w:val="22"/>
        </w:rPr>
        <w:t xml:space="preserve">projektit në kuadër të  Skemës së Granteve </w:t>
      </w:r>
    </w:p>
    <w:p w:rsidR="00977233" w:rsidRPr="00D44589" w:rsidRDefault="00977233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16"/>
          <w:szCs w:val="16"/>
        </w:rPr>
      </w:pPr>
    </w:p>
    <w:p w:rsidR="00122821" w:rsidRPr="00977233" w:rsidRDefault="00241452" w:rsidP="00977233">
      <w:pPr>
        <w:autoSpaceDE w:val="0"/>
        <w:autoSpaceDN w:val="0"/>
        <w:adjustRightInd w:val="0"/>
        <w:jc w:val="center"/>
        <w:rPr>
          <w:rFonts w:ascii="Book Antiqua" w:hAnsi="Book Antiqua" w:cs="HelveticaNeueLTPro-Hv"/>
          <w:b/>
          <w:sz w:val="24"/>
          <w:szCs w:val="24"/>
        </w:rPr>
      </w:pPr>
      <w:r w:rsidRPr="00977233">
        <w:rPr>
          <w:rFonts w:ascii="Book Antiqua" w:hAnsi="Book Antiqua" w:cs="HelveticaNeueLTPro-Hv"/>
          <w:b/>
          <w:sz w:val="24"/>
          <w:szCs w:val="24"/>
        </w:rPr>
        <w:t>“PROGRAMIT PËR ZHV</w:t>
      </w:r>
      <w:r w:rsidR="00977233" w:rsidRPr="00977233">
        <w:rPr>
          <w:rFonts w:ascii="Book Antiqua" w:hAnsi="Book Antiqua" w:cs="HelveticaNeueLTPro-Hv"/>
          <w:b/>
          <w:sz w:val="24"/>
          <w:szCs w:val="24"/>
        </w:rPr>
        <w:t xml:space="preserve">ILLIM RAJONAL TË BALANCUAR” </w:t>
      </w:r>
      <w:r w:rsidR="00417057">
        <w:rPr>
          <w:rFonts w:ascii="Book Antiqua" w:hAnsi="Book Antiqua" w:cs="HelveticaNeueLTPro-Hv"/>
          <w:b/>
          <w:sz w:val="24"/>
          <w:szCs w:val="24"/>
        </w:rPr>
        <w:t xml:space="preserve">PZHRB </w:t>
      </w:r>
      <w:r w:rsidR="00977233" w:rsidRPr="00977233">
        <w:rPr>
          <w:rFonts w:ascii="Book Antiqua" w:hAnsi="Book Antiqua" w:cs="HelveticaNeueLTPro-Hv"/>
          <w:b/>
          <w:sz w:val="24"/>
          <w:szCs w:val="24"/>
        </w:rPr>
        <w:t>2022</w:t>
      </w:r>
    </w:p>
    <w:p w:rsidR="00122821" w:rsidRPr="00D44589" w:rsidRDefault="00122821" w:rsidP="00122821">
      <w:pPr>
        <w:jc w:val="both"/>
        <w:rPr>
          <w:rFonts w:ascii="Book Antiqua" w:hAnsi="Book Antiqua"/>
          <w:sz w:val="16"/>
          <w:szCs w:val="16"/>
        </w:rPr>
      </w:pPr>
    </w:p>
    <w:p w:rsidR="00122821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:rsidR="00B03A05" w:rsidRPr="00116767" w:rsidRDefault="00B03A05" w:rsidP="00122821">
      <w:pPr>
        <w:jc w:val="both"/>
        <w:rPr>
          <w:rFonts w:ascii="Book Antiqua" w:hAnsi="Book Antiqua"/>
          <w:b/>
          <w:sz w:val="22"/>
          <w:szCs w:val="22"/>
        </w:rPr>
      </w:pPr>
    </w:p>
    <w:p w:rsidR="00122821" w:rsidRPr="00116767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eastAsia="HelveticaNeueLTPro-Roman" w:hAnsi="Book Antiqua" w:cs="HelveticaNeueLTPro-Roman"/>
          <w:color w:val="000000"/>
          <w:sz w:val="22"/>
          <w:szCs w:val="22"/>
        </w:rPr>
        <w:t xml:space="preserve">Kërkesa për pagesën e </w:t>
      </w:r>
      <w:r w:rsidRPr="00116767">
        <w:rPr>
          <w:rFonts w:ascii="Book Antiqua" w:hAnsi="Book Antiqua"/>
          <w:sz w:val="22"/>
          <w:szCs w:val="22"/>
        </w:rPr>
        <w:t>këstit të dytë</w:t>
      </w:r>
      <w:r w:rsidRPr="00116767">
        <w:rPr>
          <w:rFonts w:ascii="Book Antiqua" w:eastAsia="HelveticaNeueLTPro-Roman" w:hAnsi="Book Antiqua" w:cs="HelveticaNeueLTPro-Roman"/>
          <w:color w:val="000000"/>
          <w:sz w:val="22"/>
          <w:szCs w:val="22"/>
        </w:rPr>
        <w:t xml:space="preserve">; </w:t>
      </w:r>
    </w:p>
    <w:p w:rsidR="00122821" w:rsidRPr="00116767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Faturën për pagesën e këstit të dytë;</w:t>
      </w:r>
    </w:p>
    <w:p w:rsidR="00122821" w:rsidRPr="00116767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Të gjitha faturat kopje identike me origjinalin e nënshkruar dhe vulosur nga përfituesi dhe transaksionet origjinale</w:t>
      </w:r>
      <w:r w:rsidR="004F7F14" w:rsidRPr="00116767">
        <w:rPr>
          <w:rFonts w:ascii="Book Antiqua" w:hAnsi="Book Antiqua"/>
          <w:sz w:val="22"/>
          <w:szCs w:val="22"/>
        </w:rPr>
        <w:t xml:space="preserve"> (fletëpagesat</w:t>
      </w:r>
      <w:r w:rsidR="000E6263" w:rsidRPr="00116767">
        <w:rPr>
          <w:rFonts w:ascii="Book Antiqua" w:hAnsi="Book Antiqua"/>
          <w:sz w:val="22"/>
          <w:szCs w:val="22"/>
        </w:rPr>
        <w:t xml:space="preserve"> origjinale </w:t>
      </w:r>
      <w:r w:rsidR="00BC3FAA" w:rsidRPr="00116767">
        <w:rPr>
          <w:rFonts w:ascii="Book Antiqua" w:hAnsi="Book Antiqua"/>
          <w:sz w:val="22"/>
          <w:szCs w:val="22"/>
        </w:rPr>
        <w:t>në totalin e</w:t>
      </w:r>
      <w:r w:rsidR="000E6263" w:rsidRPr="00116767">
        <w:rPr>
          <w:rFonts w:ascii="Book Antiqua" w:hAnsi="Book Antiqua"/>
          <w:sz w:val="22"/>
          <w:szCs w:val="22"/>
        </w:rPr>
        <w:t xml:space="preserve"> faturës</w:t>
      </w:r>
      <w:r w:rsidR="00BC3FAA" w:rsidRPr="00116767">
        <w:rPr>
          <w:rFonts w:ascii="Book Antiqua" w:hAnsi="Book Antiqua"/>
          <w:sz w:val="22"/>
          <w:szCs w:val="22"/>
        </w:rPr>
        <w:t>/</w:t>
      </w:r>
      <w:r w:rsidR="000E6263" w:rsidRPr="00116767">
        <w:rPr>
          <w:rFonts w:ascii="Book Antiqua" w:hAnsi="Book Antiqua"/>
          <w:sz w:val="22"/>
          <w:szCs w:val="22"/>
        </w:rPr>
        <w:t>faturave që ndërlidhen me projektin</w:t>
      </w:r>
      <w:r w:rsidR="004F7F14" w:rsidRPr="00116767">
        <w:rPr>
          <w:rFonts w:ascii="Book Antiqua" w:hAnsi="Book Antiqua"/>
          <w:sz w:val="22"/>
          <w:szCs w:val="22"/>
        </w:rPr>
        <w:t>)</w:t>
      </w:r>
      <w:r w:rsidRPr="00116767">
        <w:rPr>
          <w:rFonts w:ascii="Book Antiqua" w:hAnsi="Book Antiqua"/>
          <w:sz w:val="22"/>
          <w:szCs w:val="22"/>
        </w:rPr>
        <w:t xml:space="preserve"> lidhur me investimin;</w:t>
      </w:r>
    </w:p>
    <w:p w:rsidR="00241452" w:rsidRDefault="00241452" w:rsidP="0024145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Për blerjet të cilat realizohen jashtë vendit duhet të bashkangjitet edhe Dokumenti Unik Doganor (kopje identike me origjinalin e nënshkruar dhe vulosur nga përfituesi) nga Dogana e Republikës së Kosovës;</w:t>
      </w:r>
    </w:p>
    <w:p w:rsidR="00D32CC9" w:rsidRPr="00116767" w:rsidRDefault="00D32CC9" w:rsidP="0024145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Sa i përket  kategorisë </w:t>
      </w:r>
      <w:r w:rsidRPr="00D32CC9">
        <w:rPr>
          <w:rFonts w:ascii="Book Antiqua" w:hAnsi="Book Antiqua"/>
          <w:b/>
          <w:sz w:val="22"/>
          <w:szCs w:val="22"/>
        </w:rPr>
        <w:t>Lot 1 -  Start Up</w:t>
      </w:r>
      <w:r>
        <w:rPr>
          <w:rFonts w:ascii="Book Antiqua" w:hAnsi="Book Antiqua"/>
          <w:sz w:val="22"/>
          <w:szCs w:val="22"/>
        </w:rPr>
        <w:t>, obligohen që Llogoja e biznesit (firma apo reklama e biznesit tuaj) të vendoset në një vend të dukshëm në hyrjen e objektit/lokalit se ku do të veprojë biznesi</w:t>
      </w:r>
      <w:r w:rsidR="00594FD0">
        <w:rPr>
          <w:rFonts w:ascii="Book Antiqua" w:hAnsi="Book Antiqua"/>
          <w:sz w:val="22"/>
          <w:szCs w:val="22"/>
        </w:rPr>
        <w:t>;</w:t>
      </w:r>
    </w:p>
    <w:p w:rsidR="00122821" w:rsidRPr="00116767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 xml:space="preserve">Shtojca e </w:t>
      </w:r>
      <w:r w:rsidR="001305B5">
        <w:rPr>
          <w:rFonts w:ascii="Book Antiqua" w:hAnsi="Book Antiqua"/>
          <w:sz w:val="22"/>
          <w:szCs w:val="22"/>
        </w:rPr>
        <w:t>plotësuar</w:t>
      </w:r>
      <w:r w:rsidRPr="00116767">
        <w:rPr>
          <w:rFonts w:ascii="Book Antiqua" w:hAnsi="Book Antiqua"/>
          <w:sz w:val="22"/>
          <w:szCs w:val="22"/>
        </w:rPr>
        <w:t xml:space="preserve"> sipas udhëzuesit të prokurimit;</w:t>
      </w:r>
    </w:p>
    <w:p w:rsidR="00122821" w:rsidRPr="00116767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Çdo shkresë/dokument tjetër të nevojshëm  si shtyr</w:t>
      </w:r>
      <w:r w:rsidR="00C5024E">
        <w:rPr>
          <w:rFonts w:ascii="Book Antiqua" w:hAnsi="Book Antiqua"/>
          <w:sz w:val="22"/>
          <w:szCs w:val="22"/>
        </w:rPr>
        <w:t>je afatit, ndonjë arsyetim, etj;</w:t>
      </w:r>
      <w:r w:rsidRPr="00116767">
        <w:rPr>
          <w:rFonts w:ascii="Book Antiqua" w:hAnsi="Book Antiqua"/>
          <w:sz w:val="22"/>
          <w:szCs w:val="22"/>
        </w:rPr>
        <w:t xml:space="preserve">  </w:t>
      </w:r>
    </w:p>
    <w:p w:rsidR="00122821" w:rsidRPr="00116767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Dëshmitë për punësimin sipas projektit</w:t>
      </w:r>
      <w:r w:rsidR="004F7F14" w:rsidRPr="00116767">
        <w:rPr>
          <w:rFonts w:ascii="Book Antiqua" w:hAnsi="Book Antiqua"/>
          <w:sz w:val="22"/>
          <w:szCs w:val="22"/>
        </w:rPr>
        <w:t xml:space="preserve"> (e vulosur nga ATK</w:t>
      </w:r>
      <w:r w:rsidR="003D3766" w:rsidRPr="00116767">
        <w:rPr>
          <w:rFonts w:ascii="Book Antiqua" w:hAnsi="Book Antiqua"/>
          <w:sz w:val="22"/>
          <w:szCs w:val="22"/>
        </w:rPr>
        <w:t>/apo konfirmuar në MZHR</w:t>
      </w:r>
      <w:r w:rsidR="004F7F14" w:rsidRPr="00116767">
        <w:rPr>
          <w:rFonts w:ascii="Book Antiqua" w:hAnsi="Book Antiqua"/>
          <w:sz w:val="22"/>
          <w:szCs w:val="22"/>
        </w:rPr>
        <w:t>)</w:t>
      </w:r>
      <w:r w:rsidRPr="00116767">
        <w:rPr>
          <w:rFonts w:ascii="Book Antiqua" w:hAnsi="Book Antiqua"/>
          <w:sz w:val="22"/>
          <w:szCs w:val="22"/>
        </w:rPr>
        <w:t>;</w:t>
      </w:r>
    </w:p>
    <w:p w:rsidR="00C5024E" w:rsidRDefault="00122821" w:rsidP="00C5024E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Raporti narrativ dhe financiar nga përfituesi;</w:t>
      </w:r>
    </w:p>
    <w:p w:rsidR="00D32CC9" w:rsidRPr="00116767" w:rsidRDefault="00D32CC9" w:rsidP="00D32CC9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2"/>
          <w:szCs w:val="22"/>
        </w:rPr>
      </w:pPr>
      <w:r w:rsidRPr="00116767">
        <w:rPr>
          <w:rFonts w:ascii="Book Antiqua" w:hAnsi="Book Antiqua"/>
          <w:sz w:val="22"/>
          <w:szCs w:val="22"/>
        </w:rPr>
        <w:t>Kontrata e përfituesit me MZHR-në;</w:t>
      </w:r>
    </w:p>
    <w:p w:rsidR="00C5024E" w:rsidRPr="00D32CC9" w:rsidRDefault="00C5024E" w:rsidP="00D32CC9">
      <w:pPr>
        <w:pStyle w:val="ListParagraph"/>
        <w:spacing w:after="160" w:line="259" w:lineRule="auto"/>
        <w:jc w:val="both"/>
        <w:rPr>
          <w:rFonts w:ascii="Book Antiqua" w:hAnsi="Book Antiqua"/>
          <w:sz w:val="22"/>
          <w:szCs w:val="22"/>
        </w:rPr>
      </w:pPr>
    </w:p>
    <w:sectPr w:rsidR="00C5024E" w:rsidRPr="00D32CC9" w:rsidSect="002B3E11">
      <w:headerReference w:type="default" r:id="rId9"/>
      <w:pgSz w:w="12240" w:h="15840"/>
      <w:pgMar w:top="180" w:right="117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62" w:rsidRDefault="00FB7462">
      <w:r>
        <w:separator/>
      </w:r>
    </w:p>
  </w:endnote>
  <w:endnote w:type="continuationSeparator" w:id="0">
    <w:p w:rsidR="00FB7462" w:rsidRDefault="00FB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62" w:rsidRDefault="00FB7462">
      <w:r>
        <w:separator/>
      </w:r>
    </w:p>
  </w:footnote>
  <w:footnote w:type="continuationSeparator" w:id="0">
    <w:p w:rsidR="00FB7462" w:rsidRDefault="00FB7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551" w:rsidRDefault="00544701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DE0D4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:rsidR="00707551" w:rsidRDefault="00707551"/>
  <w:p w:rsidR="00707551" w:rsidRDefault="00544701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911D5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16BA5"/>
    <w:multiLevelType w:val="hybridMultilevel"/>
    <w:tmpl w:val="660E8694"/>
    <w:lvl w:ilvl="0" w:tplc="D95C2C8C">
      <w:start w:val="3"/>
      <w:numFmt w:val="bullet"/>
      <w:lvlText w:val="-"/>
      <w:lvlJc w:val="left"/>
      <w:pPr>
        <w:ind w:left="720" w:hanging="360"/>
      </w:pPr>
      <w:rPr>
        <w:rFonts w:ascii="Book Antiqua" w:eastAsia="Arial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3"/>
  </w:num>
  <w:num w:numId="7">
    <w:abstractNumId w:val="1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F"/>
    <w:rsid w:val="00031A2A"/>
    <w:rsid w:val="00035F51"/>
    <w:rsid w:val="000B79A7"/>
    <w:rsid w:val="000D60D9"/>
    <w:rsid w:val="000E6263"/>
    <w:rsid w:val="000F6109"/>
    <w:rsid w:val="000F6406"/>
    <w:rsid w:val="00110CBB"/>
    <w:rsid w:val="00116767"/>
    <w:rsid w:val="00122821"/>
    <w:rsid w:val="001305B5"/>
    <w:rsid w:val="00131605"/>
    <w:rsid w:val="00166E99"/>
    <w:rsid w:val="001839F1"/>
    <w:rsid w:val="0019746C"/>
    <w:rsid w:val="001A25BF"/>
    <w:rsid w:val="001B3008"/>
    <w:rsid w:val="001D5EEE"/>
    <w:rsid w:val="001E02BB"/>
    <w:rsid w:val="001E160B"/>
    <w:rsid w:val="001E3FF5"/>
    <w:rsid w:val="001F066F"/>
    <w:rsid w:val="001F0B26"/>
    <w:rsid w:val="001F5B88"/>
    <w:rsid w:val="00221477"/>
    <w:rsid w:val="00232E6A"/>
    <w:rsid w:val="00240C32"/>
    <w:rsid w:val="00241452"/>
    <w:rsid w:val="00243D85"/>
    <w:rsid w:val="00271DEB"/>
    <w:rsid w:val="00273738"/>
    <w:rsid w:val="00283453"/>
    <w:rsid w:val="002B2D4E"/>
    <w:rsid w:val="002B3E11"/>
    <w:rsid w:val="002C2B6A"/>
    <w:rsid w:val="002E72E9"/>
    <w:rsid w:val="002F035C"/>
    <w:rsid w:val="002F464F"/>
    <w:rsid w:val="002F4BA0"/>
    <w:rsid w:val="003027B0"/>
    <w:rsid w:val="0030425C"/>
    <w:rsid w:val="003524CB"/>
    <w:rsid w:val="003776A1"/>
    <w:rsid w:val="0038368D"/>
    <w:rsid w:val="003915DF"/>
    <w:rsid w:val="00391770"/>
    <w:rsid w:val="00397D2E"/>
    <w:rsid w:val="003B6A23"/>
    <w:rsid w:val="003D321F"/>
    <w:rsid w:val="003D3766"/>
    <w:rsid w:val="003E15D4"/>
    <w:rsid w:val="00403071"/>
    <w:rsid w:val="004142F8"/>
    <w:rsid w:val="00417057"/>
    <w:rsid w:val="0045357A"/>
    <w:rsid w:val="004A7F97"/>
    <w:rsid w:val="004B29DF"/>
    <w:rsid w:val="004C2904"/>
    <w:rsid w:val="004E3753"/>
    <w:rsid w:val="004F7F14"/>
    <w:rsid w:val="00520A95"/>
    <w:rsid w:val="00523465"/>
    <w:rsid w:val="00540CA6"/>
    <w:rsid w:val="00542BFF"/>
    <w:rsid w:val="00544701"/>
    <w:rsid w:val="0054551B"/>
    <w:rsid w:val="00551963"/>
    <w:rsid w:val="00556003"/>
    <w:rsid w:val="0059173B"/>
    <w:rsid w:val="00594FD0"/>
    <w:rsid w:val="005B5D47"/>
    <w:rsid w:val="005D0F84"/>
    <w:rsid w:val="005F2083"/>
    <w:rsid w:val="005F2D25"/>
    <w:rsid w:val="00633720"/>
    <w:rsid w:val="00670A58"/>
    <w:rsid w:val="0067628F"/>
    <w:rsid w:val="0069607E"/>
    <w:rsid w:val="006D4F3C"/>
    <w:rsid w:val="006F6FAA"/>
    <w:rsid w:val="00707551"/>
    <w:rsid w:val="0071000B"/>
    <w:rsid w:val="00731369"/>
    <w:rsid w:val="00735EBF"/>
    <w:rsid w:val="00752A4F"/>
    <w:rsid w:val="00753A22"/>
    <w:rsid w:val="00777302"/>
    <w:rsid w:val="007C2236"/>
    <w:rsid w:val="007D090F"/>
    <w:rsid w:val="007D6E18"/>
    <w:rsid w:val="007D7389"/>
    <w:rsid w:val="007E44D5"/>
    <w:rsid w:val="007F3F29"/>
    <w:rsid w:val="007F743D"/>
    <w:rsid w:val="00817F4F"/>
    <w:rsid w:val="0082430F"/>
    <w:rsid w:val="00837039"/>
    <w:rsid w:val="008B1A80"/>
    <w:rsid w:val="008C042B"/>
    <w:rsid w:val="008F54E9"/>
    <w:rsid w:val="008F6D6B"/>
    <w:rsid w:val="00901642"/>
    <w:rsid w:val="00926FED"/>
    <w:rsid w:val="00947D6B"/>
    <w:rsid w:val="00947F8F"/>
    <w:rsid w:val="00950BFB"/>
    <w:rsid w:val="00974C92"/>
    <w:rsid w:val="00975C82"/>
    <w:rsid w:val="00976429"/>
    <w:rsid w:val="00977233"/>
    <w:rsid w:val="00991DE7"/>
    <w:rsid w:val="009951B0"/>
    <w:rsid w:val="009E373A"/>
    <w:rsid w:val="009F5407"/>
    <w:rsid w:val="00A26812"/>
    <w:rsid w:val="00A865F0"/>
    <w:rsid w:val="00AB0782"/>
    <w:rsid w:val="00AB370C"/>
    <w:rsid w:val="00AB6CEA"/>
    <w:rsid w:val="00AE0188"/>
    <w:rsid w:val="00B00F63"/>
    <w:rsid w:val="00B02655"/>
    <w:rsid w:val="00B03A05"/>
    <w:rsid w:val="00B14F27"/>
    <w:rsid w:val="00B349A6"/>
    <w:rsid w:val="00B63108"/>
    <w:rsid w:val="00B81E2D"/>
    <w:rsid w:val="00B938FC"/>
    <w:rsid w:val="00BA0E72"/>
    <w:rsid w:val="00BC3FAA"/>
    <w:rsid w:val="00BC567C"/>
    <w:rsid w:val="00BC7523"/>
    <w:rsid w:val="00BE1ECD"/>
    <w:rsid w:val="00BE6C1F"/>
    <w:rsid w:val="00C27CB2"/>
    <w:rsid w:val="00C35DF9"/>
    <w:rsid w:val="00C5024E"/>
    <w:rsid w:val="00C569BF"/>
    <w:rsid w:val="00C83AB0"/>
    <w:rsid w:val="00C93742"/>
    <w:rsid w:val="00CA19E9"/>
    <w:rsid w:val="00CA2FBC"/>
    <w:rsid w:val="00CA326A"/>
    <w:rsid w:val="00CB65BA"/>
    <w:rsid w:val="00CD2FA7"/>
    <w:rsid w:val="00CE24C2"/>
    <w:rsid w:val="00D024C2"/>
    <w:rsid w:val="00D07782"/>
    <w:rsid w:val="00D25EC5"/>
    <w:rsid w:val="00D32CC9"/>
    <w:rsid w:val="00D44589"/>
    <w:rsid w:val="00D65361"/>
    <w:rsid w:val="00DB3687"/>
    <w:rsid w:val="00DD41A0"/>
    <w:rsid w:val="00DE2599"/>
    <w:rsid w:val="00DF4F28"/>
    <w:rsid w:val="00E122D3"/>
    <w:rsid w:val="00E12737"/>
    <w:rsid w:val="00E15AC4"/>
    <w:rsid w:val="00E178AC"/>
    <w:rsid w:val="00E44F55"/>
    <w:rsid w:val="00E5641F"/>
    <w:rsid w:val="00E677B6"/>
    <w:rsid w:val="00E71755"/>
    <w:rsid w:val="00E75677"/>
    <w:rsid w:val="00EC17B4"/>
    <w:rsid w:val="00ED4940"/>
    <w:rsid w:val="00EF1217"/>
    <w:rsid w:val="00F04CFE"/>
    <w:rsid w:val="00F25932"/>
    <w:rsid w:val="00F45E4C"/>
    <w:rsid w:val="00F51E32"/>
    <w:rsid w:val="00F535ED"/>
    <w:rsid w:val="00F706FB"/>
    <w:rsid w:val="00F74B82"/>
    <w:rsid w:val="00F818BC"/>
    <w:rsid w:val="00FA1C66"/>
    <w:rsid w:val="00FB7462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D54835-6F8D-413F-B010-2FC06F1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7753-875A-4B89-8395-38A5593B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Ylber Citaku</cp:lastModifiedBy>
  <cp:revision>10</cp:revision>
  <cp:lastPrinted>2022-07-15T07:13:00Z</cp:lastPrinted>
  <dcterms:created xsi:type="dcterms:W3CDTF">2022-07-06T12:53:00Z</dcterms:created>
  <dcterms:modified xsi:type="dcterms:W3CDTF">2022-07-21T05:14:00Z</dcterms:modified>
</cp:coreProperties>
</file>