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F0F0F" w14:textId="16A17CEE"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4C427F11" w14:textId="2E118964"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71D08F7A" w14:textId="691D2677"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1E5999D8" w14:textId="6E6FBB8C"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4F7AE005" w14:textId="37F10AE4"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353B95F6" w14:textId="49F4BCA2"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4CF56A84" w14:textId="7E0437B8"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3A46B28B" w14:textId="1EE37BBA" w:rsidR="00617F81" w:rsidRPr="00104665" w:rsidRDefault="00617F81" w:rsidP="00C61144">
      <w:pPr>
        <w:spacing w:after="0" w:line="240" w:lineRule="auto"/>
        <w:rPr>
          <w:rFonts w:ascii="Times New Roman" w:eastAsia="Calibri" w:hAnsi="Times New Roman" w:cs="Times New Roman"/>
          <w:b/>
          <w:sz w:val="24"/>
          <w:szCs w:val="24"/>
          <w:lang w:val="en-GB"/>
        </w:rPr>
      </w:pPr>
    </w:p>
    <w:p w14:paraId="453C5B08" w14:textId="1BA56F92" w:rsidR="00617F81" w:rsidRPr="007B4A48" w:rsidRDefault="007B4A48" w:rsidP="00040856">
      <w:pPr>
        <w:spacing w:after="0" w:line="240" w:lineRule="auto"/>
        <w:jc w:val="center"/>
        <w:rPr>
          <w:rFonts w:ascii="Times New Roman" w:eastAsia="Calibri" w:hAnsi="Times New Roman" w:cs="Times New Roman"/>
          <w:b/>
          <w:sz w:val="48"/>
          <w:szCs w:val="48"/>
        </w:rPr>
      </w:pPr>
      <w:r>
        <w:rPr>
          <w:rFonts w:ascii="Times New Roman" w:eastAsia="Calibri" w:hAnsi="Times New Roman" w:cs="Times New Roman"/>
          <w:b/>
          <w:sz w:val="48"/>
          <w:szCs w:val="48"/>
          <w:lang w:val="en-GB"/>
        </w:rPr>
        <w:t>T</w:t>
      </w:r>
      <w:r>
        <w:rPr>
          <w:rFonts w:ascii="Times New Roman" w:eastAsia="Calibri" w:hAnsi="Times New Roman" w:cs="Times New Roman"/>
          <w:b/>
          <w:sz w:val="48"/>
          <w:szCs w:val="48"/>
        </w:rPr>
        <w:t>HIRRJE PËR PROPOZIME</w:t>
      </w:r>
    </w:p>
    <w:p w14:paraId="377D2842"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577E4A76"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22FB6C95"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22815032"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55EE4D41"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32168E35" w14:textId="1FA77E91" w:rsidR="00617F81" w:rsidRPr="00104665" w:rsidRDefault="007B4A48" w:rsidP="00040856">
      <w:pPr>
        <w:spacing w:after="0" w:line="240" w:lineRule="auto"/>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rPr>
        <w:t xml:space="preserve">Ri-integrimi ekonomik për persona të riatdhesuar dhe të huaj </w:t>
      </w:r>
    </w:p>
    <w:p w14:paraId="265A47B2" w14:textId="77777777" w:rsidR="00617F81" w:rsidRPr="00104665" w:rsidRDefault="00617F81" w:rsidP="00040856">
      <w:pPr>
        <w:spacing w:after="0" w:line="240" w:lineRule="auto"/>
        <w:jc w:val="center"/>
        <w:rPr>
          <w:rFonts w:ascii="Times New Roman" w:eastAsia="Times New Roman" w:hAnsi="Times New Roman" w:cs="Times New Roman"/>
          <w:b/>
          <w:snapToGrid w:val="0"/>
          <w:sz w:val="28"/>
          <w:szCs w:val="28"/>
          <w:lang w:val="en-GB"/>
        </w:rPr>
      </w:pPr>
    </w:p>
    <w:p w14:paraId="707D333B" w14:textId="77777777" w:rsidR="00617F81" w:rsidRPr="00104665" w:rsidRDefault="00617F81" w:rsidP="00040856">
      <w:pPr>
        <w:spacing w:line="240" w:lineRule="auto"/>
        <w:rPr>
          <w:rFonts w:ascii="Times New Roman" w:eastAsia="Calibri" w:hAnsi="Times New Roman" w:cs="Times New Roman"/>
          <w:b/>
          <w:sz w:val="28"/>
          <w:szCs w:val="28"/>
          <w:lang w:val="en-GB"/>
        </w:rPr>
      </w:pPr>
    </w:p>
    <w:p w14:paraId="0E2347C9" w14:textId="77777777" w:rsidR="00617F81" w:rsidRPr="00104665" w:rsidRDefault="00617F81" w:rsidP="00040856">
      <w:pPr>
        <w:spacing w:after="0" w:line="240" w:lineRule="auto"/>
        <w:jc w:val="center"/>
        <w:rPr>
          <w:rFonts w:ascii="Times New Roman" w:eastAsia="Times New Roman" w:hAnsi="Times New Roman" w:cs="Times New Roman"/>
          <w:b/>
          <w:snapToGrid w:val="0"/>
          <w:sz w:val="28"/>
          <w:szCs w:val="28"/>
          <w:lang w:val="en-GB"/>
        </w:rPr>
      </w:pPr>
    </w:p>
    <w:p w14:paraId="7A85AC7A" w14:textId="41D2534F" w:rsidR="00617F81" w:rsidRPr="007B4A48" w:rsidRDefault="007B4A48" w:rsidP="00040856">
      <w:pPr>
        <w:spacing w:after="0" w:line="240" w:lineRule="auto"/>
        <w:jc w:val="center"/>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 xml:space="preserve">Udhëzues për aplikantë </w:t>
      </w:r>
    </w:p>
    <w:p w14:paraId="51C7B2DF" w14:textId="77777777" w:rsidR="00617F81" w:rsidRPr="00104665" w:rsidRDefault="00617F81" w:rsidP="00040856">
      <w:pPr>
        <w:spacing w:line="240" w:lineRule="auto"/>
        <w:rPr>
          <w:rFonts w:ascii="Times New Roman" w:eastAsia="Calibri" w:hAnsi="Times New Roman" w:cs="Times New Roman"/>
          <w:sz w:val="28"/>
          <w:szCs w:val="28"/>
          <w:lang w:val="en-GB"/>
        </w:rPr>
      </w:pPr>
    </w:p>
    <w:p w14:paraId="7525EF72" w14:textId="77777777" w:rsidR="00617F81" w:rsidRPr="00104665" w:rsidRDefault="00617F81" w:rsidP="00040856">
      <w:pPr>
        <w:spacing w:line="240" w:lineRule="auto"/>
        <w:rPr>
          <w:rFonts w:ascii="Times New Roman" w:eastAsia="Calibri" w:hAnsi="Times New Roman" w:cs="Times New Roman"/>
          <w:sz w:val="28"/>
          <w:szCs w:val="28"/>
          <w:lang w:val="en-GB"/>
        </w:rPr>
      </w:pPr>
    </w:p>
    <w:p w14:paraId="4B5FF1D5" w14:textId="51BF74B4" w:rsidR="00617F81" w:rsidRPr="00104665" w:rsidRDefault="00EA600C" w:rsidP="00EA600C">
      <w:pPr>
        <w:tabs>
          <w:tab w:val="left" w:pos="2016"/>
        </w:tabs>
        <w:spacing w:line="240" w:lineRule="auto"/>
        <w:rPr>
          <w:rFonts w:ascii="Times New Roman" w:eastAsia="Calibri" w:hAnsi="Times New Roman" w:cs="Times New Roman"/>
          <w:b/>
          <w:bCs/>
          <w:sz w:val="28"/>
          <w:szCs w:val="28"/>
          <w:lang w:val="en-GB"/>
        </w:rPr>
      </w:pPr>
      <w:r w:rsidRPr="00104665">
        <w:rPr>
          <w:rFonts w:ascii="Times New Roman" w:eastAsia="Calibri" w:hAnsi="Times New Roman" w:cs="Times New Roman"/>
          <w:b/>
          <w:bCs/>
          <w:sz w:val="28"/>
          <w:szCs w:val="28"/>
          <w:lang w:val="en-GB"/>
        </w:rPr>
        <w:tab/>
      </w:r>
    </w:p>
    <w:p w14:paraId="3ACD5750" w14:textId="5F2E6905" w:rsidR="00617F81" w:rsidRPr="00104665" w:rsidRDefault="007B4A48" w:rsidP="00040856">
      <w:pPr>
        <w:spacing w:line="240" w:lineRule="auto"/>
        <w:jc w:val="center"/>
        <w:rPr>
          <w:rFonts w:ascii="Times New Roman" w:eastAsia="Calibri" w:hAnsi="Times New Roman" w:cs="Times New Roman"/>
          <w:b/>
          <w:bCs/>
          <w:sz w:val="28"/>
          <w:szCs w:val="28"/>
          <w:lang w:val="en-GB"/>
        </w:rPr>
      </w:pPr>
      <w:r>
        <w:rPr>
          <w:rFonts w:ascii="Times New Roman" w:eastAsia="Calibri" w:hAnsi="Times New Roman" w:cs="Times New Roman"/>
          <w:b/>
          <w:bCs/>
          <w:sz w:val="28"/>
          <w:szCs w:val="28"/>
        </w:rPr>
        <w:t xml:space="preserve">Veprimet e Komunave për </w:t>
      </w:r>
      <w:r w:rsidR="00AB4636">
        <w:rPr>
          <w:rFonts w:ascii="Times New Roman" w:eastAsia="Calibri" w:hAnsi="Times New Roman" w:cs="Times New Roman"/>
          <w:b/>
          <w:bCs/>
          <w:sz w:val="28"/>
          <w:szCs w:val="28"/>
        </w:rPr>
        <w:t>R</w:t>
      </w:r>
      <w:r>
        <w:rPr>
          <w:rFonts w:ascii="Times New Roman" w:eastAsia="Calibri" w:hAnsi="Times New Roman" w:cs="Times New Roman"/>
          <w:b/>
          <w:bCs/>
          <w:sz w:val="28"/>
          <w:szCs w:val="28"/>
        </w:rPr>
        <w:t xml:space="preserve">i-integrim dhe Diasporë </w:t>
      </w:r>
      <w:r w:rsidR="00AB4636">
        <w:rPr>
          <w:rFonts w:ascii="Times New Roman" w:eastAsia="Calibri" w:hAnsi="Times New Roman" w:cs="Times New Roman"/>
          <w:b/>
          <w:bCs/>
          <w:sz w:val="28"/>
          <w:szCs w:val="28"/>
        </w:rPr>
        <w:t>(</w:t>
      </w:r>
      <w:r w:rsidR="00175271">
        <w:rPr>
          <w:rFonts w:ascii="Times New Roman" w:eastAsia="Calibri" w:hAnsi="Times New Roman" w:cs="Times New Roman"/>
          <w:b/>
          <w:bCs/>
          <w:sz w:val="28"/>
          <w:szCs w:val="28"/>
          <w:lang w:val="en-GB"/>
        </w:rPr>
        <w:t>Municipal Action for Re-integration and Diaspora</w:t>
      </w:r>
      <w:r w:rsidR="00AB4636">
        <w:rPr>
          <w:rFonts w:ascii="Times New Roman" w:eastAsia="Calibri" w:hAnsi="Times New Roman" w:cs="Times New Roman"/>
          <w:b/>
          <w:bCs/>
          <w:sz w:val="28"/>
          <w:szCs w:val="28"/>
        </w:rPr>
        <w:t>)</w:t>
      </w:r>
      <w:r w:rsidR="00175271">
        <w:rPr>
          <w:rFonts w:ascii="Times New Roman" w:eastAsia="Calibri" w:hAnsi="Times New Roman" w:cs="Times New Roman"/>
          <w:b/>
          <w:bCs/>
          <w:sz w:val="28"/>
          <w:szCs w:val="28"/>
          <w:lang w:val="en-GB"/>
        </w:rPr>
        <w:t xml:space="preserve"> </w:t>
      </w:r>
      <w:r w:rsidR="000F580B" w:rsidRPr="00104665">
        <w:rPr>
          <w:rFonts w:ascii="Times New Roman" w:eastAsia="Calibri" w:hAnsi="Times New Roman" w:cs="Times New Roman"/>
          <w:b/>
          <w:bCs/>
          <w:sz w:val="28"/>
          <w:szCs w:val="28"/>
          <w:lang w:val="en-GB"/>
        </w:rPr>
        <w:t>-</w:t>
      </w:r>
      <w:r w:rsidR="00202FD6" w:rsidRPr="00104665">
        <w:rPr>
          <w:rFonts w:ascii="Times New Roman" w:eastAsia="Calibri" w:hAnsi="Times New Roman" w:cs="Times New Roman"/>
          <w:b/>
          <w:bCs/>
          <w:sz w:val="28"/>
          <w:szCs w:val="28"/>
          <w:lang w:val="en-GB"/>
        </w:rPr>
        <w:t xml:space="preserve"> MARDI</w:t>
      </w:r>
    </w:p>
    <w:p w14:paraId="729B7738" w14:textId="07BC9516" w:rsidR="00617F81" w:rsidRPr="00104665" w:rsidRDefault="000F580B" w:rsidP="00040856">
      <w:pPr>
        <w:spacing w:line="240" w:lineRule="auto"/>
        <w:jc w:val="center"/>
        <w:rPr>
          <w:rFonts w:ascii="Times New Roman" w:eastAsia="Calibri" w:hAnsi="Times New Roman" w:cs="Times New Roman"/>
          <w:b/>
          <w:bCs/>
          <w:sz w:val="28"/>
          <w:szCs w:val="28"/>
          <w:lang w:val="en-GB"/>
        </w:rPr>
      </w:pPr>
      <w:r w:rsidRPr="00104665">
        <w:rPr>
          <w:rFonts w:ascii="Times New Roman" w:eastAsia="Calibri" w:hAnsi="Times New Roman" w:cs="Times New Roman"/>
          <w:b/>
          <w:bCs/>
          <w:sz w:val="28"/>
          <w:szCs w:val="28"/>
          <w:lang w:val="en-GB"/>
        </w:rPr>
        <w:t>Nr. P22000</w:t>
      </w:r>
      <w:r w:rsidR="00E50773" w:rsidRPr="00104665">
        <w:rPr>
          <w:rFonts w:ascii="Times New Roman" w:eastAsia="Calibri" w:hAnsi="Times New Roman" w:cs="Times New Roman"/>
          <w:b/>
          <w:bCs/>
          <w:sz w:val="28"/>
          <w:szCs w:val="28"/>
          <w:lang w:val="en-GB"/>
        </w:rPr>
        <w:t>3</w:t>
      </w:r>
    </w:p>
    <w:p w14:paraId="28D8E48F" w14:textId="006455FC" w:rsidR="00617F81" w:rsidRDefault="00617F81" w:rsidP="00040856">
      <w:pPr>
        <w:spacing w:line="240" w:lineRule="auto"/>
        <w:rPr>
          <w:rFonts w:ascii="Times New Roman" w:eastAsia="Calibri" w:hAnsi="Times New Roman" w:cs="Times New Roman"/>
          <w:sz w:val="28"/>
          <w:szCs w:val="28"/>
          <w:lang w:val="en-GB"/>
        </w:rPr>
      </w:pPr>
    </w:p>
    <w:p w14:paraId="244343DE" w14:textId="1878E367" w:rsidR="00C61144" w:rsidRDefault="00C61144" w:rsidP="00040856">
      <w:pPr>
        <w:spacing w:line="240" w:lineRule="auto"/>
        <w:rPr>
          <w:rFonts w:ascii="Times New Roman" w:eastAsia="Calibri" w:hAnsi="Times New Roman" w:cs="Times New Roman"/>
          <w:sz w:val="28"/>
          <w:szCs w:val="28"/>
          <w:lang w:val="en-GB"/>
        </w:rPr>
      </w:pPr>
    </w:p>
    <w:p w14:paraId="70B89D7D" w14:textId="6A9403AF" w:rsidR="00C61144" w:rsidRDefault="00C61144" w:rsidP="00040856">
      <w:pPr>
        <w:spacing w:line="240" w:lineRule="auto"/>
        <w:rPr>
          <w:rFonts w:ascii="Times New Roman" w:eastAsia="Calibri" w:hAnsi="Times New Roman" w:cs="Times New Roman"/>
          <w:sz w:val="28"/>
          <w:szCs w:val="28"/>
          <w:lang w:val="en-GB"/>
        </w:rPr>
      </w:pPr>
    </w:p>
    <w:p w14:paraId="4B5E3487" w14:textId="7334ABB7" w:rsidR="00C61144" w:rsidRDefault="00C61144" w:rsidP="00040856">
      <w:pPr>
        <w:spacing w:line="240" w:lineRule="auto"/>
        <w:rPr>
          <w:rFonts w:ascii="Times New Roman" w:eastAsia="Calibri" w:hAnsi="Times New Roman" w:cs="Times New Roman"/>
          <w:sz w:val="28"/>
          <w:szCs w:val="28"/>
          <w:lang w:val="en-GB"/>
        </w:rPr>
      </w:pPr>
    </w:p>
    <w:p w14:paraId="46AC8277" w14:textId="77777777" w:rsidR="00C61144" w:rsidRPr="00104665" w:rsidRDefault="00C61144" w:rsidP="00040856">
      <w:pPr>
        <w:spacing w:line="240" w:lineRule="auto"/>
        <w:rPr>
          <w:rFonts w:ascii="Times New Roman" w:eastAsia="Calibri" w:hAnsi="Times New Roman" w:cs="Times New Roman"/>
          <w:sz w:val="28"/>
          <w:szCs w:val="28"/>
          <w:lang w:val="en-GB"/>
        </w:rPr>
      </w:pPr>
    </w:p>
    <w:p w14:paraId="23C50B62" w14:textId="77777777" w:rsidR="00617F81" w:rsidRPr="00104665" w:rsidRDefault="00617F81" w:rsidP="00040856">
      <w:pPr>
        <w:spacing w:line="240" w:lineRule="auto"/>
        <w:rPr>
          <w:rFonts w:ascii="Times New Roman" w:eastAsia="Calibri" w:hAnsi="Times New Roman" w:cs="Times New Roman"/>
          <w:sz w:val="28"/>
          <w:szCs w:val="28"/>
          <w:lang w:val="en-GB"/>
        </w:rPr>
      </w:pPr>
    </w:p>
    <w:p w14:paraId="4F9BF838" w14:textId="77777777" w:rsidR="00AB4636" w:rsidRDefault="00AB4636" w:rsidP="00AB4636">
      <w:pPr>
        <w:spacing w:after="0" w:line="240" w:lineRule="auto"/>
        <w:jc w:val="center"/>
        <w:rPr>
          <w:rFonts w:ascii="Times New Roman" w:eastAsia="Times New Roman" w:hAnsi="Times New Roman" w:cs="Times New Roman"/>
          <w:snapToGrid w:val="0"/>
          <w:sz w:val="28"/>
          <w:szCs w:val="28"/>
          <w:lang w:val="sq-AL"/>
        </w:rPr>
      </w:pPr>
      <w:r>
        <w:rPr>
          <w:rFonts w:ascii="Times New Roman" w:eastAsia="Times New Roman" w:hAnsi="Times New Roman" w:cs="Times New Roman"/>
          <w:snapToGrid w:val="0"/>
          <w:sz w:val="28"/>
          <w:szCs w:val="28"/>
          <w:lang w:val="sq-AL"/>
        </w:rPr>
        <w:t>Afati i fundit për dorëzimin e aplikimeve</w:t>
      </w:r>
    </w:p>
    <w:p w14:paraId="043AD88F" w14:textId="000FD3FE" w:rsidR="00617F81" w:rsidRDefault="00272418" w:rsidP="008967F5">
      <w:pPr>
        <w:spacing w:after="0" w:line="240" w:lineRule="auto"/>
        <w:jc w:val="center"/>
        <w:rPr>
          <w:rFonts w:ascii="Times New Roman" w:eastAsia="Times New Roman" w:hAnsi="Times New Roman" w:cs="Times New Roman"/>
          <w:b/>
          <w:snapToGrid w:val="0"/>
          <w:sz w:val="28"/>
          <w:szCs w:val="28"/>
          <w:lang w:val="en-GB"/>
        </w:rPr>
      </w:pPr>
      <w:r w:rsidRPr="00556A98">
        <w:rPr>
          <w:rFonts w:ascii="Times New Roman" w:eastAsia="Times New Roman" w:hAnsi="Times New Roman" w:cs="Times New Roman"/>
          <w:snapToGrid w:val="0"/>
          <w:sz w:val="28"/>
          <w:szCs w:val="28"/>
          <w:lang w:val="en-GB"/>
        </w:rPr>
        <w:t>1</w:t>
      </w:r>
      <w:r w:rsidR="00556A98" w:rsidRPr="00556A98">
        <w:rPr>
          <w:rFonts w:ascii="Times New Roman" w:eastAsia="Times New Roman" w:hAnsi="Times New Roman" w:cs="Times New Roman"/>
          <w:snapToGrid w:val="0"/>
          <w:sz w:val="28"/>
          <w:szCs w:val="28"/>
          <w:lang w:val="en-GB"/>
        </w:rPr>
        <w:t>3</w:t>
      </w:r>
      <w:r w:rsidR="004031DB" w:rsidRPr="00556A98">
        <w:rPr>
          <w:rFonts w:ascii="Times New Roman" w:eastAsia="Times New Roman" w:hAnsi="Times New Roman" w:cs="Times New Roman"/>
          <w:snapToGrid w:val="0"/>
          <w:sz w:val="28"/>
          <w:szCs w:val="28"/>
          <w:lang w:val="en-GB"/>
        </w:rPr>
        <w:t>.</w:t>
      </w:r>
      <w:r w:rsidR="00FE5AF5" w:rsidRPr="00556A98">
        <w:rPr>
          <w:rFonts w:ascii="Times New Roman" w:eastAsia="Times New Roman" w:hAnsi="Times New Roman" w:cs="Times New Roman"/>
          <w:snapToGrid w:val="0"/>
          <w:sz w:val="28"/>
          <w:szCs w:val="28"/>
          <w:lang w:val="en-GB"/>
        </w:rPr>
        <w:t>12</w:t>
      </w:r>
      <w:r w:rsidRPr="00556A98">
        <w:rPr>
          <w:rFonts w:ascii="Times New Roman" w:eastAsia="Times New Roman" w:hAnsi="Times New Roman" w:cs="Times New Roman"/>
          <w:snapToGrid w:val="0"/>
          <w:sz w:val="28"/>
          <w:szCs w:val="28"/>
          <w:lang w:val="en-GB"/>
        </w:rPr>
        <w:t>.</w:t>
      </w:r>
      <w:r w:rsidR="000F580B" w:rsidRPr="00556A98">
        <w:rPr>
          <w:rFonts w:ascii="Times New Roman" w:eastAsia="Times New Roman" w:hAnsi="Times New Roman" w:cs="Times New Roman"/>
          <w:snapToGrid w:val="0"/>
          <w:sz w:val="28"/>
          <w:szCs w:val="28"/>
          <w:lang w:val="en-GB"/>
        </w:rPr>
        <w:t>2022, 16:00</w:t>
      </w:r>
      <w:r w:rsidR="00175271" w:rsidRPr="00556A98">
        <w:rPr>
          <w:rFonts w:ascii="Times New Roman" w:eastAsia="Times New Roman" w:hAnsi="Times New Roman" w:cs="Times New Roman"/>
          <w:snapToGrid w:val="0"/>
          <w:sz w:val="28"/>
          <w:szCs w:val="28"/>
          <w:lang w:val="en-GB"/>
        </w:rPr>
        <w:t>hrs</w:t>
      </w:r>
      <w:r w:rsidR="000F580B" w:rsidRPr="00556A98">
        <w:rPr>
          <w:rFonts w:ascii="Times New Roman" w:eastAsia="Times New Roman" w:hAnsi="Times New Roman" w:cs="Times New Roman"/>
          <w:snapToGrid w:val="0"/>
          <w:sz w:val="28"/>
          <w:szCs w:val="28"/>
          <w:lang w:val="en-GB"/>
        </w:rPr>
        <w:t xml:space="preserve"> (CET)</w:t>
      </w:r>
    </w:p>
    <w:p w14:paraId="7E9008E0" w14:textId="77777777" w:rsidR="008967F5" w:rsidRPr="008967F5" w:rsidRDefault="008967F5" w:rsidP="008967F5">
      <w:pPr>
        <w:spacing w:after="0" w:line="240" w:lineRule="auto"/>
        <w:jc w:val="center"/>
        <w:rPr>
          <w:rFonts w:ascii="Times New Roman" w:eastAsia="Times New Roman" w:hAnsi="Times New Roman" w:cs="Times New Roman"/>
          <w:b/>
          <w:snapToGrid w:val="0"/>
          <w:sz w:val="28"/>
          <w:szCs w:val="28"/>
          <w:lang w:val="en-GB"/>
        </w:rPr>
      </w:pPr>
    </w:p>
    <w:sdt>
      <w:sdtPr>
        <w:rPr>
          <w:rFonts w:ascii="Times New Roman" w:eastAsiaTheme="minorHAnsi" w:hAnsi="Times New Roman" w:cs="Times New Roman"/>
          <w:color w:val="auto"/>
          <w:sz w:val="22"/>
          <w:szCs w:val="22"/>
          <w:lang w:val="en-GB"/>
        </w:rPr>
        <w:id w:val="2080791923"/>
        <w:docPartObj>
          <w:docPartGallery w:val="Table of Contents"/>
          <w:docPartUnique/>
        </w:docPartObj>
      </w:sdtPr>
      <w:sdtEndPr>
        <w:rPr>
          <w:rFonts w:asciiTheme="minorHAnsi" w:hAnsiTheme="minorHAnsi" w:cstheme="minorBidi"/>
          <w:b/>
          <w:bCs/>
          <w:noProof/>
        </w:rPr>
      </w:sdtEndPr>
      <w:sdtContent>
        <w:p w14:paraId="73BE54A3" w14:textId="4C61023A" w:rsidR="00617F81" w:rsidRPr="00104665" w:rsidRDefault="008A5E24" w:rsidP="00040856">
          <w:pPr>
            <w:pStyle w:val="TOCHeading"/>
            <w:spacing w:line="240" w:lineRule="auto"/>
            <w:rPr>
              <w:rFonts w:ascii="Times New Roman" w:hAnsi="Times New Roman" w:cs="Times New Roman"/>
              <w:lang w:val="en-GB"/>
            </w:rPr>
          </w:pPr>
          <w:r>
            <w:rPr>
              <w:rFonts w:ascii="Times New Roman" w:hAnsi="Times New Roman" w:cs="Times New Roman"/>
              <w:lang w:val="en-GB"/>
            </w:rPr>
            <w:t>Permbajtja</w:t>
          </w:r>
        </w:p>
        <w:p w14:paraId="56F8FC70" w14:textId="0D30849E" w:rsidR="00510132" w:rsidRDefault="000F580B">
          <w:pPr>
            <w:pStyle w:val="TOC1"/>
            <w:tabs>
              <w:tab w:val="left" w:pos="440"/>
              <w:tab w:val="right" w:leader="dot" w:pos="9350"/>
            </w:tabs>
            <w:rPr>
              <w:rFonts w:eastAsiaTheme="minorEastAsia"/>
              <w:noProof/>
            </w:rPr>
          </w:pPr>
          <w:r w:rsidRPr="00104665">
            <w:rPr>
              <w:rFonts w:ascii="Times New Roman" w:hAnsi="Times New Roman" w:cs="Times New Roman"/>
              <w:lang w:val="en-GB"/>
            </w:rPr>
            <w:fldChar w:fldCharType="begin"/>
          </w:r>
          <w:r w:rsidRPr="00104665">
            <w:rPr>
              <w:rFonts w:ascii="Times New Roman" w:hAnsi="Times New Roman" w:cs="Times New Roman"/>
              <w:lang w:val="en-GB"/>
            </w:rPr>
            <w:instrText xml:space="preserve"> TOC \o "1-3" \h \z \u </w:instrText>
          </w:r>
          <w:r w:rsidRPr="00104665">
            <w:rPr>
              <w:rFonts w:ascii="Times New Roman" w:hAnsi="Times New Roman" w:cs="Times New Roman"/>
              <w:lang w:val="en-GB"/>
            </w:rPr>
            <w:fldChar w:fldCharType="separate"/>
          </w:r>
          <w:hyperlink w:anchor="_Toc113448867" w:history="1">
            <w:r w:rsidR="00510132" w:rsidRPr="003B49E2">
              <w:rPr>
                <w:rStyle w:val="Hyperlink"/>
                <w:rFonts w:ascii="Times New Roman" w:eastAsia="Calibri" w:hAnsi="Times New Roman" w:cs="Times New Roman"/>
                <w:noProof/>
                <w:lang w:val="en-GB"/>
              </w:rPr>
              <w:t>1.</w:t>
            </w:r>
            <w:r w:rsidR="00510132">
              <w:rPr>
                <w:rFonts w:eastAsiaTheme="minorEastAsia"/>
                <w:noProof/>
              </w:rPr>
              <w:tab/>
            </w:r>
            <w:r w:rsidR="00510132" w:rsidRPr="003B49E2">
              <w:rPr>
                <w:rStyle w:val="Hyperlink"/>
                <w:rFonts w:ascii="Times New Roman" w:eastAsia="Calibri" w:hAnsi="Times New Roman" w:cs="Times New Roman"/>
                <w:noProof/>
              </w:rPr>
              <w:t>INFORMACIONE HISTORIKU</w:t>
            </w:r>
            <w:r w:rsidR="00510132">
              <w:rPr>
                <w:noProof/>
                <w:webHidden/>
              </w:rPr>
              <w:tab/>
            </w:r>
            <w:r w:rsidR="00510132">
              <w:rPr>
                <w:noProof/>
                <w:webHidden/>
              </w:rPr>
              <w:fldChar w:fldCharType="begin"/>
            </w:r>
            <w:r w:rsidR="00510132">
              <w:rPr>
                <w:noProof/>
                <w:webHidden/>
              </w:rPr>
              <w:instrText xml:space="preserve"> PAGEREF _Toc113448867 \h </w:instrText>
            </w:r>
            <w:r w:rsidR="00510132">
              <w:rPr>
                <w:noProof/>
                <w:webHidden/>
              </w:rPr>
            </w:r>
            <w:r w:rsidR="00510132">
              <w:rPr>
                <w:noProof/>
                <w:webHidden/>
              </w:rPr>
              <w:fldChar w:fldCharType="separate"/>
            </w:r>
            <w:r w:rsidR="002F6B45">
              <w:rPr>
                <w:noProof/>
                <w:webHidden/>
              </w:rPr>
              <w:t>3</w:t>
            </w:r>
            <w:r w:rsidR="00510132">
              <w:rPr>
                <w:noProof/>
                <w:webHidden/>
              </w:rPr>
              <w:fldChar w:fldCharType="end"/>
            </w:r>
          </w:hyperlink>
        </w:p>
        <w:p w14:paraId="28F93D4A" w14:textId="6AE8DD30" w:rsidR="00510132" w:rsidRDefault="00BF7660">
          <w:pPr>
            <w:pStyle w:val="TOC1"/>
            <w:tabs>
              <w:tab w:val="left" w:pos="440"/>
              <w:tab w:val="right" w:leader="dot" w:pos="9350"/>
            </w:tabs>
            <w:rPr>
              <w:rFonts w:eastAsiaTheme="minorEastAsia"/>
              <w:noProof/>
            </w:rPr>
          </w:pPr>
          <w:hyperlink w:anchor="_Toc113448868" w:history="1">
            <w:r w:rsidR="00510132" w:rsidRPr="003B49E2">
              <w:rPr>
                <w:rStyle w:val="Hyperlink"/>
                <w:rFonts w:ascii="Times New Roman" w:eastAsia="Calibri" w:hAnsi="Times New Roman" w:cs="Times New Roman"/>
                <w:noProof/>
                <w:lang w:val="en-GB"/>
              </w:rPr>
              <w:t>2.</w:t>
            </w:r>
            <w:r w:rsidR="00510132">
              <w:rPr>
                <w:rFonts w:eastAsiaTheme="minorEastAsia"/>
                <w:noProof/>
              </w:rPr>
              <w:tab/>
            </w:r>
            <w:r w:rsidR="00510132" w:rsidRPr="003B49E2">
              <w:rPr>
                <w:rStyle w:val="Hyperlink"/>
                <w:rFonts w:ascii="Times New Roman" w:eastAsia="Calibri" w:hAnsi="Times New Roman" w:cs="Times New Roman"/>
                <w:noProof/>
              </w:rPr>
              <w:t>OBJEKTIVI I THIRRJES</w:t>
            </w:r>
            <w:r w:rsidR="00510132">
              <w:rPr>
                <w:noProof/>
                <w:webHidden/>
              </w:rPr>
              <w:tab/>
            </w:r>
            <w:r w:rsidR="00510132">
              <w:rPr>
                <w:noProof/>
                <w:webHidden/>
              </w:rPr>
              <w:fldChar w:fldCharType="begin"/>
            </w:r>
            <w:r w:rsidR="00510132">
              <w:rPr>
                <w:noProof/>
                <w:webHidden/>
              </w:rPr>
              <w:instrText xml:space="preserve"> PAGEREF _Toc113448868 \h </w:instrText>
            </w:r>
            <w:r w:rsidR="00510132">
              <w:rPr>
                <w:noProof/>
                <w:webHidden/>
              </w:rPr>
            </w:r>
            <w:r w:rsidR="00510132">
              <w:rPr>
                <w:noProof/>
                <w:webHidden/>
              </w:rPr>
              <w:fldChar w:fldCharType="separate"/>
            </w:r>
            <w:r w:rsidR="002F6B45">
              <w:rPr>
                <w:noProof/>
                <w:webHidden/>
              </w:rPr>
              <w:t>4</w:t>
            </w:r>
            <w:r w:rsidR="00510132">
              <w:rPr>
                <w:noProof/>
                <w:webHidden/>
              </w:rPr>
              <w:fldChar w:fldCharType="end"/>
            </w:r>
          </w:hyperlink>
        </w:p>
        <w:p w14:paraId="7CB1093C" w14:textId="2F5B1BC7" w:rsidR="00510132" w:rsidRDefault="00BF7660">
          <w:pPr>
            <w:pStyle w:val="TOC2"/>
            <w:tabs>
              <w:tab w:val="left" w:pos="880"/>
              <w:tab w:val="right" w:leader="dot" w:pos="9350"/>
            </w:tabs>
            <w:rPr>
              <w:rFonts w:eastAsiaTheme="minorEastAsia"/>
              <w:noProof/>
            </w:rPr>
          </w:pPr>
          <w:hyperlink w:anchor="_Toc113448869" w:history="1">
            <w:r w:rsidR="00510132" w:rsidRPr="003B49E2">
              <w:rPr>
                <w:rStyle w:val="Hyperlink"/>
                <w:rFonts w:ascii="Times New Roman" w:eastAsia="Calibri" w:hAnsi="Times New Roman" w:cs="Times New Roman"/>
                <w:noProof/>
                <w:lang w:val="en-GB"/>
              </w:rPr>
              <w:t>2.1.</w:t>
            </w:r>
            <w:r w:rsidR="00510132">
              <w:rPr>
                <w:rFonts w:eastAsiaTheme="minorEastAsia"/>
                <w:noProof/>
              </w:rPr>
              <w:tab/>
            </w:r>
            <w:r w:rsidR="00510132" w:rsidRPr="003B49E2">
              <w:rPr>
                <w:rStyle w:val="Hyperlink"/>
                <w:rFonts w:ascii="Times New Roman" w:eastAsia="Calibri" w:hAnsi="Times New Roman" w:cs="Times New Roman"/>
                <w:noProof/>
                <w:lang w:val="sq-AL"/>
              </w:rPr>
              <w:t>Rezultatet (autputet) e pritshme të një propozimi</w:t>
            </w:r>
            <w:r w:rsidR="00510132" w:rsidRPr="003B49E2">
              <w:rPr>
                <w:rStyle w:val="Hyperlink"/>
                <w:rFonts w:ascii="Times New Roman" w:eastAsia="Calibri" w:hAnsi="Times New Roman" w:cs="Times New Roman"/>
                <w:noProof/>
                <w:lang w:val="en-GB"/>
              </w:rPr>
              <w:t>:</w:t>
            </w:r>
            <w:r w:rsidR="00510132">
              <w:rPr>
                <w:noProof/>
                <w:webHidden/>
              </w:rPr>
              <w:tab/>
            </w:r>
            <w:r w:rsidR="00510132">
              <w:rPr>
                <w:noProof/>
                <w:webHidden/>
              </w:rPr>
              <w:fldChar w:fldCharType="begin"/>
            </w:r>
            <w:r w:rsidR="00510132">
              <w:rPr>
                <w:noProof/>
                <w:webHidden/>
              </w:rPr>
              <w:instrText xml:space="preserve"> PAGEREF _Toc113448869 \h </w:instrText>
            </w:r>
            <w:r w:rsidR="00510132">
              <w:rPr>
                <w:noProof/>
                <w:webHidden/>
              </w:rPr>
            </w:r>
            <w:r w:rsidR="00510132">
              <w:rPr>
                <w:noProof/>
                <w:webHidden/>
              </w:rPr>
              <w:fldChar w:fldCharType="separate"/>
            </w:r>
            <w:r w:rsidR="002F6B45">
              <w:rPr>
                <w:noProof/>
                <w:webHidden/>
              </w:rPr>
              <w:t>4</w:t>
            </w:r>
            <w:r w:rsidR="00510132">
              <w:rPr>
                <w:noProof/>
                <w:webHidden/>
              </w:rPr>
              <w:fldChar w:fldCharType="end"/>
            </w:r>
          </w:hyperlink>
        </w:p>
        <w:p w14:paraId="2EBC3C55" w14:textId="641EE0B5" w:rsidR="00510132" w:rsidRDefault="00BF7660">
          <w:pPr>
            <w:pStyle w:val="TOC3"/>
            <w:tabs>
              <w:tab w:val="right" w:leader="dot" w:pos="9350"/>
            </w:tabs>
            <w:rPr>
              <w:rFonts w:eastAsiaTheme="minorEastAsia"/>
              <w:noProof/>
            </w:rPr>
          </w:pPr>
          <w:hyperlink w:anchor="_Toc113448870" w:history="1">
            <w:r w:rsidR="00510132" w:rsidRPr="003B49E2">
              <w:rPr>
                <w:rStyle w:val="Hyperlink"/>
                <w:rFonts w:ascii="Times New Roman" w:hAnsi="Times New Roman" w:cs="Times New Roman"/>
                <w:noProof/>
                <w:lang w:val="en-GB"/>
              </w:rPr>
              <w:t>2.2. A</w:t>
            </w:r>
            <w:r w:rsidR="00510132" w:rsidRPr="003B49E2">
              <w:rPr>
                <w:rStyle w:val="Hyperlink"/>
                <w:rFonts w:ascii="Times New Roman" w:hAnsi="Times New Roman" w:cs="Times New Roman"/>
                <w:noProof/>
              </w:rPr>
              <w:t>ktivitetet</w:t>
            </w:r>
            <w:r w:rsidR="00510132">
              <w:rPr>
                <w:noProof/>
                <w:webHidden/>
              </w:rPr>
              <w:tab/>
            </w:r>
            <w:r w:rsidR="00510132">
              <w:rPr>
                <w:noProof/>
                <w:webHidden/>
              </w:rPr>
              <w:fldChar w:fldCharType="begin"/>
            </w:r>
            <w:r w:rsidR="00510132">
              <w:rPr>
                <w:noProof/>
                <w:webHidden/>
              </w:rPr>
              <w:instrText xml:space="preserve"> PAGEREF _Toc113448870 \h </w:instrText>
            </w:r>
            <w:r w:rsidR="00510132">
              <w:rPr>
                <w:noProof/>
                <w:webHidden/>
              </w:rPr>
            </w:r>
            <w:r w:rsidR="00510132">
              <w:rPr>
                <w:noProof/>
                <w:webHidden/>
              </w:rPr>
              <w:fldChar w:fldCharType="separate"/>
            </w:r>
            <w:r w:rsidR="002F6B45">
              <w:rPr>
                <w:noProof/>
                <w:webHidden/>
              </w:rPr>
              <w:t>5</w:t>
            </w:r>
            <w:r w:rsidR="00510132">
              <w:rPr>
                <w:noProof/>
                <w:webHidden/>
              </w:rPr>
              <w:fldChar w:fldCharType="end"/>
            </w:r>
          </w:hyperlink>
        </w:p>
        <w:p w14:paraId="06635456" w14:textId="72BDC58A" w:rsidR="00510132" w:rsidRDefault="00BF7660">
          <w:pPr>
            <w:pStyle w:val="TOC2"/>
            <w:tabs>
              <w:tab w:val="right" w:leader="dot" w:pos="9350"/>
            </w:tabs>
            <w:rPr>
              <w:rFonts w:eastAsiaTheme="minorEastAsia"/>
              <w:noProof/>
            </w:rPr>
          </w:pPr>
          <w:hyperlink w:anchor="_Toc113448871" w:history="1">
            <w:r w:rsidR="00510132" w:rsidRPr="003B49E2">
              <w:rPr>
                <w:rStyle w:val="Hyperlink"/>
                <w:rFonts w:ascii="Times New Roman" w:eastAsia="Calibri" w:hAnsi="Times New Roman" w:cs="Times New Roman"/>
                <w:noProof/>
                <w:lang w:val="en-GB"/>
              </w:rPr>
              <w:t>2.3 A</w:t>
            </w:r>
            <w:r w:rsidR="00510132" w:rsidRPr="003B49E2">
              <w:rPr>
                <w:rStyle w:val="Hyperlink"/>
                <w:rFonts w:ascii="Times New Roman" w:eastAsia="Calibri" w:hAnsi="Times New Roman" w:cs="Times New Roman"/>
                <w:noProof/>
              </w:rPr>
              <w:t>plikimi</w:t>
            </w:r>
            <w:r w:rsidR="00510132">
              <w:rPr>
                <w:noProof/>
                <w:webHidden/>
              </w:rPr>
              <w:tab/>
            </w:r>
            <w:r w:rsidR="00510132">
              <w:rPr>
                <w:noProof/>
                <w:webHidden/>
              </w:rPr>
              <w:fldChar w:fldCharType="begin"/>
            </w:r>
            <w:r w:rsidR="00510132">
              <w:rPr>
                <w:noProof/>
                <w:webHidden/>
              </w:rPr>
              <w:instrText xml:space="preserve"> PAGEREF _Toc113448871 \h </w:instrText>
            </w:r>
            <w:r w:rsidR="00510132">
              <w:rPr>
                <w:noProof/>
                <w:webHidden/>
              </w:rPr>
            </w:r>
            <w:r w:rsidR="00510132">
              <w:rPr>
                <w:noProof/>
                <w:webHidden/>
              </w:rPr>
              <w:fldChar w:fldCharType="separate"/>
            </w:r>
            <w:r w:rsidR="002F6B45">
              <w:rPr>
                <w:noProof/>
                <w:webHidden/>
              </w:rPr>
              <w:t>5</w:t>
            </w:r>
            <w:r w:rsidR="00510132">
              <w:rPr>
                <w:noProof/>
                <w:webHidden/>
              </w:rPr>
              <w:fldChar w:fldCharType="end"/>
            </w:r>
          </w:hyperlink>
        </w:p>
        <w:p w14:paraId="2BA71759" w14:textId="1F927AE9" w:rsidR="00510132" w:rsidRDefault="00BF7660">
          <w:pPr>
            <w:pStyle w:val="TOC1"/>
            <w:tabs>
              <w:tab w:val="right" w:leader="dot" w:pos="9350"/>
            </w:tabs>
            <w:rPr>
              <w:rFonts w:eastAsiaTheme="minorEastAsia"/>
              <w:noProof/>
            </w:rPr>
          </w:pPr>
          <w:hyperlink w:anchor="_Toc113448872" w:history="1">
            <w:r w:rsidR="00510132" w:rsidRPr="003B49E2">
              <w:rPr>
                <w:rStyle w:val="Hyperlink"/>
                <w:rFonts w:ascii="Times New Roman" w:eastAsia="Calibri" w:hAnsi="Times New Roman" w:cs="Times New Roman"/>
                <w:noProof/>
                <w:lang w:val="en-GB"/>
              </w:rPr>
              <w:t xml:space="preserve">3.  </w:t>
            </w:r>
            <w:r w:rsidR="00510132" w:rsidRPr="003B49E2">
              <w:rPr>
                <w:rStyle w:val="Hyperlink"/>
                <w:rFonts w:ascii="Times New Roman" w:eastAsia="Calibri" w:hAnsi="Times New Roman" w:cs="Times New Roman"/>
                <w:noProof/>
                <w:lang w:val="sq-AL"/>
              </w:rPr>
              <w:t>KUSHTET FORMALE TË THIRRJES</w:t>
            </w:r>
            <w:r w:rsidR="00510132">
              <w:rPr>
                <w:noProof/>
                <w:webHidden/>
              </w:rPr>
              <w:tab/>
            </w:r>
            <w:r w:rsidR="00510132">
              <w:rPr>
                <w:noProof/>
                <w:webHidden/>
              </w:rPr>
              <w:fldChar w:fldCharType="begin"/>
            </w:r>
            <w:r w:rsidR="00510132">
              <w:rPr>
                <w:noProof/>
                <w:webHidden/>
              </w:rPr>
              <w:instrText xml:space="preserve"> PAGEREF _Toc113448872 \h </w:instrText>
            </w:r>
            <w:r w:rsidR="00510132">
              <w:rPr>
                <w:noProof/>
                <w:webHidden/>
              </w:rPr>
            </w:r>
            <w:r w:rsidR="00510132">
              <w:rPr>
                <w:noProof/>
                <w:webHidden/>
              </w:rPr>
              <w:fldChar w:fldCharType="separate"/>
            </w:r>
            <w:r w:rsidR="002F6B45">
              <w:rPr>
                <w:noProof/>
                <w:webHidden/>
              </w:rPr>
              <w:t>6</w:t>
            </w:r>
            <w:r w:rsidR="00510132">
              <w:rPr>
                <w:noProof/>
                <w:webHidden/>
              </w:rPr>
              <w:fldChar w:fldCharType="end"/>
            </w:r>
          </w:hyperlink>
        </w:p>
        <w:p w14:paraId="44377C56" w14:textId="01E85B4C" w:rsidR="00510132" w:rsidRDefault="00BF7660">
          <w:pPr>
            <w:pStyle w:val="TOC2"/>
            <w:tabs>
              <w:tab w:val="right" w:leader="dot" w:pos="9350"/>
            </w:tabs>
            <w:rPr>
              <w:rFonts w:eastAsiaTheme="minorEastAsia"/>
              <w:noProof/>
            </w:rPr>
          </w:pPr>
          <w:hyperlink w:anchor="_Toc113448873" w:history="1">
            <w:r w:rsidR="00510132" w:rsidRPr="003B49E2">
              <w:rPr>
                <w:rStyle w:val="Hyperlink"/>
                <w:rFonts w:ascii="Times New Roman" w:eastAsia="Calibri" w:hAnsi="Times New Roman" w:cs="Times New Roman"/>
                <w:noProof/>
                <w:lang w:val="en-GB"/>
              </w:rPr>
              <w:t xml:space="preserve">3.1. </w:t>
            </w:r>
            <w:r w:rsidR="00510132" w:rsidRPr="003B49E2">
              <w:rPr>
                <w:rStyle w:val="Hyperlink"/>
                <w:rFonts w:ascii="Times New Roman" w:eastAsia="Calibri" w:hAnsi="Times New Roman" w:cs="Times New Roman"/>
                <w:noProof/>
                <w:lang w:val="sq-AL"/>
              </w:rPr>
              <w:t>Aplikantët e kualifikuar: kush mund të aplikojë?</w:t>
            </w:r>
            <w:r w:rsidR="00510132">
              <w:rPr>
                <w:noProof/>
                <w:webHidden/>
              </w:rPr>
              <w:tab/>
            </w:r>
            <w:r w:rsidR="00510132">
              <w:rPr>
                <w:noProof/>
                <w:webHidden/>
              </w:rPr>
              <w:fldChar w:fldCharType="begin"/>
            </w:r>
            <w:r w:rsidR="00510132">
              <w:rPr>
                <w:noProof/>
                <w:webHidden/>
              </w:rPr>
              <w:instrText xml:space="preserve"> PAGEREF _Toc113448873 \h </w:instrText>
            </w:r>
            <w:r w:rsidR="00510132">
              <w:rPr>
                <w:noProof/>
                <w:webHidden/>
              </w:rPr>
            </w:r>
            <w:r w:rsidR="00510132">
              <w:rPr>
                <w:noProof/>
                <w:webHidden/>
              </w:rPr>
              <w:fldChar w:fldCharType="separate"/>
            </w:r>
            <w:r w:rsidR="002F6B45">
              <w:rPr>
                <w:noProof/>
                <w:webHidden/>
              </w:rPr>
              <w:t>6</w:t>
            </w:r>
            <w:r w:rsidR="00510132">
              <w:rPr>
                <w:noProof/>
                <w:webHidden/>
              </w:rPr>
              <w:fldChar w:fldCharType="end"/>
            </w:r>
          </w:hyperlink>
        </w:p>
        <w:p w14:paraId="1FA9C244" w14:textId="77B05674" w:rsidR="00510132" w:rsidRDefault="00BF7660">
          <w:pPr>
            <w:pStyle w:val="TOC2"/>
            <w:tabs>
              <w:tab w:val="right" w:leader="dot" w:pos="9350"/>
            </w:tabs>
            <w:rPr>
              <w:rFonts w:eastAsiaTheme="minorEastAsia"/>
              <w:noProof/>
            </w:rPr>
          </w:pPr>
          <w:hyperlink w:anchor="_Toc113448874" w:history="1">
            <w:r w:rsidR="00510132" w:rsidRPr="003B49E2">
              <w:rPr>
                <w:rStyle w:val="Hyperlink"/>
                <w:rFonts w:ascii="Times New Roman" w:eastAsia="Calibri" w:hAnsi="Times New Roman" w:cs="Times New Roman"/>
                <w:noProof/>
                <w:lang w:val="en-GB"/>
              </w:rPr>
              <w:t xml:space="preserve">3.2. </w:t>
            </w:r>
            <w:r w:rsidR="00510132" w:rsidRPr="003B49E2">
              <w:rPr>
                <w:rStyle w:val="Hyperlink"/>
                <w:rFonts w:ascii="Times New Roman" w:eastAsia="Calibri" w:hAnsi="Times New Roman" w:cs="Times New Roman"/>
                <w:noProof/>
                <w:lang w:val="sq-AL"/>
              </w:rPr>
              <w:t>Kriteret e Përzgjedhjes – Tabela e Vlerësimit</w:t>
            </w:r>
            <w:r w:rsidR="00510132">
              <w:rPr>
                <w:noProof/>
                <w:webHidden/>
              </w:rPr>
              <w:tab/>
            </w:r>
            <w:r w:rsidR="00510132">
              <w:rPr>
                <w:noProof/>
                <w:webHidden/>
              </w:rPr>
              <w:fldChar w:fldCharType="begin"/>
            </w:r>
            <w:r w:rsidR="00510132">
              <w:rPr>
                <w:noProof/>
                <w:webHidden/>
              </w:rPr>
              <w:instrText xml:space="preserve"> PAGEREF _Toc113448874 \h </w:instrText>
            </w:r>
            <w:r w:rsidR="00510132">
              <w:rPr>
                <w:noProof/>
                <w:webHidden/>
              </w:rPr>
            </w:r>
            <w:r w:rsidR="00510132">
              <w:rPr>
                <w:noProof/>
                <w:webHidden/>
              </w:rPr>
              <w:fldChar w:fldCharType="separate"/>
            </w:r>
            <w:r w:rsidR="002F6B45">
              <w:rPr>
                <w:noProof/>
                <w:webHidden/>
              </w:rPr>
              <w:t>6</w:t>
            </w:r>
            <w:r w:rsidR="00510132">
              <w:rPr>
                <w:noProof/>
                <w:webHidden/>
              </w:rPr>
              <w:fldChar w:fldCharType="end"/>
            </w:r>
          </w:hyperlink>
        </w:p>
        <w:p w14:paraId="4E8E6812" w14:textId="4A760395" w:rsidR="00510132" w:rsidRDefault="00BF7660">
          <w:pPr>
            <w:pStyle w:val="TOC2"/>
            <w:tabs>
              <w:tab w:val="right" w:leader="dot" w:pos="9350"/>
            </w:tabs>
            <w:rPr>
              <w:rFonts w:eastAsiaTheme="minorEastAsia"/>
              <w:noProof/>
            </w:rPr>
          </w:pPr>
          <w:hyperlink w:anchor="_Toc113448875" w:history="1">
            <w:r w:rsidR="00510132" w:rsidRPr="003B49E2">
              <w:rPr>
                <w:rStyle w:val="Hyperlink"/>
                <w:rFonts w:ascii="Times New Roman" w:eastAsia="Calibri" w:hAnsi="Times New Roman" w:cs="Times New Roman"/>
                <w:noProof/>
                <w:lang w:val="en-GB"/>
              </w:rPr>
              <w:t>3.3</w:t>
            </w:r>
            <w:r w:rsidR="00510132" w:rsidRPr="003B49E2">
              <w:rPr>
                <w:rStyle w:val="Hyperlink"/>
                <w:rFonts w:ascii="Times New Roman" w:eastAsia="Calibri" w:hAnsi="Times New Roman" w:cs="Times New Roman"/>
                <w:noProof/>
              </w:rPr>
              <w:t xml:space="preserve"> </w:t>
            </w:r>
            <w:r w:rsidR="00510132" w:rsidRPr="003B49E2">
              <w:rPr>
                <w:rStyle w:val="Hyperlink"/>
                <w:rFonts w:ascii="Times New Roman" w:eastAsia="Calibri" w:hAnsi="Times New Roman" w:cs="Times New Roman"/>
                <w:noProof/>
                <w:lang w:val="sq-AL"/>
              </w:rPr>
              <w:t>Aktivitetet e pranueshme për t'u financuar përmes thirrjes</w:t>
            </w:r>
            <w:r w:rsidR="00510132">
              <w:rPr>
                <w:noProof/>
                <w:webHidden/>
              </w:rPr>
              <w:tab/>
            </w:r>
            <w:r w:rsidR="00510132">
              <w:rPr>
                <w:noProof/>
                <w:webHidden/>
              </w:rPr>
              <w:fldChar w:fldCharType="begin"/>
            </w:r>
            <w:r w:rsidR="00510132">
              <w:rPr>
                <w:noProof/>
                <w:webHidden/>
              </w:rPr>
              <w:instrText xml:space="preserve"> PAGEREF _Toc113448875 \h </w:instrText>
            </w:r>
            <w:r w:rsidR="00510132">
              <w:rPr>
                <w:noProof/>
                <w:webHidden/>
              </w:rPr>
            </w:r>
            <w:r w:rsidR="00510132">
              <w:rPr>
                <w:noProof/>
                <w:webHidden/>
              </w:rPr>
              <w:fldChar w:fldCharType="separate"/>
            </w:r>
            <w:r w:rsidR="002F6B45">
              <w:rPr>
                <w:noProof/>
                <w:webHidden/>
              </w:rPr>
              <w:t>7</w:t>
            </w:r>
            <w:r w:rsidR="00510132">
              <w:rPr>
                <w:noProof/>
                <w:webHidden/>
              </w:rPr>
              <w:fldChar w:fldCharType="end"/>
            </w:r>
          </w:hyperlink>
        </w:p>
        <w:p w14:paraId="483B4B50" w14:textId="01396A48" w:rsidR="00510132" w:rsidRDefault="00BF7660">
          <w:pPr>
            <w:pStyle w:val="TOC2"/>
            <w:tabs>
              <w:tab w:val="right" w:leader="dot" w:pos="9350"/>
            </w:tabs>
            <w:rPr>
              <w:rFonts w:eastAsiaTheme="minorEastAsia"/>
              <w:noProof/>
            </w:rPr>
          </w:pPr>
          <w:hyperlink w:anchor="_Toc113448876" w:history="1">
            <w:r w:rsidR="00510132" w:rsidRPr="003B49E2">
              <w:rPr>
                <w:rStyle w:val="Hyperlink"/>
                <w:rFonts w:ascii="Times New Roman" w:eastAsia="Calibri" w:hAnsi="Times New Roman" w:cs="Times New Roman"/>
                <w:noProof/>
                <w:lang w:val="en-GB"/>
              </w:rPr>
              <w:t xml:space="preserve">3.4. </w:t>
            </w:r>
            <w:r w:rsidR="00510132" w:rsidRPr="003B49E2">
              <w:rPr>
                <w:rStyle w:val="Hyperlink"/>
                <w:rFonts w:ascii="Times New Roman" w:eastAsia="Calibri" w:hAnsi="Times New Roman" w:cs="Times New Roman"/>
                <w:noProof/>
                <w:lang w:val="sq-AL"/>
              </w:rPr>
              <w:t>Shpenzimet e pranueshme</w:t>
            </w:r>
            <w:r w:rsidR="00510132">
              <w:rPr>
                <w:noProof/>
                <w:webHidden/>
              </w:rPr>
              <w:tab/>
            </w:r>
            <w:r w:rsidR="00510132">
              <w:rPr>
                <w:noProof/>
                <w:webHidden/>
              </w:rPr>
              <w:fldChar w:fldCharType="begin"/>
            </w:r>
            <w:r w:rsidR="00510132">
              <w:rPr>
                <w:noProof/>
                <w:webHidden/>
              </w:rPr>
              <w:instrText xml:space="preserve"> PAGEREF _Toc113448876 \h </w:instrText>
            </w:r>
            <w:r w:rsidR="00510132">
              <w:rPr>
                <w:noProof/>
                <w:webHidden/>
              </w:rPr>
            </w:r>
            <w:r w:rsidR="00510132">
              <w:rPr>
                <w:noProof/>
                <w:webHidden/>
              </w:rPr>
              <w:fldChar w:fldCharType="separate"/>
            </w:r>
            <w:r w:rsidR="002F6B45">
              <w:rPr>
                <w:noProof/>
                <w:webHidden/>
              </w:rPr>
              <w:t>7</w:t>
            </w:r>
            <w:r w:rsidR="00510132">
              <w:rPr>
                <w:noProof/>
                <w:webHidden/>
              </w:rPr>
              <w:fldChar w:fldCharType="end"/>
            </w:r>
          </w:hyperlink>
        </w:p>
        <w:p w14:paraId="25C50E8F" w14:textId="5EA01AE0" w:rsidR="00510132" w:rsidRDefault="00BF7660">
          <w:pPr>
            <w:pStyle w:val="TOC2"/>
            <w:tabs>
              <w:tab w:val="right" w:leader="dot" w:pos="9350"/>
            </w:tabs>
            <w:rPr>
              <w:rFonts w:eastAsiaTheme="minorEastAsia"/>
              <w:noProof/>
            </w:rPr>
          </w:pPr>
          <w:hyperlink w:anchor="_Toc113448877" w:history="1">
            <w:r w:rsidR="00510132" w:rsidRPr="003B49E2">
              <w:rPr>
                <w:rStyle w:val="Hyperlink"/>
                <w:rFonts w:ascii="Times New Roman" w:eastAsia="Calibri" w:hAnsi="Times New Roman" w:cs="Times New Roman"/>
                <w:noProof/>
                <w:lang w:val="en-GB"/>
              </w:rPr>
              <w:t xml:space="preserve">3.5. </w:t>
            </w:r>
            <w:r w:rsidR="00510132" w:rsidRPr="003B49E2">
              <w:rPr>
                <w:rStyle w:val="Hyperlink"/>
                <w:rFonts w:ascii="Times New Roman" w:eastAsia="Calibri" w:hAnsi="Times New Roman" w:cs="Times New Roman"/>
                <w:noProof/>
                <w:lang w:val="sq-AL"/>
              </w:rPr>
              <w:t>Shpenzimet jo të pranueshme</w:t>
            </w:r>
            <w:r w:rsidR="00510132">
              <w:rPr>
                <w:noProof/>
                <w:webHidden/>
              </w:rPr>
              <w:tab/>
            </w:r>
            <w:r w:rsidR="00510132">
              <w:rPr>
                <w:noProof/>
                <w:webHidden/>
              </w:rPr>
              <w:fldChar w:fldCharType="begin"/>
            </w:r>
            <w:r w:rsidR="00510132">
              <w:rPr>
                <w:noProof/>
                <w:webHidden/>
              </w:rPr>
              <w:instrText xml:space="preserve"> PAGEREF _Toc113448877 \h </w:instrText>
            </w:r>
            <w:r w:rsidR="00510132">
              <w:rPr>
                <w:noProof/>
                <w:webHidden/>
              </w:rPr>
            </w:r>
            <w:r w:rsidR="00510132">
              <w:rPr>
                <w:noProof/>
                <w:webHidden/>
              </w:rPr>
              <w:fldChar w:fldCharType="separate"/>
            </w:r>
            <w:r w:rsidR="002F6B45">
              <w:rPr>
                <w:noProof/>
                <w:webHidden/>
              </w:rPr>
              <w:t>7</w:t>
            </w:r>
            <w:r w:rsidR="00510132">
              <w:rPr>
                <w:noProof/>
                <w:webHidden/>
              </w:rPr>
              <w:fldChar w:fldCharType="end"/>
            </w:r>
          </w:hyperlink>
        </w:p>
        <w:p w14:paraId="13CC5D44" w14:textId="480B96E4" w:rsidR="00510132" w:rsidRDefault="00BF7660">
          <w:pPr>
            <w:pStyle w:val="TOC1"/>
            <w:tabs>
              <w:tab w:val="right" w:leader="dot" w:pos="9350"/>
            </w:tabs>
            <w:rPr>
              <w:rFonts w:eastAsiaTheme="minorEastAsia"/>
              <w:noProof/>
            </w:rPr>
          </w:pPr>
          <w:hyperlink w:anchor="_Toc113448878" w:history="1">
            <w:r w:rsidR="00510132" w:rsidRPr="003B49E2">
              <w:rPr>
                <w:rStyle w:val="Hyperlink"/>
                <w:rFonts w:ascii="Times New Roman" w:eastAsia="Calibri" w:hAnsi="Times New Roman" w:cs="Times New Roman"/>
                <w:noProof/>
                <w:lang w:val="en-GB"/>
              </w:rPr>
              <w:t xml:space="preserve">4. </w:t>
            </w:r>
            <w:r w:rsidR="00510132" w:rsidRPr="003B49E2">
              <w:rPr>
                <w:rStyle w:val="Hyperlink"/>
                <w:rFonts w:ascii="Times New Roman" w:eastAsia="Calibri" w:hAnsi="Times New Roman" w:cs="Times New Roman"/>
                <w:noProof/>
                <w:lang w:val="sq-AL"/>
              </w:rPr>
              <w:t>SI TË APLIKONI?</w:t>
            </w:r>
            <w:r w:rsidR="00510132">
              <w:rPr>
                <w:noProof/>
                <w:webHidden/>
              </w:rPr>
              <w:tab/>
            </w:r>
            <w:r w:rsidR="00510132">
              <w:rPr>
                <w:noProof/>
                <w:webHidden/>
              </w:rPr>
              <w:fldChar w:fldCharType="begin"/>
            </w:r>
            <w:r w:rsidR="00510132">
              <w:rPr>
                <w:noProof/>
                <w:webHidden/>
              </w:rPr>
              <w:instrText xml:space="preserve"> PAGEREF _Toc113448878 \h </w:instrText>
            </w:r>
            <w:r w:rsidR="00510132">
              <w:rPr>
                <w:noProof/>
                <w:webHidden/>
              </w:rPr>
            </w:r>
            <w:r w:rsidR="00510132">
              <w:rPr>
                <w:noProof/>
                <w:webHidden/>
              </w:rPr>
              <w:fldChar w:fldCharType="separate"/>
            </w:r>
            <w:r w:rsidR="002F6B45">
              <w:rPr>
                <w:noProof/>
                <w:webHidden/>
              </w:rPr>
              <w:t>8</w:t>
            </w:r>
            <w:r w:rsidR="00510132">
              <w:rPr>
                <w:noProof/>
                <w:webHidden/>
              </w:rPr>
              <w:fldChar w:fldCharType="end"/>
            </w:r>
          </w:hyperlink>
        </w:p>
        <w:p w14:paraId="2222C0F6" w14:textId="7C53C6B0" w:rsidR="00510132" w:rsidRDefault="00BF7660">
          <w:pPr>
            <w:pStyle w:val="TOC2"/>
            <w:tabs>
              <w:tab w:val="right" w:leader="dot" w:pos="9350"/>
            </w:tabs>
            <w:rPr>
              <w:rFonts w:eastAsiaTheme="minorEastAsia"/>
              <w:noProof/>
            </w:rPr>
          </w:pPr>
          <w:hyperlink w:anchor="_Toc113448879" w:history="1">
            <w:r w:rsidR="00510132" w:rsidRPr="003B49E2">
              <w:rPr>
                <w:rStyle w:val="Hyperlink"/>
                <w:rFonts w:ascii="Times New Roman" w:eastAsia="Calibri" w:hAnsi="Times New Roman" w:cs="Times New Roman"/>
                <w:noProof/>
                <w:lang w:val="en-GB"/>
              </w:rPr>
              <w:t xml:space="preserve">4.1. </w:t>
            </w:r>
            <w:r w:rsidR="00510132" w:rsidRPr="003B49E2">
              <w:rPr>
                <w:rStyle w:val="Hyperlink"/>
                <w:rFonts w:ascii="Times New Roman" w:eastAsia="Calibri" w:hAnsi="Times New Roman" w:cs="Times New Roman"/>
                <w:noProof/>
                <w:lang w:val="sq-AL"/>
              </w:rPr>
              <w:t>Formulari i aplikimit për projekt</w:t>
            </w:r>
            <w:r w:rsidR="00510132">
              <w:rPr>
                <w:noProof/>
                <w:webHidden/>
              </w:rPr>
              <w:tab/>
            </w:r>
            <w:r w:rsidR="00510132">
              <w:rPr>
                <w:noProof/>
                <w:webHidden/>
              </w:rPr>
              <w:fldChar w:fldCharType="begin"/>
            </w:r>
            <w:r w:rsidR="00510132">
              <w:rPr>
                <w:noProof/>
                <w:webHidden/>
              </w:rPr>
              <w:instrText xml:space="preserve"> PAGEREF _Toc113448879 \h </w:instrText>
            </w:r>
            <w:r w:rsidR="00510132">
              <w:rPr>
                <w:noProof/>
                <w:webHidden/>
              </w:rPr>
            </w:r>
            <w:r w:rsidR="00510132">
              <w:rPr>
                <w:noProof/>
                <w:webHidden/>
              </w:rPr>
              <w:fldChar w:fldCharType="separate"/>
            </w:r>
            <w:r w:rsidR="002F6B45">
              <w:rPr>
                <w:noProof/>
                <w:webHidden/>
              </w:rPr>
              <w:t>8</w:t>
            </w:r>
            <w:r w:rsidR="00510132">
              <w:rPr>
                <w:noProof/>
                <w:webHidden/>
              </w:rPr>
              <w:fldChar w:fldCharType="end"/>
            </w:r>
          </w:hyperlink>
        </w:p>
        <w:p w14:paraId="2A516D3E" w14:textId="0382F696" w:rsidR="00510132" w:rsidRDefault="00BF7660">
          <w:pPr>
            <w:pStyle w:val="TOC2"/>
            <w:tabs>
              <w:tab w:val="right" w:leader="dot" w:pos="9350"/>
            </w:tabs>
            <w:rPr>
              <w:rFonts w:eastAsiaTheme="minorEastAsia"/>
              <w:noProof/>
            </w:rPr>
          </w:pPr>
          <w:hyperlink w:anchor="_Toc113448880" w:history="1">
            <w:r w:rsidR="00510132" w:rsidRPr="003B49E2">
              <w:rPr>
                <w:rStyle w:val="Hyperlink"/>
                <w:rFonts w:ascii="Times New Roman" w:eastAsia="Calibri" w:hAnsi="Times New Roman" w:cs="Times New Roman"/>
                <w:noProof/>
                <w:lang w:val="en-GB"/>
              </w:rPr>
              <w:t xml:space="preserve">4.2. </w:t>
            </w:r>
            <w:r w:rsidR="00510132" w:rsidRPr="003B49E2">
              <w:rPr>
                <w:rStyle w:val="Hyperlink"/>
                <w:rFonts w:ascii="Times New Roman" w:eastAsia="Calibri" w:hAnsi="Times New Roman" w:cs="Times New Roman"/>
                <w:noProof/>
                <w:lang w:val="sq-AL"/>
              </w:rPr>
              <w:t>Përmbajtja e formularit të buxhetit</w:t>
            </w:r>
            <w:r w:rsidR="00510132">
              <w:rPr>
                <w:noProof/>
                <w:webHidden/>
              </w:rPr>
              <w:tab/>
            </w:r>
            <w:r w:rsidR="00510132">
              <w:rPr>
                <w:noProof/>
                <w:webHidden/>
              </w:rPr>
              <w:fldChar w:fldCharType="begin"/>
            </w:r>
            <w:r w:rsidR="00510132">
              <w:rPr>
                <w:noProof/>
                <w:webHidden/>
              </w:rPr>
              <w:instrText xml:space="preserve"> PAGEREF _Toc113448880 \h </w:instrText>
            </w:r>
            <w:r w:rsidR="00510132">
              <w:rPr>
                <w:noProof/>
                <w:webHidden/>
              </w:rPr>
            </w:r>
            <w:r w:rsidR="00510132">
              <w:rPr>
                <w:noProof/>
                <w:webHidden/>
              </w:rPr>
              <w:fldChar w:fldCharType="separate"/>
            </w:r>
            <w:r w:rsidR="002F6B45">
              <w:rPr>
                <w:noProof/>
                <w:webHidden/>
              </w:rPr>
              <w:t>8</w:t>
            </w:r>
            <w:r w:rsidR="00510132">
              <w:rPr>
                <w:noProof/>
                <w:webHidden/>
              </w:rPr>
              <w:fldChar w:fldCharType="end"/>
            </w:r>
          </w:hyperlink>
        </w:p>
        <w:p w14:paraId="10D8AF21" w14:textId="29552F12" w:rsidR="00510132" w:rsidRDefault="00BF7660">
          <w:pPr>
            <w:pStyle w:val="TOC2"/>
            <w:tabs>
              <w:tab w:val="right" w:leader="dot" w:pos="9350"/>
            </w:tabs>
            <w:rPr>
              <w:rFonts w:eastAsiaTheme="minorEastAsia"/>
              <w:noProof/>
            </w:rPr>
          </w:pPr>
          <w:hyperlink w:anchor="_Toc113448881" w:history="1">
            <w:r w:rsidR="00510132" w:rsidRPr="003B49E2">
              <w:rPr>
                <w:rStyle w:val="Hyperlink"/>
                <w:rFonts w:ascii="Times New Roman" w:eastAsia="Calibri" w:hAnsi="Times New Roman" w:cs="Times New Roman"/>
                <w:noProof/>
                <w:lang w:val="en-GB"/>
              </w:rPr>
              <w:t>4.</w:t>
            </w:r>
            <w:r w:rsidR="00510132" w:rsidRPr="003B49E2">
              <w:rPr>
                <w:rStyle w:val="Hyperlink"/>
                <w:rFonts w:ascii="Times New Roman" w:eastAsia="Calibri" w:hAnsi="Times New Roman" w:cs="Times New Roman"/>
                <w:noProof/>
              </w:rPr>
              <w:t>3</w:t>
            </w:r>
            <w:r w:rsidR="00510132" w:rsidRPr="003B49E2">
              <w:rPr>
                <w:rStyle w:val="Hyperlink"/>
                <w:rFonts w:ascii="Times New Roman" w:eastAsia="Calibri" w:hAnsi="Times New Roman" w:cs="Times New Roman"/>
                <w:noProof/>
                <w:lang w:val="en-GB"/>
              </w:rPr>
              <w:t xml:space="preserve">. </w:t>
            </w:r>
            <w:r w:rsidR="00510132" w:rsidRPr="003B49E2">
              <w:rPr>
                <w:rStyle w:val="Hyperlink"/>
                <w:rFonts w:ascii="Times New Roman" w:eastAsia="Calibri" w:hAnsi="Times New Roman" w:cs="Times New Roman"/>
                <w:noProof/>
                <w:lang w:val="sq-AL"/>
              </w:rPr>
              <w:t>Ku të dorëzohet aplikimi?</w:t>
            </w:r>
            <w:r w:rsidR="00510132">
              <w:rPr>
                <w:noProof/>
                <w:webHidden/>
              </w:rPr>
              <w:tab/>
            </w:r>
            <w:r w:rsidR="00510132">
              <w:rPr>
                <w:noProof/>
                <w:webHidden/>
              </w:rPr>
              <w:fldChar w:fldCharType="begin"/>
            </w:r>
            <w:r w:rsidR="00510132">
              <w:rPr>
                <w:noProof/>
                <w:webHidden/>
              </w:rPr>
              <w:instrText xml:space="preserve"> PAGEREF _Toc113448881 \h </w:instrText>
            </w:r>
            <w:r w:rsidR="00510132">
              <w:rPr>
                <w:noProof/>
                <w:webHidden/>
              </w:rPr>
            </w:r>
            <w:r w:rsidR="00510132">
              <w:rPr>
                <w:noProof/>
                <w:webHidden/>
              </w:rPr>
              <w:fldChar w:fldCharType="separate"/>
            </w:r>
            <w:r w:rsidR="002F6B45">
              <w:rPr>
                <w:noProof/>
                <w:webHidden/>
              </w:rPr>
              <w:t>8</w:t>
            </w:r>
            <w:r w:rsidR="00510132">
              <w:rPr>
                <w:noProof/>
                <w:webHidden/>
              </w:rPr>
              <w:fldChar w:fldCharType="end"/>
            </w:r>
          </w:hyperlink>
        </w:p>
        <w:p w14:paraId="63C34307" w14:textId="2646879D" w:rsidR="00510132" w:rsidRDefault="00BF7660">
          <w:pPr>
            <w:pStyle w:val="TOC2"/>
            <w:tabs>
              <w:tab w:val="right" w:leader="dot" w:pos="9350"/>
            </w:tabs>
            <w:rPr>
              <w:rFonts w:eastAsiaTheme="minorEastAsia"/>
              <w:noProof/>
            </w:rPr>
          </w:pPr>
          <w:hyperlink w:anchor="_Toc113448882" w:history="1">
            <w:r w:rsidR="00510132" w:rsidRPr="003B49E2">
              <w:rPr>
                <w:rStyle w:val="Hyperlink"/>
                <w:rFonts w:ascii="Times New Roman" w:eastAsia="Calibri" w:hAnsi="Times New Roman" w:cs="Times New Roman"/>
                <w:noProof/>
                <w:lang w:val="en-GB"/>
              </w:rPr>
              <w:t>4.</w:t>
            </w:r>
            <w:r w:rsidR="00510132" w:rsidRPr="003B49E2">
              <w:rPr>
                <w:rStyle w:val="Hyperlink"/>
                <w:rFonts w:ascii="Times New Roman" w:eastAsia="Calibri" w:hAnsi="Times New Roman" w:cs="Times New Roman"/>
                <w:noProof/>
              </w:rPr>
              <w:t>4</w:t>
            </w:r>
            <w:r w:rsidR="00510132" w:rsidRPr="003B49E2">
              <w:rPr>
                <w:rStyle w:val="Hyperlink"/>
                <w:rFonts w:ascii="Times New Roman" w:eastAsia="Calibri" w:hAnsi="Times New Roman" w:cs="Times New Roman"/>
                <w:noProof/>
                <w:lang w:val="en-GB"/>
              </w:rPr>
              <w:t xml:space="preserve">. </w:t>
            </w:r>
            <w:r w:rsidR="008A5E24">
              <w:rPr>
                <w:rStyle w:val="Hyperlink"/>
                <w:rFonts w:ascii="Times New Roman" w:eastAsia="Calibri" w:hAnsi="Times New Roman" w:cs="Times New Roman"/>
                <w:noProof/>
                <w:lang w:val="en-GB"/>
              </w:rPr>
              <w:t>Afati p</w:t>
            </w:r>
            <w:r w:rsidR="008A5E24" w:rsidRPr="008A5E24">
              <w:rPr>
                <w:rStyle w:val="Hyperlink"/>
                <w:rFonts w:ascii="Times New Roman" w:eastAsia="Calibri" w:hAnsi="Times New Roman" w:cs="Times New Roman"/>
                <w:noProof/>
                <w:lang w:val="en-GB"/>
              </w:rPr>
              <w:t>ë</w:t>
            </w:r>
            <w:r w:rsidR="008A5E24">
              <w:rPr>
                <w:rStyle w:val="Hyperlink"/>
                <w:rFonts w:ascii="Times New Roman" w:eastAsia="Calibri" w:hAnsi="Times New Roman" w:cs="Times New Roman"/>
                <w:noProof/>
                <w:lang w:val="en-GB"/>
              </w:rPr>
              <w:t>r dor</w:t>
            </w:r>
            <w:r w:rsidR="008A5E24" w:rsidRPr="008A5E24">
              <w:rPr>
                <w:rStyle w:val="Hyperlink"/>
                <w:rFonts w:ascii="Times New Roman" w:eastAsia="Calibri" w:hAnsi="Times New Roman" w:cs="Times New Roman"/>
                <w:noProof/>
                <w:lang w:val="en-GB"/>
              </w:rPr>
              <w:t>ë</w:t>
            </w:r>
            <w:r w:rsidR="008A5E24">
              <w:rPr>
                <w:rStyle w:val="Hyperlink"/>
                <w:rFonts w:ascii="Times New Roman" w:eastAsia="Calibri" w:hAnsi="Times New Roman" w:cs="Times New Roman"/>
                <w:noProof/>
                <w:lang w:val="en-GB"/>
              </w:rPr>
              <w:t>zimin e aplikacioneve</w:t>
            </w:r>
            <w:r w:rsidR="00510132">
              <w:rPr>
                <w:noProof/>
                <w:webHidden/>
              </w:rPr>
              <w:tab/>
            </w:r>
            <w:r w:rsidR="00510132">
              <w:rPr>
                <w:noProof/>
                <w:webHidden/>
              </w:rPr>
              <w:fldChar w:fldCharType="begin"/>
            </w:r>
            <w:r w:rsidR="00510132">
              <w:rPr>
                <w:noProof/>
                <w:webHidden/>
              </w:rPr>
              <w:instrText xml:space="preserve"> PAGEREF _Toc113448882 \h </w:instrText>
            </w:r>
            <w:r w:rsidR="00510132">
              <w:rPr>
                <w:noProof/>
                <w:webHidden/>
              </w:rPr>
            </w:r>
            <w:r w:rsidR="00510132">
              <w:rPr>
                <w:noProof/>
                <w:webHidden/>
              </w:rPr>
              <w:fldChar w:fldCharType="separate"/>
            </w:r>
            <w:r w:rsidR="002F6B45">
              <w:rPr>
                <w:noProof/>
                <w:webHidden/>
              </w:rPr>
              <w:t>9</w:t>
            </w:r>
            <w:r w:rsidR="00510132">
              <w:rPr>
                <w:noProof/>
                <w:webHidden/>
              </w:rPr>
              <w:fldChar w:fldCharType="end"/>
            </w:r>
          </w:hyperlink>
        </w:p>
        <w:p w14:paraId="54EF4CAB" w14:textId="3032A14A" w:rsidR="00510132" w:rsidRDefault="00BF7660">
          <w:pPr>
            <w:pStyle w:val="TOC2"/>
            <w:tabs>
              <w:tab w:val="right" w:leader="dot" w:pos="9350"/>
            </w:tabs>
            <w:rPr>
              <w:rFonts w:eastAsiaTheme="minorEastAsia"/>
              <w:noProof/>
            </w:rPr>
          </w:pPr>
          <w:hyperlink w:anchor="_Toc113448883" w:history="1">
            <w:r w:rsidR="00510132" w:rsidRPr="003B49E2">
              <w:rPr>
                <w:rStyle w:val="Hyperlink"/>
                <w:rFonts w:ascii="Times New Roman" w:eastAsia="Calibri" w:hAnsi="Times New Roman" w:cs="Times New Roman"/>
                <w:noProof/>
                <w:lang w:val="en-GB"/>
              </w:rPr>
              <w:t xml:space="preserve">4.6. </w:t>
            </w:r>
            <w:r w:rsidR="00510132" w:rsidRPr="003B49E2">
              <w:rPr>
                <w:rStyle w:val="Hyperlink"/>
                <w:rFonts w:ascii="Times New Roman" w:eastAsia="Calibri" w:hAnsi="Times New Roman" w:cs="Times New Roman"/>
                <w:noProof/>
                <w:lang w:val="sq-AL"/>
              </w:rPr>
              <w:t>Si të kontaktoni nëse keni ndonjë pyetje?</w:t>
            </w:r>
            <w:r w:rsidR="00510132">
              <w:rPr>
                <w:noProof/>
                <w:webHidden/>
              </w:rPr>
              <w:tab/>
            </w:r>
            <w:r w:rsidR="00510132">
              <w:rPr>
                <w:noProof/>
                <w:webHidden/>
              </w:rPr>
              <w:fldChar w:fldCharType="begin"/>
            </w:r>
            <w:r w:rsidR="00510132">
              <w:rPr>
                <w:noProof/>
                <w:webHidden/>
              </w:rPr>
              <w:instrText xml:space="preserve"> PAGEREF _Toc113448883 \h </w:instrText>
            </w:r>
            <w:r w:rsidR="00510132">
              <w:rPr>
                <w:noProof/>
                <w:webHidden/>
              </w:rPr>
            </w:r>
            <w:r w:rsidR="00510132">
              <w:rPr>
                <w:noProof/>
                <w:webHidden/>
              </w:rPr>
              <w:fldChar w:fldCharType="separate"/>
            </w:r>
            <w:r w:rsidR="002F6B45">
              <w:rPr>
                <w:noProof/>
                <w:webHidden/>
              </w:rPr>
              <w:t>9</w:t>
            </w:r>
            <w:r w:rsidR="00510132">
              <w:rPr>
                <w:noProof/>
                <w:webHidden/>
              </w:rPr>
              <w:fldChar w:fldCharType="end"/>
            </w:r>
          </w:hyperlink>
        </w:p>
        <w:p w14:paraId="7B5D0FE3" w14:textId="555503B1" w:rsidR="00510132" w:rsidRDefault="00BF7660">
          <w:pPr>
            <w:pStyle w:val="TOC2"/>
            <w:tabs>
              <w:tab w:val="right" w:leader="dot" w:pos="9350"/>
            </w:tabs>
            <w:rPr>
              <w:rFonts w:eastAsiaTheme="minorEastAsia"/>
              <w:noProof/>
            </w:rPr>
          </w:pPr>
          <w:hyperlink w:anchor="_Toc113448884" w:history="1">
            <w:r w:rsidR="00510132" w:rsidRPr="003B49E2">
              <w:rPr>
                <w:rStyle w:val="Hyperlink"/>
                <w:rFonts w:ascii="Times New Roman" w:eastAsia="Calibri" w:hAnsi="Times New Roman" w:cs="Times New Roman"/>
                <w:noProof/>
                <w:lang w:val="en-GB"/>
              </w:rPr>
              <w:t xml:space="preserve">4.7. </w:t>
            </w:r>
            <w:r w:rsidR="00510132" w:rsidRPr="003B49E2">
              <w:rPr>
                <w:rStyle w:val="Hyperlink"/>
                <w:rFonts w:ascii="Times New Roman" w:eastAsia="Calibri" w:hAnsi="Times New Roman" w:cs="Times New Roman"/>
                <w:noProof/>
                <w:lang w:val="sq-AL"/>
              </w:rPr>
              <w:t>Sesioni informues, online nëpërmjet platformës Zoom</w:t>
            </w:r>
            <w:r w:rsidR="00510132">
              <w:rPr>
                <w:noProof/>
                <w:webHidden/>
              </w:rPr>
              <w:tab/>
            </w:r>
            <w:r w:rsidR="00510132">
              <w:rPr>
                <w:noProof/>
                <w:webHidden/>
              </w:rPr>
              <w:fldChar w:fldCharType="begin"/>
            </w:r>
            <w:r w:rsidR="00510132">
              <w:rPr>
                <w:noProof/>
                <w:webHidden/>
              </w:rPr>
              <w:instrText xml:space="preserve"> PAGEREF _Toc113448884 \h </w:instrText>
            </w:r>
            <w:r w:rsidR="00510132">
              <w:rPr>
                <w:noProof/>
                <w:webHidden/>
              </w:rPr>
            </w:r>
            <w:r w:rsidR="00510132">
              <w:rPr>
                <w:noProof/>
                <w:webHidden/>
              </w:rPr>
              <w:fldChar w:fldCharType="separate"/>
            </w:r>
            <w:r w:rsidR="002F6B45">
              <w:rPr>
                <w:noProof/>
                <w:webHidden/>
              </w:rPr>
              <w:t>9</w:t>
            </w:r>
            <w:r w:rsidR="00510132">
              <w:rPr>
                <w:noProof/>
                <w:webHidden/>
              </w:rPr>
              <w:fldChar w:fldCharType="end"/>
            </w:r>
          </w:hyperlink>
        </w:p>
        <w:p w14:paraId="3C377A84" w14:textId="52F7D655" w:rsidR="00510132" w:rsidRDefault="00BF7660">
          <w:pPr>
            <w:pStyle w:val="TOC1"/>
            <w:tabs>
              <w:tab w:val="right" w:leader="dot" w:pos="9350"/>
            </w:tabs>
            <w:rPr>
              <w:rFonts w:eastAsiaTheme="minorEastAsia"/>
              <w:noProof/>
            </w:rPr>
          </w:pPr>
          <w:hyperlink w:anchor="_Toc113448885" w:history="1">
            <w:r w:rsidR="00510132" w:rsidRPr="003B49E2">
              <w:rPr>
                <w:rStyle w:val="Hyperlink"/>
                <w:rFonts w:ascii="Times New Roman" w:eastAsia="Calibri" w:hAnsi="Times New Roman" w:cs="Times New Roman"/>
                <w:noProof/>
                <w:lang w:val="en-GB"/>
              </w:rPr>
              <w:t xml:space="preserve">5. </w:t>
            </w:r>
            <w:r w:rsidR="00510132" w:rsidRPr="003B49E2">
              <w:rPr>
                <w:rStyle w:val="Hyperlink"/>
                <w:rFonts w:ascii="Times New Roman" w:eastAsia="Calibri" w:hAnsi="Times New Roman" w:cs="Times New Roman"/>
                <w:noProof/>
                <w:lang w:val="sq-AL"/>
              </w:rPr>
              <w:t>VLERËSIMI</w:t>
            </w:r>
            <w:r w:rsidR="00510132">
              <w:rPr>
                <w:noProof/>
                <w:webHidden/>
              </w:rPr>
              <w:tab/>
            </w:r>
            <w:r w:rsidR="00510132">
              <w:rPr>
                <w:noProof/>
                <w:webHidden/>
              </w:rPr>
              <w:fldChar w:fldCharType="begin"/>
            </w:r>
            <w:r w:rsidR="00510132">
              <w:rPr>
                <w:noProof/>
                <w:webHidden/>
              </w:rPr>
              <w:instrText xml:space="preserve"> PAGEREF _Toc113448885 \h </w:instrText>
            </w:r>
            <w:r w:rsidR="00510132">
              <w:rPr>
                <w:noProof/>
                <w:webHidden/>
              </w:rPr>
            </w:r>
            <w:r w:rsidR="00510132">
              <w:rPr>
                <w:noProof/>
                <w:webHidden/>
              </w:rPr>
              <w:fldChar w:fldCharType="separate"/>
            </w:r>
            <w:r w:rsidR="002F6B45">
              <w:rPr>
                <w:noProof/>
                <w:webHidden/>
              </w:rPr>
              <w:t>9</w:t>
            </w:r>
            <w:r w:rsidR="00510132">
              <w:rPr>
                <w:noProof/>
                <w:webHidden/>
              </w:rPr>
              <w:fldChar w:fldCharType="end"/>
            </w:r>
          </w:hyperlink>
        </w:p>
        <w:p w14:paraId="3763E7F4" w14:textId="08891A4B" w:rsidR="00510132" w:rsidRDefault="00BF7660">
          <w:pPr>
            <w:pStyle w:val="TOC2"/>
            <w:tabs>
              <w:tab w:val="right" w:leader="dot" w:pos="9350"/>
            </w:tabs>
            <w:rPr>
              <w:rFonts w:eastAsiaTheme="minorEastAsia"/>
              <w:noProof/>
            </w:rPr>
          </w:pPr>
          <w:hyperlink w:anchor="_Toc113448886" w:history="1">
            <w:r w:rsidR="00510132" w:rsidRPr="003B49E2">
              <w:rPr>
                <w:rStyle w:val="Hyperlink"/>
                <w:rFonts w:ascii="Times New Roman" w:eastAsia="Calibri" w:hAnsi="Times New Roman" w:cs="Times New Roman"/>
                <w:noProof/>
                <w:lang w:val="en-GB"/>
              </w:rPr>
              <w:t xml:space="preserve">5.1. </w:t>
            </w:r>
            <w:r w:rsidR="00510132" w:rsidRPr="003B49E2">
              <w:rPr>
                <w:rStyle w:val="Hyperlink"/>
                <w:rFonts w:ascii="Times New Roman" w:eastAsia="Calibri" w:hAnsi="Times New Roman" w:cs="Times New Roman"/>
                <w:noProof/>
                <w:lang w:val="sq-AL"/>
              </w:rPr>
              <w:t>Aplikimet e pranuara do të kalojnë nëpër procedurën e mëposhtme</w:t>
            </w:r>
            <w:r w:rsidR="00510132">
              <w:rPr>
                <w:noProof/>
                <w:webHidden/>
              </w:rPr>
              <w:tab/>
            </w:r>
            <w:r w:rsidR="00510132">
              <w:rPr>
                <w:noProof/>
                <w:webHidden/>
              </w:rPr>
              <w:fldChar w:fldCharType="begin"/>
            </w:r>
            <w:r w:rsidR="00510132">
              <w:rPr>
                <w:noProof/>
                <w:webHidden/>
              </w:rPr>
              <w:instrText xml:space="preserve"> PAGEREF _Toc113448886 \h </w:instrText>
            </w:r>
            <w:r w:rsidR="00510132">
              <w:rPr>
                <w:noProof/>
                <w:webHidden/>
              </w:rPr>
            </w:r>
            <w:r w:rsidR="00510132">
              <w:rPr>
                <w:noProof/>
                <w:webHidden/>
              </w:rPr>
              <w:fldChar w:fldCharType="separate"/>
            </w:r>
            <w:r w:rsidR="002F6B45">
              <w:rPr>
                <w:noProof/>
                <w:webHidden/>
              </w:rPr>
              <w:t>9</w:t>
            </w:r>
            <w:r w:rsidR="00510132">
              <w:rPr>
                <w:noProof/>
                <w:webHidden/>
              </w:rPr>
              <w:fldChar w:fldCharType="end"/>
            </w:r>
          </w:hyperlink>
        </w:p>
        <w:p w14:paraId="0EC658DB" w14:textId="534F197F" w:rsidR="00510132" w:rsidRDefault="00BF7660">
          <w:pPr>
            <w:pStyle w:val="TOC2"/>
            <w:tabs>
              <w:tab w:val="right" w:leader="dot" w:pos="9350"/>
            </w:tabs>
            <w:rPr>
              <w:rFonts w:eastAsiaTheme="minorEastAsia"/>
              <w:noProof/>
            </w:rPr>
          </w:pPr>
          <w:hyperlink w:anchor="_Toc113448887" w:history="1">
            <w:r w:rsidR="00510132" w:rsidRPr="003B49E2">
              <w:rPr>
                <w:rStyle w:val="Hyperlink"/>
                <w:rFonts w:ascii="Times New Roman" w:eastAsia="Calibri" w:hAnsi="Times New Roman" w:cs="Times New Roman"/>
                <w:noProof/>
                <w:lang w:val="en-GB"/>
              </w:rPr>
              <w:t xml:space="preserve">5.2. </w:t>
            </w:r>
            <w:r w:rsidR="00510132" w:rsidRPr="003B49E2">
              <w:rPr>
                <w:rStyle w:val="Hyperlink"/>
                <w:rFonts w:ascii="Times New Roman" w:eastAsia="Calibri" w:hAnsi="Times New Roman" w:cs="Times New Roman"/>
                <w:noProof/>
                <w:lang w:val="sq-AL"/>
              </w:rPr>
              <w:t>Dokumentacioni Shtesë dhe Kontraktimi</w:t>
            </w:r>
            <w:r w:rsidR="00510132">
              <w:rPr>
                <w:noProof/>
                <w:webHidden/>
              </w:rPr>
              <w:tab/>
            </w:r>
            <w:r w:rsidR="00510132">
              <w:rPr>
                <w:noProof/>
                <w:webHidden/>
              </w:rPr>
              <w:fldChar w:fldCharType="begin"/>
            </w:r>
            <w:r w:rsidR="00510132">
              <w:rPr>
                <w:noProof/>
                <w:webHidden/>
              </w:rPr>
              <w:instrText xml:space="preserve"> PAGEREF _Toc113448887 \h </w:instrText>
            </w:r>
            <w:r w:rsidR="00510132">
              <w:rPr>
                <w:noProof/>
                <w:webHidden/>
              </w:rPr>
            </w:r>
            <w:r w:rsidR="00510132">
              <w:rPr>
                <w:noProof/>
                <w:webHidden/>
              </w:rPr>
              <w:fldChar w:fldCharType="separate"/>
            </w:r>
            <w:r w:rsidR="002F6B45">
              <w:rPr>
                <w:noProof/>
                <w:webHidden/>
              </w:rPr>
              <w:t>9</w:t>
            </w:r>
            <w:r w:rsidR="00510132">
              <w:rPr>
                <w:noProof/>
                <w:webHidden/>
              </w:rPr>
              <w:fldChar w:fldCharType="end"/>
            </w:r>
          </w:hyperlink>
        </w:p>
        <w:p w14:paraId="6A4B7B89" w14:textId="29D0430F" w:rsidR="00510132" w:rsidRDefault="00BF7660">
          <w:pPr>
            <w:pStyle w:val="TOC1"/>
            <w:tabs>
              <w:tab w:val="right" w:leader="dot" w:pos="9350"/>
            </w:tabs>
            <w:rPr>
              <w:rFonts w:eastAsiaTheme="minorEastAsia"/>
              <w:noProof/>
            </w:rPr>
          </w:pPr>
          <w:hyperlink w:anchor="_Toc113448888" w:history="1">
            <w:r w:rsidR="00510132" w:rsidRPr="003B49E2">
              <w:rPr>
                <w:rStyle w:val="Hyperlink"/>
                <w:rFonts w:ascii="Times New Roman" w:eastAsia="Calibri" w:hAnsi="Times New Roman" w:cs="Times New Roman"/>
                <w:noProof/>
                <w:lang w:val="en-GB"/>
              </w:rPr>
              <w:t xml:space="preserve">6. </w:t>
            </w:r>
            <w:r w:rsidR="00510132" w:rsidRPr="003B49E2">
              <w:rPr>
                <w:rStyle w:val="Hyperlink"/>
                <w:rFonts w:ascii="Times New Roman" w:eastAsia="Calibri" w:hAnsi="Times New Roman" w:cs="Times New Roman"/>
                <w:noProof/>
                <w:lang w:val="sq-AL"/>
              </w:rPr>
              <w:t>KALENDARI INDIKATIV I REALIZIMIT TË THIRRJES</w:t>
            </w:r>
            <w:r w:rsidR="00510132">
              <w:rPr>
                <w:noProof/>
                <w:webHidden/>
              </w:rPr>
              <w:tab/>
            </w:r>
            <w:r w:rsidR="00510132">
              <w:rPr>
                <w:noProof/>
                <w:webHidden/>
              </w:rPr>
              <w:fldChar w:fldCharType="begin"/>
            </w:r>
            <w:r w:rsidR="00510132">
              <w:rPr>
                <w:noProof/>
                <w:webHidden/>
              </w:rPr>
              <w:instrText xml:space="preserve"> PAGEREF _Toc113448888 \h </w:instrText>
            </w:r>
            <w:r w:rsidR="00510132">
              <w:rPr>
                <w:noProof/>
                <w:webHidden/>
              </w:rPr>
            </w:r>
            <w:r w:rsidR="00510132">
              <w:rPr>
                <w:noProof/>
                <w:webHidden/>
              </w:rPr>
              <w:fldChar w:fldCharType="separate"/>
            </w:r>
            <w:r w:rsidR="002F6B45">
              <w:rPr>
                <w:noProof/>
                <w:webHidden/>
              </w:rPr>
              <w:t>10</w:t>
            </w:r>
            <w:r w:rsidR="00510132">
              <w:rPr>
                <w:noProof/>
                <w:webHidden/>
              </w:rPr>
              <w:fldChar w:fldCharType="end"/>
            </w:r>
          </w:hyperlink>
        </w:p>
        <w:p w14:paraId="6CCF1687" w14:textId="3DB6360B" w:rsidR="00510132" w:rsidRDefault="00BF7660">
          <w:pPr>
            <w:pStyle w:val="TOC1"/>
            <w:tabs>
              <w:tab w:val="right" w:leader="dot" w:pos="9350"/>
            </w:tabs>
            <w:rPr>
              <w:rFonts w:eastAsiaTheme="minorEastAsia"/>
              <w:noProof/>
            </w:rPr>
          </w:pPr>
          <w:hyperlink w:anchor="_Toc113448889" w:history="1">
            <w:r w:rsidR="00510132" w:rsidRPr="003B49E2">
              <w:rPr>
                <w:rStyle w:val="Hyperlink"/>
                <w:rFonts w:ascii="Times New Roman" w:eastAsia="Calibri" w:hAnsi="Times New Roman" w:cs="Times New Roman"/>
                <w:noProof/>
                <w:lang w:val="en-GB"/>
              </w:rPr>
              <w:t xml:space="preserve">7. </w:t>
            </w:r>
            <w:r w:rsidR="00510132" w:rsidRPr="003B49E2">
              <w:rPr>
                <w:rStyle w:val="Hyperlink"/>
                <w:rFonts w:ascii="Times New Roman" w:eastAsia="Calibri" w:hAnsi="Times New Roman" w:cs="Times New Roman"/>
                <w:noProof/>
                <w:lang w:val="sq-AL"/>
              </w:rPr>
              <w:t>LISTA E DOKUMENTEVE TË KËSAJ THIRRJEJE</w:t>
            </w:r>
            <w:r w:rsidR="00510132">
              <w:rPr>
                <w:noProof/>
                <w:webHidden/>
              </w:rPr>
              <w:tab/>
            </w:r>
            <w:r w:rsidR="00510132">
              <w:rPr>
                <w:noProof/>
                <w:webHidden/>
              </w:rPr>
              <w:fldChar w:fldCharType="begin"/>
            </w:r>
            <w:r w:rsidR="00510132">
              <w:rPr>
                <w:noProof/>
                <w:webHidden/>
              </w:rPr>
              <w:instrText xml:space="preserve"> PAGEREF _Toc113448889 \h </w:instrText>
            </w:r>
            <w:r w:rsidR="00510132">
              <w:rPr>
                <w:noProof/>
                <w:webHidden/>
              </w:rPr>
            </w:r>
            <w:r w:rsidR="00510132">
              <w:rPr>
                <w:noProof/>
                <w:webHidden/>
              </w:rPr>
              <w:fldChar w:fldCharType="separate"/>
            </w:r>
            <w:r w:rsidR="002F6B45">
              <w:rPr>
                <w:noProof/>
                <w:webHidden/>
              </w:rPr>
              <w:t>10</w:t>
            </w:r>
            <w:r w:rsidR="00510132">
              <w:rPr>
                <w:noProof/>
                <w:webHidden/>
              </w:rPr>
              <w:fldChar w:fldCharType="end"/>
            </w:r>
          </w:hyperlink>
        </w:p>
        <w:p w14:paraId="5FA01820" w14:textId="573CCED0" w:rsidR="00510132" w:rsidRDefault="00BF7660">
          <w:pPr>
            <w:pStyle w:val="TOC1"/>
            <w:tabs>
              <w:tab w:val="right" w:leader="dot" w:pos="9350"/>
            </w:tabs>
            <w:rPr>
              <w:rFonts w:eastAsiaTheme="minorEastAsia"/>
              <w:noProof/>
            </w:rPr>
          </w:pPr>
          <w:hyperlink w:anchor="_Toc113448890" w:history="1">
            <w:r w:rsidR="00510132" w:rsidRPr="003B49E2">
              <w:rPr>
                <w:rStyle w:val="Hyperlink"/>
                <w:rFonts w:ascii="Times New Roman" w:eastAsia="Calibri" w:hAnsi="Times New Roman" w:cs="Times New Roman"/>
                <w:noProof/>
                <w:lang w:val="sq-AL"/>
              </w:rPr>
              <w:t>8. KLAUZOLAT ETIKE DHE KODI I SJELLJES</w:t>
            </w:r>
            <w:r w:rsidR="00510132">
              <w:rPr>
                <w:noProof/>
                <w:webHidden/>
              </w:rPr>
              <w:tab/>
            </w:r>
            <w:r w:rsidR="00510132">
              <w:rPr>
                <w:noProof/>
                <w:webHidden/>
              </w:rPr>
              <w:fldChar w:fldCharType="begin"/>
            </w:r>
            <w:r w:rsidR="00510132">
              <w:rPr>
                <w:noProof/>
                <w:webHidden/>
              </w:rPr>
              <w:instrText xml:space="preserve"> PAGEREF _Toc113448890 \h </w:instrText>
            </w:r>
            <w:r w:rsidR="00510132">
              <w:rPr>
                <w:noProof/>
                <w:webHidden/>
              </w:rPr>
            </w:r>
            <w:r w:rsidR="00510132">
              <w:rPr>
                <w:noProof/>
                <w:webHidden/>
              </w:rPr>
              <w:fldChar w:fldCharType="separate"/>
            </w:r>
            <w:r w:rsidR="002F6B45">
              <w:rPr>
                <w:noProof/>
                <w:webHidden/>
              </w:rPr>
              <w:t>10</w:t>
            </w:r>
            <w:r w:rsidR="00510132">
              <w:rPr>
                <w:noProof/>
                <w:webHidden/>
              </w:rPr>
              <w:fldChar w:fldCharType="end"/>
            </w:r>
          </w:hyperlink>
        </w:p>
        <w:p w14:paraId="1BCA70CC" w14:textId="1AE7AAD9" w:rsidR="00510132" w:rsidRDefault="00BF7660">
          <w:pPr>
            <w:pStyle w:val="TOC2"/>
            <w:tabs>
              <w:tab w:val="right" w:leader="dot" w:pos="9350"/>
            </w:tabs>
            <w:rPr>
              <w:rFonts w:eastAsiaTheme="minorEastAsia"/>
              <w:noProof/>
            </w:rPr>
          </w:pPr>
          <w:hyperlink w:anchor="_Toc113448891" w:history="1">
            <w:r w:rsidR="00510132" w:rsidRPr="003B49E2">
              <w:rPr>
                <w:rStyle w:val="Hyperlink"/>
                <w:rFonts w:ascii="Times New Roman" w:eastAsia="Calibri" w:hAnsi="Times New Roman" w:cs="Times New Roman"/>
                <w:noProof/>
                <w:lang w:val="sq-AL"/>
              </w:rPr>
              <w:t>8.1. Mungesa e konfliktit të interesit</w:t>
            </w:r>
            <w:r w:rsidR="00510132">
              <w:rPr>
                <w:noProof/>
                <w:webHidden/>
              </w:rPr>
              <w:tab/>
            </w:r>
            <w:r w:rsidR="00510132">
              <w:rPr>
                <w:noProof/>
                <w:webHidden/>
              </w:rPr>
              <w:fldChar w:fldCharType="begin"/>
            </w:r>
            <w:r w:rsidR="00510132">
              <w:rPr>
                <w:noProof/>
                <w:webHidden/>
              </w:rPr>
              <w:instrText xml:space="preserve"> PAGEREF _Toc113448891 \h </w:instrText>
            </w:r>
            <w:r w:rsidR="00510132">
              <w:rPr>
                <w:noProof/>
                <w:webHidden/>
              </w:rPr>
            </w:r>
            <w:r w:rsidR="00510132">
              <w:rPr>
                <w:noProof/>
                <w:webHidden/>
              </w:rPr>
              <w:fldChar w:fldCharType="separate"/>
            </w:r>
            <w:r w:rsidR="002F6B45">
              <w:rPr>
                <w:noProof/>
                <w:webHidden/>
              </w:rPr>
              <w:t>10</w:t>
            </w:r>
            <w:r w:rsidR="00510132">
              <w:rPr>
                <w:noProof/>
                <w:webHidden/>
              </w:rPr>
              <w:fldChar w:fldCharType="end"/>
            </w:r>
          </w:hyperlink>
        </w:p>
        <w:p w14:paraId="40560E89" w14:textId="2F873703" w:rsidR="00510132" w:rsidRDefault="00BF7660">
          <w:pPr>
            <w:pStyle w:val="TOC2"/>
            <w:tabs>
              <w:tab w:val="right" w:leader="dot" w:pos="9350"/>
            </w:tabs>
            <w:rPr>
              <w:rFonts w:eastAsiaTheme="minorEastAsia"/>
              <w:noProof/>
            </w:rPr>
          </w:pPr>
          <w:hyperlink w:anchor="_Toc113448892" w:history="1">
            <w:r w:rsidR="00510132" w:rsidRPr="003B49E2">
              <w:rPr>
                <w:rStyle w:val="Hyperlink"/>
                <w:rFonts w:ascii="Times New Roman" w:eastAsia="Calibri" w:hAnsi="Times New Roman" w:cs="Times New Roman"/>
                <w:noProof/>
                <w:lang w:val="en-GB"/>
              </w:rPr>
              <w:t xml:space="preserve">8.2. </w:t>
            </w:r>
            <w:r w:rsidR="00510132" w:rsidRPr="003B49E2">
              <w:rPr>
                <w:rStyle w:val="Hyperlink"/>
                <w:rFonts w:ascii="Times New Roman" w:eastAsia="Calibri" w:hAnsi="Times New Roman" w:cs="Times New Roman"/>
                <w:noProof/>
                <w:lang w:val="sq-AL"/>
              </w:rPr>
              <w:t>Respektimi i të drejtave të njeriut si dhe legjislacionit mjedisor dhe standardeve bazë të punës</w:t>
            </w:r>
            <w:r w:rsidR="00510132">
              <w:rPr>
                <w:noProof/>
                <w:webHidden/>
              </w:rPr>
              <w:tab/>
            </w:r>
            <w:r w:rsidR="00510132">
              <w:rPr>
                <w:noProof/>
                <w:webHidden/>
              </w:rPr>
              <w:fldChar w:fldCharType="begin"/>
            </w:r>
            <w:r w:rsidR="00510132">
              <w:rPr>
                <w:noProof/>
                <w:webHidden/>
              </w:rPr>
              <w:instrText xml:space="preserve"> PAGEREF _Toc113448892 \h </w:instrText>
            </w:r>
            <w:r w:rsidR="00510132">
              <w:rPr>
                <w:noProof/>
                <w:webHidden/>
              </w:rPr>
            </w:r>
            <w:r w:rsidR="00510132">
              <w:rPr>
                <w:noProof/>
                <w:webHidden/>
              </w:rPr>
              <w:fldChar w:fldCharType="separate"/>
            </w:r>
            <w:r w:rsidR="002F6B45">
              <w:rPr>
                <w:noProof/>
                <w:webHidden/>
              </w:rPr>
              <w:t>10</w:t>
            </w:r>
            <w:r w:rsidR="00510132">
              <w:rPr>
                <w:noProof/>
                <w:webHidden/>
              </w:rPr>
              <w:fldChar w:fldCharType="end"/>
            </w:r>
          </w:hyperlink>
        </w:p>
        <w:p w14:paraId="40788219" w14:textId="1171FC6B" w:rsidR="00510132" w:rsidRDefault="00BF7660">
          <w:pPr>
            <w:pStyle w:val="TOC2"/>
            <w:tabs>
              <w:tab w:val="right" w:leader="dot" w:pos="9350"/>
            </w:tabs>
            <w:rPr>
              <w:rFonts w:eastAsiaTheme="minorEastAsia"/>
              <w:noProof/>
            </w:rPr>
          </w:pPr>
          <w:hyperlink w:anchor="_Toc113448893" w:history="1">
            <w:r w:rsidR="00510132" w:rsidRPr="003B49E2">
              <w:rPr>
                <w:rStyle w:val="Hyperlink"/>
                <w:rFonts w:ascii="Times New Roman" w:eastAsia="Calibri" w:hAnsi="Times New Roman" w:cs="Times New Roman"/>
                <w:noProof/>
                <w:lang w:val="sq-AL"/>
              </w:rPr>
              <w:t>8.3. Zero tolerancë për shfrytëzimin seksual dhe abuzimin seksual</w:t>
            </w:r>
            <w:r w:rsidR="00510132">
              <w:rPr>
                <w:noProof/>
                <w:webHidden/>
              </w:rPr>
              <w:tab/>
            </w:r>
            <w:r w:rsidR="00510132">
              <w:rPr>
                <w:noProof/>
                <w:webHidden/>
              </w:rPr>
              <w:fldChar w:fldCharType="begin"/>
            </w:r>
            <w:r w:rsidR="00510132">
              <w:rPr>
                <w:noProof/>
                <w:webHidden/>
              </w:rPr>
              <w:instrText xml:space="preserve"> PAGEREF _Toc113448893 \h </w:instrText>
            </w:r>
            <w:r w:rsidR="00510132">
              <w:rPr>
                <w:noProof/>
                <w:webHidden/>
              </w:rPr>
            </w:r>
            <w:r w:rsidR="00510132">
              <w:rPr>
                <w:noProof/>
                <w:webHidden/>
              </w:rPr>
              <w:fldChar w:fldCharType="separate"/>
            </w:r>
            <w:r w:rsidR="002F6B45">
              <w:rPr>
                <w:noProof/>
                <w:webHidden/>
              </w:rPr>
              <w:t>10</w:t>
            </w:r>
            <w:r w:rsidR="00510132">
              <w:rPr>
                <w:noProof/>
                <w:webHidden/>
              </w:rPr>
              <w:fldChar w:fldCharType="end"/>
            </w:r>
          </w:hyperlink>
        </w:p>
        <w:p w14:paraId="6A23DB3C" w14:textId="176D3F74" w:rsidR="00510132" w:rsidRDefault="00BF7660">
          <w:pPr>
            <w:pStyle w:val="TOC2"/>
            <w:tabs>
              <w:tab w:val="right" w:leader="dot" w:pos="9350"/>
            </w:tabs>
            <w:rPr>
              <w:rFonts w:eastAsiaTheme="minorEastAsia"/>
              <w:noProof/>
            </w:rPr>
          </w:pPr>
          <w:hyperlink w:anchor="_Toc113448894" w:history="1">
            <w:r w:rsidR="00510132" w:rsidRPr="003B49E2">
              <w:rPr>
                <w:rStyle w:val="Hyperlink"/>
                <w:rFonts w:ascii="Times New Roman" w:eastAsia="Calibri" w:hAnsi="Times New Roman" w:cs="Times New Roman"/>
                <w:noProof/>
                <w:lang w:val="en-GB"/>
              </w:rPr>
              <w:t xml:space="preserve">8.4. </w:t>
            </w:r>
            <w:r w:rsidR="00510132" w:rsidRPr="003B49E2">
              <w:rPr>
                <w:rStyle w:val="Hyperlink"/>
                <w:rFonts w:ascii="Times New Roman" w:eastAsia="Calibri" w:hAnsi="Times New Roman" w:cs="Times New Roman"/>
                <w:noProof/>
                <w:lang w:val="sq-AL"/>
              </w:rPr>
              <w:t>Kundër korrupsionit dhe kundër ryshfetit</w:t>
            </w:r>
            <w:r w:rsidR="00510132">
              <w:rPr>
                <w:noProof/>
                <w:webHidden/>
              </w:rPr>
              <w:tab/>
            </w:r>
            <w:r w:rsidR="00510132">
              <w:rPr>
                <w:noProof/>
                <w:webHidden/>
              </w:rPr>
              <w:fldChar w:fldCharType="begin"/>
            </w:r>
            <w:r w:rsidR="00510132">
              <w:rPr>
                <w:noProof/>
                <w:webHidden/>
              </w:rPr>
              <w:instrText xml:space="preserve"> PAGEREF _Toc113448894 \h </w:instrText>
            </w:r>
            <w:r w:rsidR="00510132">
              <w:rPr>
                <w:noProof/>
                <w:webHidden/>
              </w:rPr>
            </w:r>
            <w:r w:rsidR="00510132">
              <w:rPr>
                <w:noProof/>
                <w:webHidden/>
              </w:rPr>
              <w:fldChar w:fldCharType="separate"/>
            </w:r>
            <w:r w:rsidR="002F6B45">
              <w:rPr>
                <w:noProof/>
                <w:webHidden/>
              </w:rPr>
              <w:t>11</w:t>
            </w:r>
            <w:r w:rsidR="00510132">
              <w:rPr>
                <w:noProof/>
                <w:webHidden/>
              </w:rPr>
              <w:fldChar w:fldCharType="end"/>
            </w:r>
          </w:hyperlink>
        </w:p>
        <w:p w14:paraId="7C9E8B0C" w14:textId="7AD8474A" w:rsidR="00510132" w:rsidRDefault="00BF7660">
          <w:pPr>
            <w:pStyle w:val="TOC2"/>
            <w:tabs>
              <w:tab w:val="right" w:leader="dot" w:pos="9350"/>
            </w:tabs>
            <w:rPr>
              <w:rFonts w:eastAsiaTheme="minorEastAsia"/>
              <w:noProof/>
            </w:rPr>
          </w:pPr>
          <w:hyperlink w:anchor="_Toc113448895" w:history="1">
            <w:r w:rsidR="00510132" w:rsidRPr="003B49E2">
              <w:rPr>
                <w:rStyle w:val="Hyperlink"/>
                <w:rFonts w:ascii="Times New Roman" w:eastAsia="Calibri" w:hAnsi="Times New Roman" w:cs="Times New Roman"/>
                <w:noProof/>
                <w:lang w:val="en-GB"/>
              </w:rPr>
              <w:t xml:space="preserve">8.5. </w:t>
            </w:r>
            <w:r w:rsidR="00510132" w:rsidRPr="003B49E2">
              <w:rPr>
                <w:rStyle w:val="Hyperlink"/>
                <w:rFonts w:ascii="Times New Roman" w:eastAsia="Calibri" w:hAnsi="Times New Roman" w:cs="Times New Roman"/>
                <w:noProof/>
                <w:lang w:val="sq-AL"/>
              </w:rPr>
              <w:t>Shpenzimet e pazakonta komerciale</w:t>
            </w:r>
            <w:r w:rsidR="00510132">
              <w:rPr>
                <w:noProof/>
                <w:webHidden/>
              </w:rPr>
              <w:tab/>
            </w:r>
            <w:r w:rsidR="00510132">
              <w:rPr>
                <w:noProof/>
                <w:webHidden/>
              </w:rPr>
              <w:fldChar w:fldCharType="begin"/>
            </w:r>
            <w:r w:rsidR="00510132">
              <w:rPr>
                <w:noProof/>
                <w:webHidden/>
              </w:rPr>
              <w:instrText xml:space="preserve"> PAGEREF _Toc113448895 \h </w:instrText>
            </w:r>
            <w:r w:rsidR="00510132">
              <w:rPr>
                <w:noProof/>
                <w:webHidden/>
              </w:rPr>
            </w:r>
            <w:r w:rsidR="00510132">
              <w:rPr>
                <w:noProof/>
                <w:webHidden/>
              </w:rPr>
              <w:fldChar w:fldCharType="separate"/>
            </w:r>
            <w:r w:rsidR="002F6B45">
              <w:rPr>
                <w:noProof/>
                <w:webHidden/>
              </w:rPr>
              <w:t>11</w:t>
            </w:r>
            <w:r w:rsidR="00510132">
              <w:rPr>
                <w:noProof/>
                <w:webHidden/>
              </w:rPr>
              <w:fldChar w:fldCharType="end"/>
            </w:r>
          </w:hyperlink>
        </w:p>
        <w:p w14:paraId="69494E08" w14:textId="1EC8BF80" w:rsidR="00510132" w:rsidRDefault="00BF7660">
          <w:pPr>
            <w:pStyle w:val="TOC2"/>
            <w:tabs>
              <w:tab w:val="right" w:leader="dot" w:pos="9350"/>
            </w:tabs>
            <w:rPr>
              <w:rFonts w:eastAsiaTheme="minorEastAsia"/>
              <w:noProof/>
            </w:rPr>
          </w:pPr>
          <w:hyperlink w:anchor="_Toc113448896" w:history="1">
            <w:r w:rsidR="00510132" w:rsidRPr="003B49E2">
              <w:rPr>
                <w:rStyle w:val="Hyperlink"/>
                <w:rFonts w:ascii="Times New Roman" w:eastAsia="Calibri" w:hAnsi="Times New Roman" w:cs="Times New Roman"/>
                <w:noProof/>
                <w:lang w:val="en-GB"/>
              </w:rPr>
              <w:t xml:space="preserve">8.6. </w:t>
            </w:r>
            <w:r w:rsidR="00510132" w:rsidRPr="003B49E2">
              <w:rPr>
                <w:rStyle w:val="Hyperlink"/>
                <w:rFonts w:ascii="Times New Roman" w:eastAsia="Calibri" w:hAnsi="Times New Roman" w:cs="Times New Roman"/>
                <w:noProof/>
                <w:lang w:val="sq-AL"/>
              </w:rPr>
              <w:t>Shkeljet e detyrimeve, parregullsitë ose mashtrimi</w:t>
            </w:r>
            <w:r w:rsidR="00510132">
              <w:rPr>
                <w:noProof/>
                <w:webHidden/>
              </w:rPr>
              <w:tab/>
            </w:r>
            <w:r w:rsidR="00510132">
              <w:rPr>
                <w:noProof/>
                <w:webHidden/>
              </w:rPr>
              <w:fldChar w:fldCharType="begin"/>
            </w:r>
            <w:r w:rsidR="00510132">
              <w:rPr>
                <w:noProof/>
                <w:webHidden/>
              </w:rPr>
              <w:instrText xml:space="preserve"> PAGEREF _Toc113448896 \h </w:instrText>
            </w:r>
            <w:r w:rsidR="00510132">
              <w:rPr>
                <w:noProof/>
                <w:webHidden/>
              </w:rPr>
            </w:r>
            <w:r w:rsidR="00510132">
              <w:rPr>
                <w:noProof/>
                <w:webHidden/>
              </w:rPr>
              <w:fldChar w:fldCharType="separate"/>
            </w:r>
            <w:r w:rsidR="002F6B45">
              <w:rPr>
                <w:noProof/>
                <w:webHidden/>
              </w:rPr>
              <w:t>11</w:t>
            </w:r>
            <w:r w:rsidR="00510132">
              <w:rPr>
                <w:noProof/>
                <w:webHidden/>
              </w:rPr>
              <w:fldChar w:fldCharType="end"/>
            </w:r>
          </w:hyperlink>
        </w:p>
        <w:p w14:paraId="3C4380B8" w14:textId="165773C2" w:rsidR="00510132" w:rsidRDefault="00BF7660">
          <w:pPr>
            <w:pStyle w:val="TOC1"/>
            <w:tabs>
              <w:tab w:val="right" w:leader="dot" w:pos="9350"/>
            </w:tabs>
            <w:rPr>
              <w:rFonts w:eastAsiaTheme="minorEastAsia"/>
              <w:noProof/>
            </w:rPr>
          </w:pPr>
          <w:hyperlink w:anchor="_Toc113448897" w:history="1">
            <w:r w:rsidR="00510132" w:rsidRPr="003B49E2">
              <w:rPr>
                <w:rStyle w:val="Hyperlink"/>
                <w:rFonts w:ascii="Times New Roman" w:eastAsia="Calibri" w:hAnsi="Times New Roman" w:cs="Times New Roman"/>
                <w:noProof/>
                <w:lang w:val="en-GB"/>
              </w:rPr>
              <w:t xml:space="preserve">9. </w:t>
            </w:r>
            <w:r w:rsidR="00510132" w:rsidRPr="003B49E2">
              <w:rPr>
                <w:rStyle w:val="Hyperlink"/>
                <w:rFonts w:ascii="Times New Roman" w:eastAsia="Calibri" w:hAnsi="Times New Roman" w:cs="Times New Roman"/>
                <w:noProof/>
                <w:lang w:val="sq-AL"/>
              </w:rPr>
              <w:t>KOSTOT E TENDERIT</w:t>
            </w:r>
            <w:r w:rsidR="00510132">
              <w:rPr>
                <w:noProof/>
                <w:webHidden/>
              </w:rPr>
              <w:tab/>
            </w:r>
            <w:r w:rsidR="00510132">
              <w:rPr>
                <w:noProof/>
                <w:webHidden/>
              </w:rPr>
              <w:fldChar w:fldCharType="begin"/>
            </w:r>
            <w:r w:rsidR="00510132">
              <w:rPr>
                <w:noProof/>
                <w:webHidden/>
              </w:rPr>
              <w:instrText xml:space="preserve"> PAGEREF _Toc113448897 \h </w:instrText>
            </w:r>
            <w:r w:rsidR="00510132">
              <w:rPr>
                <w:noProof/>
                <w:webHidden/>
              </w:rPr>
            </w:r>
            <w:r w:rsidR="00510132">
              <w:rPr>
                <w:noProof/>
                <w:webHidden/>
              </w:rPr>
              <w:fldChar w:fldCharType="separate"/>
            </w:r>
            <w:r w:rsidR="002F6B45">
              <w:rPr>
                <w:noProof/>
                <w:webHidden/>
              </w:rPr>
              <w:t>11</w:t>
            </w:r>
            <w:r w:rsidR="00510132">
              <w:rPr>
                <w:noProof/>
                <w:webHidden/>
              </w:rPr>
              <w:fldChar w:fldCharType="end"/>
            </w:r>
          </w:hyperlink>
        </w:p>
        <w:p w14:paraId="04ADD755" w14:textId="1509945B" w:rsidR="00510132" w:rsidRDefault="00BF7660">
          <w:pPr>
            <w:pStyle w:val="TOC1"/>
            <w:tabs>
              <w:tab w:val="right" w:leader="dot" w:pos="9350"/>
            </w:tabs>
            <w:rPr>
              <w:rFonts w:eastAsiaTheme="minorEastAsia"/>
              <w:noProof/>
            </w:rPr>
          </w:pPr>
          <w:hyperlink w:anchor="_Toc113448898" w:history="1">
            <w:r w:rsidR="00510132" w:rsidRPr="003B49E2">
              <w:rPr>
                <w:rStyle w:val="Hyperlink"/>
                <w:rFonts w:ascii="Times New Roman" w:hAnsi="Times New Roman" w:cs="Times New Roman"/>
                <w:b/>
                <w:bCs/>
                <w:noProof/>
              </w:rPr>
              <w:t>Aneks dokumentet mund t'i gjeni ne linkun vijues</w:t>
            </w:r>
            <w:r w:rsidR="00510132" w:rsidRPr="003B49E2">
              <w:rPr>
                <w:rStyle w:val="Hyperlink"/>
                <w:rFonts w:ascii="Times New Roman" w:hAnsi="Times New Roman" w:cs="Times New Roman"/>
                <w:b/>
                <w:bCs/>
                <w:noProof/>
                <w:lang w:val="en-GB"/>
              </w:rPr>
              <w:t xml:space="preserve">: </w:t>
            </w:r>
            <w:r w:rsidR="00622516" w:rsidRPr="00622516">
              <w:rPr>
                <w:rStyle w:val="Hyperlink"/>
                <w:rFonts w:ascii="Times New Roman" w:hAnsi="Times New Roman" w:cs="Times New Roman"/>
                <w:noProof/>
                <w:lang w:val="en-GB"/>
              </w:rPr>
              <w:t>https://drive.google.com/drive/folders/1shubrPle5MFXqAXtXFFOESX2mYn6wU_U?usp=sharing</w:t>
            </w:r>
            <w:r w:rsidR="00510132">
              <w:rPr>
                <w:noProof/>
                <w:webHidden/>
              </w:rPr>
              <w:tab/>
            </w:r>
            <w:r w:rsidR="00510132">
              <w:rPr>
                <w:noProof/>
                <w:webHidden/>
              </w:rPr>
              <w:fldChar w:fldCharType="begin"/>
            </w:r>
            <w:r w:rsidR="00510132">
              <w:rPr>
                <w:noProof/>
                <w:webHidden/>
              </w:rPr>
              <w:instrText xml:space="preserve"> PAGEREF _Toc113448898 \h </w:instrText>
            </w:r>
            <w:r w:rsidR="00510132">
              <w:rPr>
                <w:noProof/>
                <w:webHidden/>
              </w:rPr>
            </w:r>
            <w:r w:rsidR="00510132">
              <w:rPr>
                <w:noProof/>
                <w:webHidden/>
              </w:rPr>
              <w:fldChar w:fldCharType="separate"/>
            </w:r>
            <w:r w:rsidR="002F6B45">
              <w:rPr>
                <w:noProof/>
                <w:webHidden/>
              </w:rPr>
              <w:t>11</w:t>
            </w:r>
            <w:r w:rsidR="00510132">
              <w:rPr>
                <w:noProof/>
                <w:webHidden/>
              </w:rPr>
              <w:fldChar w:fldCharType="end"/>
            </w:r>
          </w:hyperlink>
        </w:p>
        <w:p w14:paraId="42784AC5" w14:textId="1C2A8C1B" w:rsidR="00617F81" w:rsidRPr="00104665" w:rsidRDefault="000F580B" w:rsidP="00040856">
          <w:pPr>
            <w:spacing w:line="240" w:lineRule="auto"/>
            <w:rPr>
              <w:lang w:val="en-GB"/>
            </w:rPr>
          </w:pPr>
          <w:r w:rsidRPr="00104665">
            <w:rPr>
              <w:rFonts w:ascii="Times New Roman" w:hAnsi="Times New Roman" w:cs="Times New Roman"/>
              <w:b/>
              <w:bCs/>
              <w:noProof/>
              <w:lang w:val="en-GB"/>
            </w:rPr>
            <w:lastRenderedPageBreak/>
            <w:fldChar w:fldCharType="end"/>
          </w:r>
        </w:p>
      </w:sdtContent>
    </w:sdt>
    <w:p w14:paraId="1BD93D83" w14:textId="2D4467F1" w:rsidR="00617F81" w:rsidRPr="00104665" w:rsidRDefault="00AB4636" w:rsidP="007A11B2">
      <w:pPr>
        <w:pStyle w:val="Heading1"/>
        <w:numPr>
          <w:ilvl w:val="0"/>
          <w:numId w:val="28"/>
        </w:numPr>
        <w:spacing w:before="0" w:after="120" w:line="240" w:lineRule="auto"/>
        <w:rPr>
          <w:rFonts w:ascii="Times New Roman" w:eastAsia="Calibri" w:hAnsi="Times New Roman" w:cs="Times New Roman"/>
          <w:b/>
          <w:sz w:val="24"/>
          <w:szCs w:val="24"/>
          <w:lang w:val="en-GB"/>
        </w:rPr>
      </w:pPr>
      <w:bookmarkStart w:id="0" w:name="_Toc113448867"/>
      <w:bookmarkStart w:id="1" w:name="_Toc111463726"/>
      <w:r>
        <w:rPr>
          <w:rFonts w:ascii="Times New Roman" w:eastAsia="Calibri" w:hAnsi="Times New Roman" w:cs="Times New Roman"/>
          <w:sz w:val="24"/>
          <w:szCs w:val="24"/>
        </w:rPr>
        <w:t>INFORMACIONE HISTORIKU</w:t>
      </w:r>
      <w:bookmarkEnd w:id="0"/>
      <w:r>
        <w:rPr>
          <w:rFonts w:ascii="Times New Roman" w:eastAsia="Calibri" w:hAnsi="Times New Roman" w:cs="Times New Roman"/>
          <w:sz w:val="24"/>
          <w:szCs w:val="24"/>
        </w:rPr>
        <w:t xml:space="preserve"> </w:t>
      </w:r>
      <w:bookmarkEnd w:id="1"/>
    </w:p>
    <w:p w14:paraId="53A15D4F" w14:textId="7085946F" w:rsidR="009137B2" w:rsidRPr="00104665" w:rsidRDefault="009137B2" w:rsidP="00040856">
      <w:pPr>
        <w:spacing w:after="0" w:line="240" w:lineRule="auto"/>
        <w:jc w:val="both"/>
        <w:rPr>
          <w:rFonts w:ascii="Times New Roman" w:eastAsia="Calibri" w:hAnsi="Times New Roman" w:cs="Times New Roman"/>
          <w:sz w:val="24"/>
          <w:szCs w:val="24"/>
          <w:lang w:val="en-GB"/>
        </w:rPr>
      </w:pPr>
    </w:p>
    <w:p w14:paraId="4F9C6660" w14:textId="72D9E9FB" w:rsidR="009137B2" w:rsidRPr="00104665" w:rsidRDefault="00AB4636" w:rsidP="00040856">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sq-AL"/>
        </w:rPr>
        <w:t xml:space="preserve">Që nga janari 2022, Caritas-i Zviceran (CACH) zbaton </w:t>
      </w:r>
      <w:r w:rsidRPr="00012A9D">
        <w:rPr>
          <w:rFonts w:ascii="Times New Roman" w:eastAsia="Calibri" w:hAnsi="Times New Roman" w:cs="Times New Roman"/>
          <w:sz w:val="24"/>
          <w:szCs w:val="24"/>
          <w:lang w:val="sq-AL"/>
        </w:rPr>
        <w:t>projektin</w:t>
      </w:r>
      <w:r w:rsidRPr="00104665">
        <w:rPr>
          <w:rFonts w:ascii="Times New Roman" w:eastAsia="Calibri" w:hAnsi="Times New Roman" w:cs="Times New Roman"/>
          <w:sz w:val="24"/>
          <w:szCs w:val="24"/>
          <w:lang w:val="en-GB"/>
        </w:rPr>
        <w:t xml:space="preserve"> </w:t>
      </w:r>
      <w:r w:rsidR="009137B2" w:rsidRPr="00104665">
        <w:rPr>
          <w:rFonts w:ascii="Times New Roman" w:eastAsia="Calibri" w:hAnsi="Times New Roman" w:cs="Times New Roman"/>
          <w:sz w:val="24"/>
          <w:szCs w:val="24"/>
          <w:lang w:val="en-GB"/>
        </w:rPr>
        <w:t>"</w:t>
      </w:r>
      <w:r>
        <w:rPr>
          <w:rFonts w:ascii="Times New Roman" w:eastAsia="Calibri" w:hAnsi="Times New Roman" w:cs="Times New Roman"/>
          <w:sz w:val="24"/>
          <w:szCs w:val="24"/>
        </w:rPr>
        <w:t xml:space="preserve">Veprimi i Komunave pëe Ri-integrim dhe Diasporë </w:t>
      </w:r>
      <w:r w:rsidR="009137B2" w:rsidRPr="00104665">
        <w:rPr>
          <w:rFonts w:ascii="Times New Roman" w:eastAsia="Calibri" w:hAnsi="Times New Roman" w:cs="Times New Roman"/>
          <w:sz w:val="24"/>
          <w:szCs w:val="24"/>
          <w:lang w:val="en-GB"/>
        </w:rPr>
        <w:t xml:space="preserve">" (MARDI), </w:t>
      </w:r>
      <w:r>
        <w:rPr>
          <w:rFonts w:ascii="Times New Roman" w:eastAsia="Calibri" w:hAnsi="Times New Roman" w:cs="Times New Roman"/>
          <w:sz w:val="24"/>
          <w:szCs w:val="24"/>
        </w:rPr>
        <w:t xml:space="preserve">të financuar nga </w:t>
      </w:r>
      <w:r w:rsidR="009137B2" w:rsidRPr="00104665">
        <w:rPr>
          <w:rFonts w:ascii="Times New Roman" w:eastAsia="Calibri" w:hAnsi="Times New Roman" w:cs="Times New Roman"/>
          <w:sz w:val="24"/>
          <w:szCs w:val="24"/>
          <w:lang w:val="en-GB"/>
        </w:rPr>
        <w:t>S</w:t>
      </w:r>
      <w:r w:rsidRPr="00AB4636">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Agjencia Zvicerane për Zhvillim dhe Bashkëpunim</w:t>
      </w:r>
      <w:r w:rsidR="009137B2" w:rsidRPr="0010466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Qeveria e Principatës së Lihtenshtajnit dhe</w:t>
      </w:r>
      <w:r w:rsidR="009137B2" w:rsidRPr="00104665">
        <w:rPr>
          <w:rFonts w:ascii="Times New Roman" w:eastAsia="Calibri" w:hAnsi="Times New Roman" w:cs="Times New Roman"/>
          <w:sz w:val="24"/>
          <w:szCs w:val="24"/>
          <w:lang w:val="en-GB"/>
        </w:rPr>
        <w:t xml:space="preserve"> Caritas</w:t>
      </w:r>
      <w:r>
        <w:rPr>
          <w:rFonts w:ascii="Times New Roman" w:eastAsia="Calibri" w:hAnsi="Times New Roman" w:cs="Times New Roman"/>
          <w:sz w:val="24"/>
          <w:szCs w:val="24"/>
        </w:rPr>
        <w:t>-i Zvicran</w:t>
      </w:r>
      <w:r w:rsidR="009137B2" w:rsidRPr="0010466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në bashkëfinancim </w:t>
      </w:r>
      <w:r w:rsidRPr="00830681">
        <w:rPr>
          <w:rFonts w:ascii="Times New Roman" w:eastAsia="Calibri" w:hAnsi="Times New Roman" w:cs="Times New Roman"/>
          <w:sz w:val="24"/>
          <w:szCs w:val="24"/>
        </w:rPr>
        <w:t>me Ministrinë E Z</w:t>
      </w:r>
      <w:r w:rsidR="002015B9" w:rsidRPr="00830681">
        <w:rPr>
          <w:rFonts w:ascii="Times New Roman" w:eastAsia="Calibri" w:hAnsi="Times New Roman" w:cs="Times New Roman"/>
          <w:sz w:val="24"/>
          <w:szCs w:val="24"/>
        </w:rPr>
        <w:t>h</w:t>
      </w:r>
      <w:r w:rsidRPr="00830681">
        <w:rPr>
          <w:rFonts w:ascii="Times New Roman" w:eastAsia="Calibri" w:hAnsi="Times New Roman" w:cs="Times New Roman"/>
          <w:sz w:val="24"/>
          <w:szCs w:val="24"/>
        </w:rPr>
        <w:t>villimit Rajonal.</w:t>
      </w:r>
      <w:r>
        <w:rPr>
          <w:rFonts w:ascii="Times New Roman" w:eastAsia="Calibri" w:hAnsi="Times New Roman" w:cs="Times New Roman"/>
          <w:sz w:val="24"/>
          <w:szCs w:val="24"/>
        </w:rPr>
        <w:t xml:space="preserve"> </w:t>
      </w:r>
    </w:p>
    <w:p w14:paraId="4CF9C877" w14:textId="77777777" w:rsidR="004C39DC" w:rsidRPr="00104665" w:rsidRDefault="004C39DC" w:rsidP="00040856">
      <w:pPr>
        <w:spacing w:after="0" w:line="240" w:lineRule="auto"/>
        <w:jc w:val="both"/>
        <w:rPr>
          <w:rFonts w:ascii="Times New Roman" w:eastAsia="Calibri" w:hAnsi="Times New Roman" w:cs="Times New Roman"/>
          <w:sz w:val="24"/>
          <w:szCs w:val="24"/>
          <w:lang w:val="en-GB"/>
        </w:rPr>
      </w:pPr>
    </w:p>
    <w:p w14:paraId="06FD2D38" w14:textId="7F2476DF" w:rsidR="00617F81" w:rsidRPr="00104665" w:rsidRDefault="00AB4636" w:rsidP="00040856">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rPr>
        <w:t>Projekti</w:t>
      </w:r>
      <w:r w:rsidR="001141C4" w:rsidRPr="00104665">
        <w:rPr>
          <w:rFonts w:ascii="Times New Roman" w:eastAsia="Calibri" w:hAnsi="Times New Roman" w:cs="Times New Roman"/>
          <w:b/>
          <w:bCs/>
          <w:sz w:val="24"/>
          <w:szCs w:val="24"/>
          <w:lang w:val="en-GB"/>
        </w:rPr>
        <w:t xml:space="preserve"> MARDI </w:t>
      </w:r>
      <w:r>
        <w:rPr>
          <w:rFonts w:ascii="Times New Roman" w:eastAsia="Calibri" w:hAnsi="Times New Roman" w:cs="Times New Roman"/>
          <w:bCs/>
          <w:sz w:val="24"/>
          <w:szCs w:val="24"/>
          <w:lang w:val="sq-AL"/>
        </w:rPr>
        <w:t>ka objektivin e tij kryesor sa vijon</w:t>
      </w:r>
      <w:r w:rsidR="000F580B" w:rsidRPr="00104665">
        <w:rPr>
          <w:rFonts w:ascii="Times New Roman" w:eastAsia="Calibri" w:hAnsi="Times New Roman" w:cs="Times New Roman"/>
          <w:bCs/>
          <w:sz w:val="24"/>
          <w:szCs w:val="24"/>
          <w:lang w:val="en-GB"/>
        </w:rPr>
        <w:t>:</w:t>
      </w:r>
      <w:r w:rsidR="000F580B" w:rsidRPr="00104665">
        <w:rPr>
          <w:rFonts w:ascii="Times New Roman" w:eastAsia="Calibri" w:hAnsi="Times New Roman" w:cs="Times New Roman"/>
          <w:sz w:val="24"/>
          <w:szCs w:val="24"/>
          <w:lang w:val="en-GB"/>
        </w:rPr>
        <w:t xml:space="preserve"> </w:t>
      </w:r>
    </w:p>
    <w:p w14:paraId="3F962B70" w14:textId="3FF810E5" w:rsidR="00417213" w:rsidRPr="00104665" w:rsidRDefault="00AB4636" w:rsidP="00417213">
      <w:pPr>
        <w:jc w:val="both"/>
        <w:rPr>
          <w:rFonts w:ascii="Times New Roman" w:eastAsia="Calibri" w:hAnsi="Times New Roman" w:cs="Times New Roman"/>
          <w:i/>
          <w:iCs/>
          <w:sz w:val="24"/>
          <w:szCs w:val="24"/>
          <w:lang w:val="en-GB"/>
        </w:rPr>
      </w:pPr>
      <w:bookmarkStart w:id="2" w:name="_Hlk84152914"/>
      <w:r w:rsidRPr="00AB4636">
        <w:rPr>
          <w:rFonts w:ascii="Times New Roman" w:eastAsia="Calibri" w:hAnsi="Times New Roman" w:cs="Times New Roman"/>
          <w:i/>
          <w:iCs/>
          <w:sz w:val="24"/>
          <w:szCs w:val="24"/>
          <w:lang w:val="en-GB"/>
        </w:rPr>
        <w:t>Komunat e Kosovës perceptohen si vende të zhvillimit pozitiv socio-ekonomik, duke shfrytëzuar potencialin dhe përvojën e fortë të personave të riatdhesuar, të kthyerve, të huajve, pakicave etnike dhe diasporës.</w:t>
      </w:r>
    </w:p>
    <w:bookmarkEnd w:id="2"/>
    <w:p w14:paraId="170B23F8" w14:textId="059BAEE2" w:rsidR="00ED664F" w:rsidRPr="00104665" w:rsidRDefault="00ED664F" w:rsidP="007A7910">
      <w:pPr>
        <w:jc w:val="both"/>
        <w:rPr>
          <w:rFonts w:ascii="Times New Roman" w:eastAsia="Calibri" w:hAnsi="Times New Roman" w:cs="Times New Roman"/>
          <w:sz w:val="24"/>
          <w:szCs w:val="24"/>
          <w:lang w:val="en-GB"/>
        </w:rPr>
      </w:pPr>
      <w:r w:rsidRPr="00ED664F">
        <w:rPr>
          <w:rFonts w:ascii="Times New Roman" w:eastAsia="Calibri" w:hAnsi="Times New Roman" w:cs="Times New Roman"/>
          <w:sz w:val="24"/>
          <w:szCs w:val="24"/>
          <w:lang w:val="en-GB"/>
        </w:rPr>
        <w:t>Për këtë qëllim, projekti do të mbështesë f</w:t>
      </w:r>
      <w:r>
        <w:rPr>
          <w:rFonts w:ascii="Times New Roman" w:eastAsia="Calibri" w:hAnsi="Times New Roman" w:cs="Times New Roman"/>
          <w:sz w:val="24"/>
          <w:szCs w:val="24"/>
        </w:rPr>
        <w:t>uqizimin</w:t>
      </w:r>
      <w:r w:rsidRPr="00ED664F">
        <w:rPr>
          <w:rFonts w:ascii="Times New Roman" w:eastAsia="Calibri" w:hAnsi="Times New Roman" w:cs="Times New Roman"/>
          <w:sz w:val="24"/>
          <w:szCs w:val="24"/>
          <w:lang w:val="en-GB"/>
        </w:rPr>
        <w:t xml:space="preserve"> e kapaciteteve të administratës vendore dhe bizne</w:t>
      </w:r>
      <w:r>
        <w:rPr>
          <w:rFonts w:ascii="Times New Roman" w:eastAsia="Calibri" w:hAnsi="Times New Roman" w:cs="Times New Roman"/>
          <w:sz w:val="24"/>
          <w:szCs w:val="24"/>
        </w:rPr>
        <w:t>seve</w:t>
      </w:r>
      <w:r w:rsidRPr="00ED664F">
        <w:rPr>
          <w:rFonts w:ascii="Times New Roman" w:eastAsia="Calibri" w:hAnsi="Times New Roman" w:cs="Times New Roman"/>
          <w:sz w:val="24"/>
          <w:szCs w:val="24"/>
          <w:lang w:val="en-GB"/>
        </w:rPr>
        <w:t xml:space="preserve"> për të menaxhuar migrimin dhe (ri)integrimin. CACH synon të arrijë plotësisht qëllimet e projektit duke u angazhuar dhe punuar ngushtë me palët kryesore të intere</w:t>
      </w:r>
      <w:r>
        <w:rPr>
          <w:rFonts w:ascii="Times New Roman" w:eastAsia="Calibri" w:hAnsi="Times New Roman" w:cs="Times New Roman"/>
          <w:sz w:val="24"/>
          <w:szCs w:val="24"/>
        </w:rPr>
        <w:t>sit</w:t>
      </w:r>
      <w:r w:rsidRPr="00ED664F">
        <w:rPr>
          <w:rFonts w:ascii="Times New Roman" w:eastAsia="Calibri" w:hAnsi="Times New Roman" w:cs="Times New Roman"/>
          <w:sz w:val="24"/>
          <w:szCs w:val="24"/>
          <w:lang w:val="en-GB"/>
        </w:rPr>
        <w:t xml:space="preserve"> në të paktën 10 komuna të Kosovës.</w:t>
      </w:r>
    </w:p>
    <w:p w14:paraId="0E5AAD4A" w14:textId="5A112C72" w:rsidR="00617F81" w:rsidRPr="00104665" w:rsidRDefault="00ED664F" w:rsidP="00040856">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Tre rezultatet krysore të projektit MARDI janë sa vijon</w:t>
      </w:r>
      <w:r w:rsidR="000F580B" w:rsidRPr="00104665">
        <w:rPr>
          <w:rFonts w:ascii="Times New Roman" w:eastAsia="Calibri" w:hAnsi="Times New Roman" w:cs="Times New Roman"/>
          <w:sz w:val="24"/>
          <w:szCs w:val="24"/>
          <w:lang w:val="en-GB"/>
        </w:rPr>
        <w:t>:</w:t>
      </w:r>
    </w:p>
    <w:p w14:paraId="5BCA041F" w14:textId="77777777" w:rsidR="008C5BA0" w:rsidRPr="00104665" w:rsidRDefault="008C5BA0" w:rsidP="00040856">
      <w:pPr>
        <w:spacing w:after="0" w:line="240" w:lineRule="auto"/>
        <w:jc w:val="both"/>
        <w:rPr>
          <w:rFonts w:ascii="Times New Roman" w:eastAsia="Calibri" w:hAnsi="Times New Roman" w:cs="Times New Roman"/>
          <w:sz w:val="24"/>
          <w:szCs w:val="24"/>
          <w:lang w:val="en-GB"/>
        </w:rPr>
      </w:pPr>
    </w:p>
    <w:p w14:paraId="1AD9AE82" w14:textId="17903BAE" w:rsidR="00ED664F" w:rsidRPr="00104665" w:rsidRDefault="00ED664F" w:rsidP="00E22BFA">
      <w:pPr>
        <w:pStyle w:val="ListParagraph"/>
        <w:numPr>
          <w:ilvl w:val="0"/>
          <w:numId w:val="1"/>
        </w:numPr>
        <w:jc w:val="both"/>
        <w:rPr>
          <w:rFonts w:ascii="Times New Roman" w:eastAsia="Calibri" w:hAnsi="Times New Roman" w:cs="Times New Roman"/>
          <w:i/>
          <w:iCs/>
          <w:sz w:val="24"/>
          <w:szCs w:val="24"/>
          <w:lang w:val="en-GB"/>
        </w:rPr>
      </w:pPr>
      <w:bookmarkStart w:id="3" w:name="_Hlk82510927"/>
      <w:r w:rsidRPr="00ED664F">
        <w:rPr>
          <w:rFonts w:ascii="Times New Roman" w:eastAsia="Calibri" w:hAnsi="Times New Roman" w:cs="Times New Roman"/>
          <w:i/>
          <w:iCs/>
          <w:sz w:val="24"/>
          <w:szCs w:val="24"/>
          <w:lang w:val="en-GB"/>
        </w:rPr>
        <w:t>Aktorët komunalë dhe joqeveritar përmirësojnë kapacitetet dhe koordinimin e tyre për të adresuar më mirë sfidat në fushat e menaxhimit të migracionit dhe (ri)integrimit;</w:t>
      </w:r>
    </w:p>
    <w:bookmarkEnd w:id="3"/>
    <w:p w14:paraId="6C83F223" w14:textId="4C287488" w:rsidR="00ED664F" w:rsidRPr="00104665" w:rsidRDefault="00ED664F" w:rsidP="000069BA">
      <w:pPr>
        <w:pStyle w:val="ListParagraph"/>
        <w:numPr>
          <w:ilvl w:val="0"/>
          <w:numId w:val="1"/>
        </w:numPr>
        <w:adjustRightInd w:val="0"/>
        <w:snapToGrid w:val="0"/>
        <w:spacing w:line="276" w:lineRule="auto"/>
        <w:rPr>
          <w:rFonts w:ascii="Times New Roman" w:eastAsia="Calibri" w:hAnsi="Times New Roman" w:cs="Times New Roman"/>
          <w:i/>
          <w:iCs/>
          <w:sz w:val="24"/>
          <w:szCs w:val="24"/>
          <w:lang w:val="en-GB"/>
        </w:rPr>
      </w:pPr>
      <w:r w:rsidRPr="00ED664F">
        <w:rPr>
          <w:rFonts w:ascii="Times New Roman" w:eastAsia="Calibri" w:hAnsi="Times New Roman" w:cs="Times New Roman"/>
          <w:i/>
          <w:iCs/>
          <w:sz w:val="24"/>
          <w:szCs w:val="24"/>
          <w:lang w:val="en-GB"/>
        </w:rPr>
        <w:t>Kapacitetet lokale zhvillohen dhe f</w:t>
      </w:r>
      <w:r>
        <w:rPr>
          <w:rFonts w:ascii="Times New Roman" w:eastAsia="Calibri" w:hAnsi="Times New Roman" w:cs="Times New Roman"/>
          <w:i/>
          <w:iCs/>
          <w:sz w:val="24"/>
          <w:szCs w:val="24"/>
        </w:rPr>
        <w:t>uqizohen</w:t>
      </w:r>
      <w:r w:rsidRPr="00ED664F">
        <w:rPr>
          <w:rFonts w:ascii="Times New Roman" w:eastAsia="Calibri" w:hAnsi="Times New Roman" w:cs="Times New Roman"/>
          <w:i/>
          <w:iCs/>
          <w:sz w:val="24"/>
          <w:szCs w:val="24"/>
          <w:lang w:val="en-GB"/>
        </w:rPr>
        <w:t xml:space="preserve"> për të ofruar mbështetje individuale dhe për të lehtësuar (ri)integrimin e qëndrueshëm të personave të riatdhesuar, refugjatëve dhe azilkërkuesve;</w:t>
      </w:r>
    </w:p>
    <w:p w14:paraId="170ED472" w14:textId="333F51F1" w:rsidR="00E54D4B" w:rsidRPr="00EC0E2F" w:rsidRDefault="00ED664F" w:rsidP="00EC0E2F">
      <w:pPr>
        <w:pStyle w:val="ListParagraph"/>
        <w:numPr>
          <w:ilvl w:val="0"/>
          <w:numId w:val="1"/>
        </w:numPr>
        <w:pBdr>
          <w:top w:val="nil"/>
          <w:left w:val="nil"/>
          <w:bottom w:val="nil"/>
          <w:right w:val="nil"/>
          <w:between w:val="nil"/>
        </w:pBdr>
        <w:jc w:val="both"/>
        <w:rPr>
          <w:rFonts w:ascii="Times New Roman" w:eastAsia="Calibri" w:hAnsi="Times New Roman" w:cs="Times New Roman"/>
          <w:i/>
          <w:iCs/>
          <w:sz w:val="24"/>
          <w:szCs w:val="24"/>
          <w:lang w:val="en-GB"/>
        </w:rPr>
      </w:pPr>
      <w:bookmarkStart w:id="4" w:name="_Hlk82511005"/>
      <w:r w:rsidRPr="00ED664F">
        <w:rPr>
          <w:rFonts w:ascii="Times New Roman" w:eastAsia="Calibri" w:hAnsi="Times New Roman" w:cs="Times New Roman"/>
          <w:i/>
          <w:iCs/>
          <w:sz w:val="24"/>
          <w:szCs w:val="24"/>
          <w:lang w:val="en-GB"/>
        </w:rPr>
        <w:t>Shfrytëzimi i njohurive dhe kapitalit financiar të diasporës për zhvillimin ekonomik të komunave të Kosovës;</w:t>
      </w:r>
      <w:bookmarkEnd w:id="4"/>
    </w:p>
    <w:p w14:paraId="443BFB27" w14:textId="40FDA237" w:rsidR="00ED664F" w:rsidRPr="00EC0E2F" w:rsidRDefault="00ED664F" w:rsidP="001E3559">
      <w:pPr>
        <w:autoSpaceDE w:val="0"/>
        <w:autoSpaceDN w:val="0"/>
        <w:adjustRightInd w:val="0"/>
        <w:spacing w:after="0" w:line="240" w:lineRule="auto"/>
        <w:jc w:val="both"/>
        <w:rPr>
          <w:rFonts w:ascii="Times New Roman" w:eastAsia="Calibri" w:hAnsi="Times New Roman" w:cs="Times New Roman"/>
          <w:i/>
          <w:iCs/>
          <w:sz w:val="24"/>
          <w:szCs w:val="24"/>
          <w:lang w:val="en-GB"/>
        </w:rPr>
      </w:pPr>
      <w:r w:rsidRPr="00ED664F">
        <w:rPr>
          <w:rFonts w:ascii="Times New Roman" w:eastAsia="Calibri" w:hAnsi="Times New Roman" w:cs="Times New Roman"/>
          <w:sz w:val="24"/>
          <w:szCs w:val="24"/>
          <w:lang w:val="en-GB"/>
        </w:rPr>
        <w:t xml:space="preserve">Kjo thirrje lidhet veçanërisht me rezultatin e dytë </w:t>
      </w:r>
      <w:r w:rsidRPr="00EC0E2F">
        <w:rPr>
          <w:rFonts w:ascii="Times New Roman" w:eastAsia="Calibri" w:hAnsi="Times New Roman" w:cs="Times New Roman"/>
          <w:i/>
          <w:iCs/>
          <w:sz w:val="24"/>
          <w:szCs w:val="24"/>
          <w:lang w:val="en-GB"/>
        </w:rPr>
        <w:t>Zhvillimi dhe f</w:t>
      </w:r>
      <w:r w:rsidR="00EC0E2F" w:rsidRPr="00EC0E2F">
        <w:rPr>
          <w:rFonts w:ascii="Times New Roman" w:eastAsia="Calibri" w:hAnsi="Times New Roman" w:cs="Times New Roman"/>
          <w:i/>
          <w:iCs/>
          <w:sz w:val="24"/>
          <w:szCs w:val="24"/>
        </w:rPr>
        <w:t>uqizimi</w:t>
      </w:r>
      <w:r w:rsidRPr="00EC0E2F">
        <w:rPr>
          <w:rFonts w:ascii="Times New Roman" w:eastAsia="Calibri" w:hAnsi="Times New Roman" w:cs="Times New Roman"/>
          <w:i/>
          <w:iCs/>
          <w:sz w:val="24"/>
          <w:szCs w:val="24"/>
          <w:lang w:val="en-GB"/>
        </w:rPr>
        <w:t xml:space="preserve"> i kapaciteteve lokale për të ofruar mbështetje individuale dhe për të lehtësuar (ri)integrimin e qëndrueshëm të personave të riatdhesuar, refugjatëve dhe azilkërkuesve.</w:t>
      </w:r>
    </w:p>
    <w:p w14:paraId="4A722D65" w14:textId="77777777" w:rsidR="00ED664F" w:rsidRPr="00104665" w:rsidRDefault="00ED664F" w:rsidP="001E3559">
      <w:pPr>
        <w:autoSpaceDE w:val="0"/>
        <w:autoSpaceDN w:val="0"/>
        <w:adjustRightInd w:val="0"/>
        <w:spacing w:after="0" w:line="240" w:lineRule="auto"/>
        <w:jc w:val="both"/>
        <w:rPr>
          <w:rFonts w:ascii="Times New Roman" w:eastAsia="Calibri" w:hAnsi="Times New Roman" w:cs="Times New Roman"/>
          <w:sz w:val="24"/>
          <w:szCs w:val="24"/>
          <w:lang w:val="en-GB"/>
        </w:rPr>
      </w:pPr>
    </w:p>
    <w:p w14:paraId="3A408FFA" w14:textId="067DF4B8" w:rsidR="00EC0E2F" w:rsidRDefault="00EC0E2F" w:rsidP="001E3559">
      <w:pPr>
        <w:autoSpaceDE w:val="0"/>
        <w:autoSpaceDN w:val="0"/>
        <w:adjustRightInd w:val="0"/>
        <w:spacing w:after="0" w:line="240" w:lineRule="auto"/>
        <w:jc w:val="both"/>
        <w:rPr>
          <w:rFonts w:ascii="Times New Roman" w:eastAsia="Calibri" w:hAnsi="Times New Roman" w:cs="Times New Roman"/>
          <w:sz w:val="24"/>
          <w:szCs w:val="24"/>
          <w:lang w:val="en-GB"/>
        </w:rPr>
      </w:pPr>
      <w:r w:rsidRPr="00EC0E2F">
        <w:rPr>
          <w:rFonts w:ascii="Times New Roman" w:eastAsia="Calibri" w:hAnsi="Times New Roman" w:cs="Times New Roman"/>
          <w:sz w:val="24"/>
          <w:szCs w:val="24"/>
          <w:lang w:val="en-GB"/>
        </w:rPr>
        <w:t>Shumica e personave të riatdhesuar (</w:t>
      </w:r>
      <w:r>
        <w:rPr>
          <w:rFonts w:ascii="Times New Roman" w:eastAsia="Calibri" w:hAnsi="Times New Roman" w:cs="Times New Roman"/>
          <w:sz w:val="24"/>
          <w:szCs w:val="24"/>
        </w:rPr>
        <w:t>PR</w:t>
      </w:r>
      <w:r w:rsidRPr="00EC0E2F">
        <w:rPr>
          <w:rFonts w:ascii="Times New Roman" w:eastAsia="Calibri" w:hAnsi="Times New Roman" w:cs="Times New Roman"/>
          <w:sz w:val="24"/>
          <w:szCs w:val="24"/>
          <w:lang w:val="en-GB"/>
        </w:rPr>
        <w:t>), por edhe refugjatët dhe azilkërkuesit që kanë fituar statusin e mbrojtjes ndërkombëtare, kthehen ose mbërrijnë, përkatësisht, në Kosovë pa pasur mjete të mjaftueshme financiare. Këta njerëz duhet të mbështeten në ambiciet e tyre për t'u aftësuar dhe për të gjeneruar të ardhura, qoftë nëpërmjet formimit profesional, trajnimit në punë, punësimit ose vetëpunësimit. Përndryshe, shumë P</w:t>
      </w:r>
      <w:r>
        <w:rPr>
          <w:rFonts w:ascii="Times New Roman" w:eastAsia="Calibri" w:hAnsi="Times New Roman" w:cs="Times New Roman"/>
          <w:sz w:val="24"/>
          <w:szCs w:val="24"/>
        </w:rPr>
        <w:t>R</w:t>
      </w:r>
      <w:r w:rsidRPr="00EC0E2F">
        <w:rPr>
          <w:rFonts w:ascii="Times New Roman" w:eastAsia="Calibri" w:hAnsi="Times New Roman" w:cs="Times New Roman"/>
          <w:sz w:val="24"/>
          <w:szCs w:val="24"/>
          <w:lang w:val="en-GB"/>
        </w:rPr>
        <w:t xml:space="preserve"> dhe të huaj do të dështojnë të (ri)integrohen, gjë që e bën jetën e tyre edhe më të vështirë pas kthimit ose pas largimit të pavullnetshëm nga vendet e tyre të origjinës.</w:t>
      </w:r>
    </w:p>
    <w:p w14:paraId="0FC0BE5D" w14:textId="7053A344" w:rsidR="00C92E03" w:rsidRPr="00104665" w:rsidRDefault="00C92E03" w:rsidP="001E3559">
      <w:pPr>
        <w:autoSpaceDE w:val="0"/>
        <w:autoSpaceDN w:val="0"/>
        <w:adjustRightInd w:val="0"/>
        <w:spacing w:after="0" w:line="240" w:lineRule="auto"/>
        <w:jc w:val="both"/>
        <w:rPr>
          <w:rFonts w:ascii="Times New Roman" w:eastAsia="Calibri" w:hAnsi="Times New Roman" w:cs="Times New Roman"/>
          <w:sz w:val="24"/>
          <w:szCs w:val="24"/>
          <w:lang w:val="en-GB"/>
        </w:rPr>
      </w:pPr>
    </w:p>
    <w:p w14:paraId="5F135B2A" w14:textId="60837650" w:rsidR="00EC0E2F" w:rsidRDefault="00EC0E2F" w:rsidP="00C92E03">
      <w:pPr>
        <w:autoSpaceDE w:val="0"/>
        <w:autoSpaceDN w:val="0"/>
        <w:adjustRightInd w:val="0"/>
        <w:spacing w:after="0" w:line="240" w:lineRule="auto"/>
        <w:jc w:val="both"/>
        <w:rPr>
          <w:rFonts w:ascii="Times New Roman" w:eastAsia="Calibri" w:hAnsi="Times New Roman" w:cs="Times New Roman"/>
          <w:sz w:val="24"/>
          <w:szCs w:val="24"/>
          <w:lang w:val="en-GB"/>
        </w:rPr>
      </w:pPr>
      <w:r w:rsidRPr="00EC0E2F">
        <w:rPr>
          <w:rFonts w:ascii="Times New Roman" w:eastAsia="Calibri" w:hAnsi="Times New Roman" w:cs="Times New Roman"/>
          <w:sz w:val="24"/>
          <w:szCs w:val="24"/>
          <w:lang w:val="en-GB"/>
        </w:rPr>
        <w:t>Vetëm një numër i kufizuar i P</w:t>
      </w:r>
      <w:r>
        <w:rPr>
          <w:rFonts w:ascii="Times New Roman" w:eastAsia="Calibri" w:hAnsi="Times New Roman" w:cs="Times New Roman"/>
          <w:sz w:val="24"/>
          <w:szCs w:val="24"/>
        </w:rPr>
        <w:t>V</w:t>
      </w:r>
      <w:r w:rsidRPr="00EC0E2F">
        <w:rPr>
          <w:rFonts w:ascii="Times New Roman" w:eastAsia="Calibri" w:hAnsi="Times New Roman" w:cs="Times New Roman"/>
          <w:sz w:val="24"/>
          <w:szCs w:val="24"/>
          <w:lang w:val="en-GB"/>
        </w:rPr>
        <w:t>-ve, veçanërisht ata që kanë qëndruar për një periudhë më të gjatë në Evropën Perëndimore, kanë pasur mundësinë të fitojnë aftësi dhe të grumbullojnë fonde, të cilat mund t'i ndihmojnë ata të gjejnë punë ose të vetëpunësohen dhe (ri)integrohen lehtësisht në shoqërinë në të cilën janë kthyer.</w:t>
      </w:r>
    </w:p>
    <w:p w14:paraId="10AECDFE" w14:textId="77777777" w:rsidR="000273C2" w:rsidRPr="00104665" w:rsidRDefault="000273C2" w:rsidP="00C92E03">
      <w:pPr>
        <w:autoSpaceDE w:val="0"/>
        <w:autoSpaceDN w:val="0"/>
        <w:adjustRightInd w:val="0"/>
        <w:spacing w:after="0" w:line="240" w:lineRule="auto"/>
        <w:jc w:val="both"/>
        <w:rPr>
          <w:rFonts w:ascii="Times New Roman" w:eastAsia="Calibri" w:hAnsi="Times New Roman" w:cs="Times New Roman"/>
          <w:sz w:val="24"/>
          <w:szCs w:val="24"/>
          <w:lang w:val="en-GB"/>
        </w:rPr>
      </w:pPr>
    </w:p>
    <w:p w14:paraId="30A2A31A" w14:textId="0C43DFC6" w:rsidR="00EC0E2F" w:rsidRDefault="00EC0E2F" w:rsidP="00C92E03">
      <w:pPr>
        <w:autoSpaceDE w:val="0"/>
        <w:autoSpaceDN w:val="0"/>
        <w:adjustRightInd w:val="0"/>
        <w:spacing w:after="0" w:line="240" w:lineRule="auto"/>
        <w:jc w:val="both"/>
        <w:rPr>
          <w:rFonts w:ascii="Times New Roman" w:eastAsia="Calibri" w:hAnsi="Times New Roman" w:cs="Times New Roman"/>
          <w:sz w:val="24"/>
          <w:szCs w:val="24"/>
          <w:lang w:val="en-GB"/>
        </w:rPr>
      </w:pPr>
      <w:r w:rsidRPr="00EC0E2F">
        <w:rPr>
          <w:rFonts w:ascii="Times New Roman" w:eastAsia="Calibri" w:hAnsi="Times New Roman" w:cs="Times New Roman"/>
          <w:sz w:val="24"/>
          <w:szCs w:val="24"/>
          <w:lang w:val="en-GB"/>
        </w:rPr>
        <w:t>Duke supozuar se shumica e P</w:t>
      </w:r>
      <w:r>
        <w:rPr>
          <w:rFonts w:ascii="Times New Roman" w:eastAsia="Calibri" w:hAnsi="Times New Roman" w:cs="Times New Roman"/>
          <w:sz w:val="24"/>
          <w:szCs w:val="24"/>
        </w:rPr>
        <w:t>R</w:t>
      </w:r>
      <w:r w:rsidRPr="00EC0E2F">
        <w:rPr>
          <w:rFonts w:ascii="Times New Roman" w:eastAsia="Calibri" w:hAnsi="Times New Roman" w:cs="Times New Roman"/>
          <w:sz w:val="24"/>
          <w:szCs w:val="24"/>
          <w:lang w:val="en-GB"/>
        </w:rPr>
        <w:t>-ve dhe të huajve që synojnë të (ri)integrohen në shoqërinë kosovare do të kenë të njëjtat aftësi të kufizuara në aspektin e krijimit të stabilitetit ekonomik, ata kanë nevojë për mbështetje institucionale në drejtim të këshillimit, qasjes në trajnimin profesional që u mundëson atyre të bëhen pjesë e fuqisë punëtore të kualifikuar ose operojnë me sukses biznesin e tyre, mbështetje në trajnime për punë dhe punësim afatgjatë. Konsiderohet se trajnimet e mëtejshme dhe mbështetja financiare afatshkurtër do të rrisin mundësitë e tyre në tregun e punës dhe do ta bëjnë më të qëndrueshëm (ri)integrimin e tyre në shoqëri dhe veçanërisht (ri)integrimin ekonomik.</w:t>
      </w:r>
    </w:p>
    <w:p w14:paraId="22EC59B7" w14:textId="77777777" w:rsidR="00EC0E2F" w:rsidRDefault="00EC0E2F" w:rsidP="00C92E03">
      <w:pPr>
        <w:autoSpaceDE w:val="0"/>
        <w:autoSpaceDN w:val="0"/>
        <w:adjustRightInd w:val="0"/>
        <w:spacing w:after="0" w:line="240" w:lineRule="auto"/>
        <w:jc w:val="both"/>
        <w:rPr>
          <w:rFonts w:ascii="Times New Roman" w:eastAsia="Calibri" w:hAnsi="Times New Roman" w:cs="Times New Roman"/>
          <w:sz w:val="24"/>
          <w:szCs w:val="24"/>
          <w:lang w:val="en-GB"/>
        </w:rPr>
      </w:pPr>
    </w:p>
    <w:p w14:paraId="7F06E6CC" w14:textId="15F46DE9" w:rsidR="00EC0E2F" w:rsidRPr="00104665" w:rsidRDefault="00EC0E2F" w:rsidP="007B7E05">
      <w:pPr>
        <w:autoSpaceDE w:val="0"/>
        <w:autoSpaceDN w:val="0"/>
        <w:adjustRightInd w:val="0"/>
        <w:spacing w:after="0" w:line="240" w:lineRule="auto"/>
        <w:jc w:val="both"/>
        <w:rPr>
          <w:rFonts w:ascii="Times New Roman" w:eastAsia="Calibri" w:hAnsi="Times New Roman" w:cs="Times New Roman"/>
          <w:sz w:val="24"/>
          <w:szCs w:val="24"/>
          <w:lang w:val="en-GB"/>
        </w:rPr>
      </w:pPr>
      <w:r w:rsidRPr="00EC0E2F">
        <w:rPr>
          <w:rFonts w:ascii="Times New Roman" w:eastAsia="Calibri" w:hAnsi="Times New Roman" w:cs="Times New Roman"/>
          <w:sz w:val="24"/>
          <w:szCs w:val="24"/>
          <w:lang w:val="en-GB"/>
        </w:rPr>
        <w:t xml:space="preserve">CACH, respektivisht projekti MARDI synon të lidhë grupet e synuara me programet ekzistuese të aftësimit profesional dhe t'i mbështesë nëse është e nevojshme. Përveç kësaj, projekti do të profilizojë në mënyrë aktive këta persona, të cilët më pas do të përdoren për t'i përshtatur këto profile me punëdhënësit aktivë në treg, në mënyrë që të përfshijë ata që do të jenë të kualifikuar në tregun e punës përmes </w:t>
      </w:r>
      <w:r w:rsidR="004F42D6">
        <w:rPr>
          <w:rFonts w:ascii="Times New Roman" w:eastAsia="Calibri" w:hAnsi="Times New Roman" w:cs="Times New Roman"/>
          <w:sz w:val="24"/>
          <w:szCs w:val="24"/>
        </w:rPr>
        <w:t xml:space="preserve">masësë së </w:t>
      </w:r>
      <w:r w:rsidRPr="00EC0E2F">
        <w:rPr>
          <w:rFonts w:ascii="Times New Roman" w:eastAsia="Calibri" w:hAnsi="Times New Roman" w:cs="Times New Roman"/>
          <w:sz w:val="24"/>
          <w:szCs w:val="24"/>
          <w:lang w:val="en-GB"/>
        </w:rPr>
        <w:t>trajnimit në punë dhe/ose vendosjes në punë (punësimit).</w:t>
      </w:r>
    </w:p>
    <w:p w14:paraId="2311AB92" w14:textId="77777777" w:rsidR="00617F81" w:rsidRPr="00104665" w:rsidRDefault="00617F81" w:rsidP="00040856">
      <w:pPr>
        <w:spacing w:after="0" w:line="240" w:lineRule="auto"/>
        <w:jc w:val="both"/>
        <w:rPr>
          <w:rFonts w:ascii="Times New Roman" w:eastAsia="Calibri" w:hAnsi="Times New Roman" w:cs="Times New Roman"/>
          <w:sz w:val="24"/>
          <w:szCs w:val="24"/>
          <w:lang w:val="en-GB"/>
        </w:rPr>
      </w:pPr>
    </w:p>
    <w:p w14:paraId="77EFB3A9" w14:textId="69EBABC0" w:rsidR="00617F81" w:rsidRDefault="004F42D6" w:rsidP="001F5A31">
      <w:pPr>
        <w:pStyle w:val="Heading1"/>
        <w:numPr>
          <w:ilvl w:val="0"/>
          <w:numId w:val="28"/>
        </w:numPr>
        <w:spacing w:before="0" w:after="120" w:line="240" w:lineRule="auto"/>
        <w:rPr>
          <w:rFonts w:ascii="Times New Roman" w:eastAsia="Calibri" w:hAnsi="Times New Roman" w:cs="Times New Roman"/>
          <w:sz w:val="24"/>
          <w:szCs w:val="24"/>
          <w:lang w:val="en-GB"/>
        </w:rPr>
      </w:pPr>
      <w:bookmarkStart w:id="5" w:name="_Toc113448868"/>
      <w:r>
        <w:rPr>
          <w:rFonts w:ascii="Times New Roman" w:eastAsia="Calibri" w:hAnsi="Times New Roman" w:cs="Times New Roman"/>
          <w:sz w:val="24"/>
          <w:szCs w:val="24"/>
        </w:rPr>
        <w:t>OBJEKTIVI I THIRRJES</w:t>
      </w:r>
      <w:bookmarkEnd w:id="5"/>
    </w:p>
    <w:p w14:paraId="694D0E20" w14:textId="77777777" w:rsidR="004F42D6" w:rsidRPr="004F42D6" w:rsidRDefault="004F42D6" w:rsidP="004F42D6">
      <w:pPr>
        <w:spacing w:after="60" w:line="240" w:lineRule="auto"/>
        <w:jc w:val="both"/>
        <w:rPr>
          <w:rFonts w:ascii="Times New Roman" w:eastAsia="Calibri" w:hAnsi="Times New Roman" w:cs="Times New Roman"/>
          <w:sz w:val="24"/>
          <w:szCs w:val="24"/>
          <w:lang w:val="sq-AL"/>
        </w:rPr>
      </w:pPr>
      <w:r w:rsidRPr="004F42D6">
        <w:rPr>
          <w:rFonts w:ascii="Times New Roman" w:eastAsia="Calibri" w:hAnsi="Times New Roman" w:cs="Times New Roman"/>
          <w:bCs/>
          <w:sz w:val="24"/>
          <w:szCs w:val="24"/>
          <w:lang w:val="sq-AL"/>
        </w:rPr>
        <w:t>Objektivi kryesor i kësaj thirrjeje është:</w:t>
      </w:r>
    </w:p>
    <w:p w14:paraId="5899C74B" w14:textId="113A5A0D" w:rsidR="00617F81" w:rsidRPr="004F42D6" w:rsidRDefault="004F42D6" w:rsidP="00040856">
      <w:pPr>
        <w:pBdr>
          <w:top w:val="single" w:sz="4" w:space="0"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i/>
          <w:iCs/>
          <w:sz w:val="24"/>
          <w:szCs w:val="24"/>
          <w:lang w:val="en-GB"/>
        </w:rPr>
      </w:pPr>
      <w:r w:rsidRPr="004F42D6">
        <w:rPr>
          <w:rFonts w:ascii="Times New Roman" w:eastAsia="Calibri" w:hAnsi="Times New Roman" w:cs="Times New Roman"/>
          <w:b/>
          <w:bCs/>
          <w:i/>
          <w:iCs/>
          <w:sz w:val="24"/>
          <w:szCs w:val="24"/>
          <w:lang w:val="en-GB"/>
        </w:rPr>
        <w:t>Mbështetja për të kthyerit, refugjatët dhe azilkërkuesit që të bëhen më të aftë dhe të fuqizuar ekonomikisht përmes këshillimit për karrierë, trajnimit në punë dhe rritjes së të ardhurave.</w:t>
      </w:r>
    </w:p>
    <w:p w14:paraId="6AD50DC1" w14:textId="6587B401" w:rsidR="006C6B8E" w:rsidRDefault="006C6B8E" w:rsidP="00040856">
      <w:pPr>
        <w:spacing w:after="0" w:line="240" w:lineRule="auto"/>
        <w:jc w:val="both"/>
        <w:rPr>
          <w:rFonts w:ascii="Times New Roman" w:eastAsia="Calibri" w:hAnsi="Times New Roman" w:cs="Times New Roman"/>
          <w:sz w:val="24"/>
          <w:szCs w:val="24"/>
          <w:lang w:val="en-GB"/>
        </w:rPr>
      </w:pPr>
    </w:p>
    <w:p w14:paraId="1EF43A18" w14:textId="692B3E8F" w:rsidR="00EA324E" w:rsidRDefault="004F42D6" w:rsidP="00524AA3">
      <w:pPr>
        <w:spacing w:after="0" w:line="240" w:lineRule="auto"/>
        <w:jc w:val="both"/>
        <w:rPr>
          <w:rFonts w:ascii="Times New Roman" w:eastAsia="Calibri" w:hAnsi="Times New Roman" w:cs="Times New Roman"/>
          <w:sz w:val="24"/>
          <w:szCs w:val="24"/>
          <w:lang w:val="en-GB"/>
        </w:rPr>
      </w:pPr>
      <w:r w:rsidRPr="004F42D6">
        <w:rPr>
          <w:rFonts w:ascii="Times New Roman" w:eastAsia="Calibri" w:hAnsi="Times New Roman" w:cs="Times New Roman"/>
          <w:sz w:val="24"/>
          <w:szCs w:val="24"/>
          <w:lang w:val="en-GB"/>
        </w:rPr>
        <w:t xml:space="preserve">Prandaj, qëllimi i thirrjes është të angazhojë </w:t>
      </w:r>
      <w:r w:rsidRPr="004F42D6">
        <w:rPr>
          <w:rFonts w:ascii="Times New Roman" w:eastAsia="Calibri" w:hAnsi="Times New Roman" w:cs="Times New Roman"/>
          <w:b/>
          <w:bCs/>
          <w:sz w:val="24"/>
          <w:szCs w:val="24"/>
          <w:lang w:val="en-GB"/>
        </w:rPr>
        <w:t>një (1) Organizatë Joqeveritare (OJQ) kombëtare</w:t>
      </w:r>
      <w:r w:rsidRPr="004F42D6">
        <w:rPr>
          <w:rFonts w:ascii="Times New Roman" w:eastAsia="Calibri" w:hAnsi="Times New Roman" w:cs="Times New Roman"/>
          <w:sz w:val="24"/>
          <w:szCs w:val="24"/>
          <w:lang w:val="en-GB"/>
        </w:rPr>
        <w:t xml:space="preserve"> që do të jetë aktive në </w:t>
      </w:r>
      <w:r w:rsidR="00EA324E">
        <w:rPr>
          <w:rFonts w:ascii="Times New Roman" w:eastAsia="Calibri" w:hAnsi="Times New Roman" w:cs="Times New Roman"/>
          <w:sz w:val="24"/>
          <w:szCs w:val="24"/>
          <w:lang w:val="en-GB"/>
        </w:rPr>
        <w:t>pesë</w:t>
      </w:r>
      <w:r w:rsidRPr="004F42D6">
        <w:rPr>
          <w:rFonts w:ascii="Times New Roman" w:eastAsia="Calibri" w:hAnsi="Times New Roman" w:cs="Times New Roman"/>
          <w:sz w:val="24"/>
          <w:szCs w:val="24"/>
          <w:lang w:val="en-GB"/>
        </w:rPr>
        <w:t xml:space="preserve"> rajonet e Kosovës, veçanërisht të kualifikuara për komunat e synuara të projektit</w:t>
      </w:r>
      <w:r w:rsidR="00EA324E">
        <w:rPr>
          <w:rFonts w:ascii="Times New Roman" w:eastAsia="Calibri" w:hAnsi="Times New Roman" w:cs="Times New Roman"/>
          <w:sz w:val="24"/>
          <w:szCs w:val="24"/>
          <w:lang w:val="en-GB"/>
        </w:rPr>
        <w:t xml:space="preserve">: </w:t>
      </w:r>
    </w:p>
    <w:p w14:paraId="3D517C0B" w14:textId="77777777" w:rsidR="00EA324E" w:rsidRDefault="00EA324E" w:rsidP="00524AA3">
      <w:pPr>
        <w:spacing w:after="0" w:line="240" w:lineRule="auto"/>
        <w:jc w:val="both"/>
        <w:rPr>
          <w:rFonts w:ascii="Times New Roman" w:eastAsia="Calibri" w:hAnsi="Times New Roman" w:cs="Times New Roman"/>
          <w:sz w:val="24"/>
          <w:szCs w:val="24"/>
          <w:lang w:val="en-GB"/>
        </w:rPr>
      </w:pPr>
    </w:p>
    <w:tbl>
      <w:tblPr>
        <w:tblStyle w:val="TableGrid"/>
        <w:tblW w:w="9493" w:type="dxa"/>
        <w:jc w:val="center"/>
        <w:tblLook w:val="04A0" w:firstRow="1" w:lastRow="0" w:firstColumn="1" w:lastColumn="0" w:noHBand="0" w:noVBand="1"/>
      </w:tblPr>
      <w:tblGrid>
        <w:gridCol w:w="1603"/>
        <w:gridCol w:w="1607"/>
        <w:gridCol w:w="1555"/>
        <w:gridCol w:w="1530"/>
        <w:gridCol w:w="1634"/>
        <w:gridCol w:w="1564"/>
      </w:tblGrid>
      <w:tr w:rsidR="00331A7A" w:rsidRPr="00D31544" w14:paraId="3AAFB30D" w14:textId="77777777" w:rsidTr="00331A7A">
        <w:trPr>
          <w:trHeight w:val="395"/>
          <w:jc w:val="center"/>
        </w:trPr>
        <w:tc>
          <w:tcPr>
            <w:tcW w:w="1603" w:type="dxa"/>
            <w:shd w:val="clear" w:color="auto" w:fill="D0CECE"/>
            <w:vAlign w:val="center"/>
          </w:tcPr>
          <w:p w14:paraId="4713F1CE" w14:textId="1F49B180" w:rsidR="00331A7A" w:rsidRPr="00BD7CA7" w:rsidRDefault="00331A7A" w:rsidP="00E30CF0">
            <w:pPr>
              <w:jc w:val="center"/>
              <w:rPr>
                <w:rFonts w:ascii="Times New Roman" w:eastAsia="Calibri" w:hAnsi="Times New Roman" w:cs="Times New Roman"/>
                <w:b/>
                <w:bCs/>
                <w:sz w:val="23"/>
                <w:szCs w:val="23"/>
                <w:lang w:val="sq-AL"/>
              </w:rPr>
            </w:pPr>
            <w:r w:rsidRPr="00BD7CA7">
              <w:rPr>
                <w:rFonts w:ascii="Times New Roman" w:eastAsia="Calibri" w:hAnsi="Times New Roman" w:cs="Times New Roman"/>
                <w:b/>
                <w:bCs/>
                <w:sz w:val="23"/>
                <w:szCs w:val="23"/>
                <w:lang w:val="sq-AL"/>
              </w:rPr>
              <w:t>Rajonet</w:t>
            </w:r>
          </w:p>
        </w:tc>
        <w:tc>
          <w:tcPr>
            <w:tcW w:w="1607" w:type="dxa"/>
            <w:shd w:val="clear" w:color="auto" w:fill="D0CECE"/>
            <w:vAlign w:val="center"/>
          </w:tcPr>
          <w:p w14:paraId="633055C8" w14:textId="77777777" w:rsidR="00331A7A" w:rsidRPr="00BD7CA7" w:rsidRDefault="00331A7A" w:rsidP="00E30CF0">
            <w:pPr>
              <w:jc w:val="center"/>
              <w:rPr>
                <w:rFonts w:ascii="Times New Roman" w:eastAsia="Calibri" w:hAnsi="Times New Roman" w:cs="Times New Roman"/>
                <w:b/>
                <w:bCs/>
                <w:sz w:val="23"/>
                <w:szCs w:val="23"/>
                <w:lang w:val="sq-AL"/>
              </w:rPr>
            </w:pPr>
            <w:r w:rsidRPr="00BD7CA7">
              <w:rPr>
                <w:rFonts w:ascii="Times New Roman" w:eastAsia="Calibri" w:hAnsi="Times New Roman" w:cs="Times New Roman"/>
                <w:b/>
                <w:bCs/>
                <w:sz w:val="23"/>
                <w:szCs w:val="23"/>
                <w:lang w:val="sq-AL"/>
              </w:rPr>
              <w:t>Qendër</w:t>
            </w:r>
          </w:p>
        </w:tc>
        <w:tc>
          <w:tcPr>
            <w:tcW w:w="1555" w:type="dxa"/>
            <w:shd w:val="clear" w:color="auto" w:fill="D0CECE"/>
            <w:vAlign w:val="center"/>
          </w:tcPr>
          <w:p w14:paraId="5057D3B7" w14:textId="77777777" w:rsidR="00331A7A" w:rsidRPr="00BD7CA7" w:rsidRDefault="00331A7A" w:rsidP="00E30CF0">
            <w:pPr>
              <w:jc w:val="center"/>
              <w:rPr>
                <w:rFonts w:ascii="Times New Roman" w:eastAsia="Calibri" w:hAnsi="Times New Roman" w:cs="Times New Roman"/>
                <w:b/>
                <w:bCs/>
                <w:sz w:val="23"/>
                <w:szCs w:val="23"/>
                <w:lang w:val="sq-AL"/>
              </w:rPr>
            </w:pPr>
            <w:r w:rsidRPr="00BD7CA7">
              <w:rPr>
                <w:rFonts w:ascii="Times New Roman" w:eastAsia="Calibri" w:hAnsi="Times New Roman" w:cs="Times New Roman"/>
                <w:b/>
                <w:bCs/>
                <w:sz w:val="23"/>
                <w:szCs w:val="23"/>
                <w:lang w:val="sq-AL"/>
              </w:rPr>
              <w:t>Perëndim</w:t>
            </w:r>
          </w:p>
        </w:tc>
        <w:tc>
          <w:tcPr>
            <w:tcW w:w="1530" w:type="dxa"/>
            <w:shd w:val="clear" w:color="auto" w:fill="D0CECE"/>
            <w:vAlign w:val="center"/>
          </w:tcPr>
          <w:p w14:paraId="5461E933" w14:textId="77777777" w:rsidR="00331A7A" w:rsidRPr="00BD7CA7" w:rsidRDefault="00331A7A" w:rsidP="00E30CF0">
            <w:pPr>
              <w:jc w:val="center"/>
              <w:rPr>
                <w:rFonts w:ascii="Times New Roman" w:eastAsia="Calibri" w:hAnsi="Times New Roman" w:cs="Times New Roman"/>
                <w:b/>
                <w:bCs/>
                <w:sz w:val="23"/>
                <w:szCs w:val="23"/>
                <w:lang w:val="sq-AL"/>
              </w:rPr>
            </w:pPr>
            <w:r w:rsidRPr="00BD7CA7">
              <w:rPr>
                <w:rFonts w:ascii="Times New Roman" w:eastAsia="Calibri" w:hAnsi="Times New Roman" w:cs="Times New Roman"/>
                <w:b/>
                <w:bCs/>
                <w:sz w:val="23"/>
                <w:szCs w:val="23"/>
                <w:lang w:val="sq-AL"/>
              </w:rPr>
              <w:t>Jug</w:t>
            </w:r>
          </w:p>
        </w:tc>
        <w:tc>
          <w:tcPr>
            <w:tcW w:w="1634" w:type="dxa"/>
            <w:shd w:val="clear" w:color="auto" w:fill="D0CECE"/>
            <w:vAlign w:val="center"/>
          </w:tcPr>
          <w:p w14:paraId="4B3C1B93" w14:textId="77777777" w:rsidR="00331A7A" w:rsidRPr="00BD7CA7" w:rsidRDefault="00331A7A" w:rsidP="00E30CF0">
            <w:pPr>
              <w:jc w:val="center"/>
              <w:rPr>
                <w:rFonts w:ascii="Times New Roman" w:eastAsia="Calibri" w:hAnsi="Times New Roman" w:cs="Times New Roman"/>
                <w:b/>
                <w:bCs/>
                <w:sz w:val="23"/>
                <w:szCs w:val="23"/>
                <w:lang w:val="sq-AL"/>
              </w:rPr>
            </w:pPr>
            <w:r w:rsidRPr="00BD7CA7">
              <w:rPr>
                <w:rFonts w:ascii="Times New Roman" w:eastAsia="Calibri" w:hAnsi="Times New Roman" w:cs="Times New Roman"/>
                <w:b/>
                <w:bCs/>
                <w:sz w:val="23"/>
                <w:szCs w:val="23"/>
                <w:lang w:val="sq-AL"/>
              </w:rPr>
              <w:t>Lindje</w:t>
            </w:r>
          </w:p>
        </w:tc>
        <w:tc>
          <w:tcPr>
            <w:tcW w:w="1564" w:type="dxa"/>
            <w:shd w:val="clear" w:color="auto" w:fill="D0CECE"/>
            <w:vAlign w:val="center"/>
          </w:tcPr>
          <w:p w14:paraId="5BFAAC45" w14:textId="77777777" w:rsidR="00331A7A" w:rsidRPr="00BD7CA7" w:rsidRDefault="00331A7A" w:rsidP="00E30CF0">
            <w:pPr>
              <w:jc w:val="center"/>
              <w:rPr>
                <w:rFonts w:ascii="Times New Roman" w:eastAsia="Calibri" w:hAnsi="Times New Roman" w:cs="Times New Roman"/>
                <w:b/>
                <w:bCs/>
                <w:sz w:val="23"/>
                <w:szCs w:val="23"/>
                <w:lang w:val="sq-AL"/>
              </w:rPr>
            </w:pPr>
            <w:r w:rsidRPr="00BD7CA7">
              <w:rPr>
                <w:rFonts w:ascii="Times New Roman" w:eastAsia="Calibri" w:hAnsi="Times New Roman" w:cs="Times New Roman"/>
                <w:b/>
                <w:bCs/>
                <w:sz w:val="23"/>
                <w:szCs w:val="23"/>
                <w:lang w:val="sq-AL"/>
              </w:rPr>
              <w:t>Veri</w:t>
            </w:r>
          </w:p>
        </w:tc>
      </w:tr>
      <w:tr w:rsidR="00331A7A" w:rsidRPr="00D31544" w14:paraId="4A7F8848" w14:textId="77777777" w:rsidTr="00331A7A">
        <w:trPr>
          <w:trHeight w:val="817"/>
          <w:jc w:val="center"/>
        </w:trPr>
        <w:tc>
          <w:tcPr>
            <w:tcW w:w="1603" w:type="dxa"/>
            <w:shd w:val="clear" w:color="auto" w:fill="D0CECE" w:themeFill="background2" w:themeFillShade="E6"/>
            <w:vAlign w:val="center"/>
          </w:tcPr>
          <w:p w14:paraId="78108210" w14:textId="77777777" w:rsidR="00331A7A" w:rsidRPr="00BD7CA7" w:rsidRDefault="00331A7A" w:rsidP="00E30CF0">
            <w:pPr>
              <w:rPr>
                <w:rFonts w:ascii="Times New Roman" w:eastAsia="Calibri" w:hAnsi="Times New Roman" w:cs="Times New Roman"/>
                <w:b/>
                <w:bCs/>
                <w:sz w:val="23"/>
                <w:szCs w:val="23"/>
                <w:lang w:val="sq-AL"/>
              </w:rPr>
            </w:pPr>
            <w:r w:rsidRPr="00BD7CA7">
              <w:rPr>
                <w:rFonts w:ascii="Times New Roman" w:eastAsia="Calibri" w:hAnsi="Times New Roman" w:cs="Times New Roman"/>
                <w:b/>
                <w:bCs/>
                <w:sz w:val="23"/>
                <w:szCs w:val="23"/>
                <w:lang w:val="sq-AL"/>
              </w:rPr>
              <w:t xml:space="preserve">Komunat </w:t>
            </w:r>
          </w:p>
        </w:tc>
        <w:tc>
          <w:tcPr>
            <w:tcW w:w="1607" w:type="dxa"/>
            <w:vAlign w:val="center"/>
          </w:tcPr>
          <w:p w14:paraId="28D6D7E7" w14:textId="5EC90E34" w:rsidR="00331A7A" w:rsidRPr="00BD7CA7" w:rsidRDefault="00331A7A" w:rsidP="00331A7A">
            <w:pPr>
              <w:jc w:val="center"/>
              <w:rPr>
                <w:rFonts w:ascii="Times New Roman" w:eastAsia="Calibri" w:hAnsi="Times New Roman" w:cs="Times New Roman"/>
                <w:sz w:val="24"/>
                <w:szCs w:val="24"/>
                <w:lang w:val="sq-AL"/>
              </w:rPr>
            </w:pPr>
            <w:r w:rsidRPr="00BD7CA7">
              <w:rPr>
                <w:rFonts w:ascii="Times New Roman" w:eastAsia="Calibri" w:hAnsi="Times New Roman" w:cs="Times New Roman"/>
                <w:sz w:val="24"/>
                <w:szCs w:val="24"/>
                <w:lang w:val="sq-AL"/>
              </w:rPr>
              <w:t xml:space="preserve">Prishtinë, Podujevë, </w:t>
            </w:r>
            <w:r w:rsidRPr="00BD7CA7">
              <w:rPr>
                <w:rFonts w:ascii="Times New Roman" w:eastAsia="Calibri" w:hAnsi="Times New Roman" w:cs="Times New Roman"/>
                <w:sz w:val="24"/>
                <w:szCs w:val="24"/>
                <w:lang w:val="en-GB"/>
              </w:rPr>
              <w:t>Fushë Kosovë, Lipjan</w:t>
            </w:r>
          </w:p>
        </w:tc>
        <w:tc>
          <w:tcPr>
            <w:tcW w:w="1555" w:type="dxa"/>
            <w:vAlign w:val="center"/>
          </w:tcPr>
          <w:p w14:paraId="55258232" w14:textId="556704AC" w:rsidR="00331A7A" w:rsidRPr="00BD7CA7" w:rsidRDefault="00331A7A" w:rsidP="00E30CF0">
            <w:pPr>
              <w:jc w:val="center"/>
              <w:rPr>
                <w:rFonts w:ascii="Times New Roman" w:eastAsia="Calibri" w:hAnsi="Times New Roman" w:cs="Times New Roman"/>
                <w:sz w:val="24"/>
                <w:szCs w:val="24"/>
                <w:lang w:val="sq-AL"/>
              </w:rPr>
            </w:pPr>
            <w:r w:rsidRPr="00BD7CA7">
              <w:rPr>
                <w:rFonts w:ascii="Times New Roman" w:eastAsia="Calibri" w:hAnsi="Times New Roman" w:cs="Times New Roman"/>
                <w:sz w:val="24"/>
                <w:szCs w:val="24"/>
                <w:lang w:val="sq-AL"/>
              </w:rPr>
              <w:t xml:space="preserve">Pejë, </w:t>
            </w:r>
            <w:r w:rsidRPr="00BD7CA7">
              <w:rPr>
                <w:rFonts w:ascii="Times New Roman" w:eastAsia="Calibri" w:hAnsi="Times New Roman" w:cs="Times New Roman"/>
                <w:sz w:val="24"/>
                <w:szCs w:val="24"/>
                <w:lang w:val="sq-AL"/>
              </w:rPr>
              <w:br/>
              <w:t>Istog</w:t>
            </w:r>
          </w:p>
        </w:tc>
        <w:tc>
          <w:tcPr>
            <w:tcW w:w="1530" w:type="dxa"/>
            <w:vAlign w:val="center"/>
          </w:tcPr>
          <w:p w14:paraId="1B00AABB" w14:textId="0A64FF36" w:rsidR="00331A7A" w:rsidRPr="00BD7CA7" w:rsidRDefault="00331A7A" w:rsidP="00E30CF0">
            <w:pPr>
              <w:jc w:val="center"/>
              <w:rPr>
                <w:rFonts w:ascii="Times New Roman" w:eastAsia="Calibri" w:hAnsi="Times New Roman" w:cs="Times New Roman"/>
                <w:sz w:val="24"/>
                <w:szCs w:val="24"/>
                <w:lang w:val="sq-AL"/>
              </w:rPr>
            </w:pPr>
            <w:r w:rsidRPr="00BD7CA7">
              <w:rPr>
                <w:rFonts w:ascii="Times New Roman" w:eastAsia="Calibri" w:hAnsi="Times New Roman" w:cs="Times New Roman"/>
                <w:sz w:val="24"/>
                <w:szCs w:val="24"/>
                <w:lang w:val="sq-AL"/>
              </w:rPr>
              <w:t>Prizren</w:t>
            </w:r>
            <w:r w:rsidRPr="00BD7CA7">
              <w:rPr>
                <w:rFonts w:ascii="Times New Roman" w:eastAsia="Calibri" w:hAnsi="Times New Roman" w:cs="Times New Roman"/>
                <w:sz w:val="24"/>
                <w:szCs w:val="24"/>
                <w:lang w:val="sq-AL"/>
              </w:rPr>
              <w:br/>
            </w:r>
          </w:p>
        </w:tc>
        <w:tc>
          <w:tcPr>
            <w:tcW w:w="1634" w:type="dxa"/>
            <w:vAlign w:val="center"/>
          </w:tcPr>
          <w:p w14:paraId="7ED3D2C4" w14:textId="77777777" w:rsidR="00331A7A" w:rsidRPr="00BD7CA7" w:rsidRDefault="00331A7A" w:rsidP="00331A7A">
            <w:pPr>
              <w:jc w:val="center"/>
              <w:rPr>
                <w:rFonts w:ascii="Times New Roman" w:eastAsia="Calibri" w:hAnsi="Times New Roman" w:cs="Times New Roman"/>
                <w:sz w:val="24"/>
                <w:szCs w:val="24"/>
                <w:lang w:val="sq-AL"/>
              </w:rPr>
            </w:pPr>
          </w:p>
          <w:p w14:paraId="03A2975D" w14:textId="040CEC59" w:rsidR="00331A7A" w:rsidRPr="00BD7CA7" w:rsidRDefault="00331A7A" w:rsidP="00331A7A">
            <w:pPr>
              <w:jc w:val="center"/>
              <w:rPr>
                <w:rFonts w:ascii="Times New Roman" w:eastAsia="Calibri" w:hAnsi="Times New Roman" w:cs="Times New Roman"/>
                <w:sz w:val="24"/>
                <w:szCs w:val="24"/>
                <w:lang w:val="sq-AL"/>
              </w:rPr>
            </w:pPr>
            <w:r w:rsidRPr="00BD7CA7">
              <w:rPr>
                <w:rFonts w:ascii="Times New Roman" w:eastAsia="Calibri" w:hAnsi="Times New Roman" w:cs="Times New Roman"/>
                <w:sz w:val="24"/>
                <w:szCs w:val="24"/>
                <w:lang w:val="sq-AL"/>
              </w:rPr>
              <w:t xml:space="preserve">Ferizaj, Gjilan </w:t>
            </w:r>
            <w:r w:rsidRPr="00BD7CA7">
              <w:rPr>
                <w:rFonts w:ascii="Times New Roman" w:eastAsia="Calibri" w:hAnsi="Times New Roman" w:cs="Times New Roman"/>
                <w:sz w:val="24"/>
                <w:szCs w:val="24"/>
                <w:lang w:val="sq-AL"/>
              </w:rPr>
              <w:br/>
            </w:r>
          </w:p>
          <w:p w14:paraId="0F956C95" w14:textId="46529215" w:rsidR="00331A7A" w:rsidRPr="00BD7CA7" w:rsidRDefault="00331A7A" w:rsidP="00331A7A">
            <w:pPr>
              <w:rPr>
                <w:rFonts w:ascii="Times New Roman" w:eastAsia="Calibri" w:hAnsi="Times New Roman" w:cs="Times New Roman"/>
                <w:sz w:val="24"/>
                <w:szCs w:val="24"/>
                <w:lang w:val="sq-AL"/>
              </w:rPr>
            </w:pPr>
          </w:p>
        </w:tc>
        <w:tc>
          <w:tcPr>
            <w:tcW w:w="1564" w:type="dxa"/>
            <w:vAlign w:val="center"/>
          </w:tcPr>
          <w:p w14:paraId="72734088" w14:textId="39DBB35A" w:rsidR="00331A7A" w:rsidRPr="00BD7CA7" w:rsidRDefault="00331A7A" w:rsidP="00E30CF0">
            <w:pPr>
              <w:jc w:val="center"/>
              <w:rPr>
                <w:rFonts w:ascii="Times New Roman" w:eastAsia="Calibri" w:hAnsi="Times New Roman" w:cs="Times New Roman"/>
                <w:sz w:val="24"/>
                <w:szCs w:val="24"/>
                <w:lang w:val="sq-AL"/>
              </w:rPr>
            </w:pPr>
            <w:r w:rsidRPr="00BD7CA7">
              <w:rPr>
                <w:rFonts w:ascii="Times New Roman" w:eastAsia="Calibri" w:hAnsi="Times New Roman" w:cs="Times New Roman"/>
                <w:sz w:val="24"/>
                <w:szCs w:val="24"/>
                <w:lang w:val="sq-AL"/>
              </w:rPr>
              <w:t>Vushtrri</w:t>
            </w:r>
          </w:p>
        </w:tc>
      </w:tr>
    </w:tbl>
    <w:p w14:paraId="35E33568" w14:textId="77777777" w:rsidR="00331A7A" w:rsidRDefault="00331A7A" w:rsidP="00524AA3">
      <w:pPr>
        <w:spacing w:after="0" w:line="240" w:lineRule="auto"/>
        <w:jc w:val="both"/>
        <w:rPr>
          <w:rFonts w:ascii="Times New Roman" w:eastAsia="Calibri" w:hAnsi="Times New Roman" w:cs="Times New Roman"/>
          <w:sz w:val="24"/>
          <w:szCs w:val="24"/>
          <w:lang w:val="en-GB"/>
        </w:rPr>
      </w:pPr>
    </w:p>
    <w:p w14:paraId="11D207B2" w14:textId="52270A6C" w:rsidR="009C375C" w:rsidRDefault="00F9024D" w:rsidP="00524AA3">
      <w:pPr>
        <w:spacing w:after="0" w:line="240" w:lineRule="auto"/>
        <w:jc w:val="both"/>
        <w:rPr>
          <w:rFonts w:ascii="Times New Roman" w:eastAsia="Calibri" w:hAnsi="Times New Roman" w:cs="Times New Roman"/>
          <w:sz w:val="24"/>
          <w:szCs w:val="24"/>
          <w:lang w:val="en-GB"/>
        </w:rPr>
      </w:pPr>
      <w:r w:rsidRPr="00F9024D">
        <w:rPr>
          <w:rFonts w:ascii="Times New Roman" w:eastAsia="Calibri" w:hAnsi="Times New Roman" w:cs="Times New Roman"/>
          <w:sz w:val="24"/>
          <w:szCs w:val="24"/>
        </w:rPr>
        <w:t xml:space="preserve">Kjo OJQ do të ndërmarrë aktivitete për të mbështetur personat e riatdhesuar dhe të huajt (refugjatët dhe azilkërkuesit) duke kontribuar në fuqizimin ekonomik të këtyre grupeve </w:t>
      </w:r>
      <w:r>
        <w:rPr>
          <w:rFonts w:ascii="Times New Roman" w:eastAsia="Calibri" w:hAnsi="Times New Roman" w:cs="Times New Roman"/>
          <w:sz w:val="24"/>
          <w:szCs w:val="24"/>
        </w:rPr>
        <w:t>të cenueshme</w:t>
      </w:r>
      <w:r w:rsidRPr="00F9024D">
        <w:rPr>
          <w:rFonts w:ascii="Times New Roman" w:eastAsia="Calibri" w:hAnsi="Times New Roman" w:cs="Times New Roman"/>
          <w:sz w:val="24"/>
          <w:szCs w:val="24"/>
        </w:rPr>
        <w:t xml:space="preserve"> nëpërmjet këshillimit, referimit në zyrat e punësimit, referimit dhe regjistrimit në qendrat e formimit profesional dhe ofrimit të trajnimi për punë dhe punësimi</w:t>
      </w:r>
      <w:r>
        <w:rPr>
          <w:rFonts w:ascii="Times New Roman" w:eastAsia="Calibri" w:hAnsi="Times New Roman" w:cs="Times New Roman"/>
          <w:sz w:val="24"/>
          <w:szCs w:val="24"/>
        </w:rPr>
        <w:t>t</w:t>
      </w:r>
      <w:r w:rsidRPr="00F9024D">
        <w:rPr>
          <w:rFonts w:ascii="Times New Roman" w:eastAsia="Calibri" w:hAnsi="Times New Roman" w:cs="Times New Roman"/>
          <w:sz w:val="24"/>
          <w:szCs w:val="24"/>
        </w:rPr>
        <w:t>.</w:t>
      </w:r>
      <w:r w:rsidR="00607F23" w:rsidRPr="00607F23">
        <w:rPr>
          <w:rFonts w:ascii="Times New Roman" w:eastAsia="Calibri" w:hAnsi="Times New Roman" w:cs="Times New Roman"/>
          <w:sz w:val="24"/>
          <w:szCs w:val="24"/>
          <w:lang w:val="en-GB"/>
        </w:rPr>
        <w:t xml:space="preserve"> </w:t>
      </w:r>
    </w:p>
    <w:p w14:paraId="42BD7B9B" w14:textId="6EF56CDA" w:rsidR="00F9024D" w:rsidRDefault="00F9024D" w:rsidP="00524AA3">
      <w:pPr>
        <w:spacing w:after="0" w:line="240" w:lineRule="auto"/>
        <w:jc w:val="both"/>
        <w:rPr>
          <w:rFonts w:ascii="Times New Roman" w:eastAsia="Calibri" w:hAnsi="Times New Roman" w:cs="Times New Roman"/>
          <w:sz w:val="24"/>
          <w:szCs w:val="24"/>
          <w:lang w:val="en-GB"/>
        </w:rPr>
      </w:pPr>
      <w:r w:rsidRPr="00F9024D">
        <w:rPr>
          <w:rFonts w:ascii="Times New Roman" w:eastAsia="Calibri" w:hAnsi="Times New Roman" w:cs="Times New Roman"/>
          <w:sz w:val="24"/>
          <w:szCs w:val="24"/>
          <w:lang w:val="en-GB"/>
        </w:rPr>
        <w:t xml:space="preserve">Nga zbatimi i këtij objektivi pritet të përfitojnë </w:t>
      </w:r>
      <w:r w:rsidRPr="00F9024D">
        <w:rPr>
          <w:rFonts w:ascii="Times New Roman" w:eastAsia="Calibri" w:hAnsi="Times New Roman" w:cs="Times New Roman"/>
          <w:b/>
          <w:bCs/>
          <w:sz w:val="24"/>
          <w:szCs w:val="24"/>
          <w:lang w:val="en-GB"/>
        </w:rPr>
        <w:t>200 persona</w:t>
      </w:r>
      <w:r w:rsidRPr="00F9024D">
        <w:rPr>
          <w:rFonts w:ascii="Times New Roman" w:eastAsia="Calibri" w:hAnsi="Times New Roman" w:cs="Times New Roman"/>
          <w:sz w:val="24"/>
          <w:szCs w:val="24"/>
          <w:lang w:val="en-GB"/>
        </w:rPr>
        <w:t xml:space="preserve"> nga grupet e sipërpërmendura nga të cilët </w:t>
      </w:r>
      <w:r w:rsidRPr="00F9024D">
        <w:rPr>
          <w:rFonts w:ascii="Times New Roman" w:eastAsia="Calibri" w:hAnsi="Times New Roman" w:cs="Times New Roman"/>
          <w:b/>
          <w:bCs/>
          <w:sz w:val="24"/>
          <w:szCs w:val="24"/>
          <w:lang w:val="en-GB"/>
        </w:rPr>
        <w:t>50</w:t>
      </w:r>
      <w:r w:rsidRPr="00F9024D">
        <w:rPr>
          <w:rFonts w:ascii="Times New Roman" w:eastAsia="Calibri" w:hAnsi="Times New Roman" w:cs="Times New Roman"/>
          <w:sz w:val="24"/>
          <w:szCs w:val="24"/>
          <w:lang w:val="en-GB"/>
        </w:rPr>
        <w:t xml:space="preserve"> do të mbështeten financiarisht, si dhe bizneset private që do të ofrojnë trajnime në punë dhe </w:t>
      </w:r>
      <w:r w:rsidR="00E124A4">
        <w:rPr>
          <w:rFonts w:ascii="Times New Roman" w:eastAsia="Calibri" w:hAnsi="Times New Roman" w:cs="Times New Roman"/>
          <w:sz w:val="24"/>
          <w:szCs w:val="24"/>
        </w:rPr>
        <w:t>punësim</w:t>
      </w:r>
      <w:r w:rsidRPr="00F9024D">
        <w:rPr>
          <w:rFonts w:ascii="Times New Roman" w:eastAsia="Calibri" w:hAnsi="Times New Roman" w:cs="Times New Roman"/>
          <w:sz w:val="24"/>
          <w:szCs w:val="24"/>
          <w:lang w:val="en-GB"/>
        </w:rPr>
        <w:t xml:space="preserve"> nëpërmjet ma</w:t>
      </w:r>
      <w:r w:rsidR="00E124A4">
        <w:rPr>
          <w:rFonts w:ascii="Times New Roman" w:eastAsia="Calibri" w:hAnsi="Times New Roman" w:cs="Times New Roman"/>
          <w:sz w:val="24"/>
          <w:szCs w:val="24"/>
        </w:rPr>
        <w:t>save</w:t>
      </w:r>
      <w:r w:rsidRPr="00F9024D">
        <w:rPr>
          <w:rFonts w:ascii="Times New Roman" w:eastAsia="Calibri" w:hAnsi="Times New Roman" w:cs="Times New Roman"/>
          <w:sz w:val="24"/>
          <w:szCs w:val="24"/>
          <w:lang w:val="en-GB"/>
        </w:rPr>
        <w:t xml:space="preserve"> </w:t>
      </w:r>
      <w:r w:rsidR="00E124A4">
        <w:rPr>
          <w:rFonts w:ascii="Times New Roman" w:eastAsia="Calibri" w:hAnsi="Times New Roman" w:cs="Times New Roman"/>
          <w:sz w:val="24"/>
          <w:szCs w:val="24"/>
        </w:rPr>
        <w:t xml:space="preserve">aktive të tregut të punës respektive nga të cilat do të subvencionohen drejtëpërsëdrejti. </w:t>
      </w:r>
    </w:p>
    <w:p w14:paraId="272A6DAA" w14:textId="77777777" w:rsidR="00035556" w:rsidRPr="00104665" w:rsidRDefault="00035556" w:rsidP="00524AA3">
      <w:pPr>
        <w:spacing w:after="0" w:line="240" w:lineRule="auto"/>
        <w:jc w:val="both"/>
        <w:rPr>
          <w:rFonts w:ascii="Times New Roman" w:eastAsia="Calibri" w:hAnsi="Times New Roman" w:cs="Times New Roman"/>
          <w:sz w:val="24"/>
          <w:szCs w:val="24"/>
          <w:lang w:val="en-GB"/>
        </w:rPr>
      </w:pPr>
    </w:p>
    <w:p w14:paraId="617BDBE5" w14:textId="715C5C1B" w:rsidR="00A83821" w:rsidRDefault="00395392" w:rsidP="001F5A31">
      <w:pPr>
        <w:pStyle w:val="Heading2"/>
        <w:numPr>
          <w:ilvl w:val="1"/>
          <w:numId w:val="28"/>
        </w:numPr>
        <w:spacing w:before="0" w:after="120" w:line="240" w:lineRule="auto"/>
        <w:rPr>
          <w:rFonts w:ascii="Times New Roman" w:eastAsia="Calibri" w:hAnsi="Times New Roman" w:cs="Times New Roman"/>
          <w:sz w:val="24"/>
          <w:szCs w:val="24"/>
          <w:lang w:val="en-GB"/>
        </w:rPr>
      </w:pPr>
      <w:bookmarkStart w:id="6" w:name="_Toc113448869"/>
      <w:r>
        <w:rPr>
          <w:rFonts w:ascii="Times New Roman" w:eastAsia="Calibri" w:hAnsi="Times New Roman" w:cs="Times New Roman"/>
          <w:sz w:val="24"/>
          <w:szCs w:val="24"/>
          <w:lang w:val="sq-AL"/>
        </w:rPr>
        <w:t>Rezultatet (</w:t>
      </w:r>
      <w:r w:rsidR="008A5E24">
        <w:rPr>
          <w:rFonts w:ascii="Times New Roman" w:eastAsia="Calibri" w:hAnsi="Times New Roman" w:cs="Times New Roman"/>
          <w:sz w:val="24"/>
          <w:szCs w:val="24"/>
          <w:lang w:val="sq-AL"/>
        </w:rPr>
        <w:t>o</w:t>
      </w:r>
      <w:r>
        <w:rPr>
          <w:rFonts w:ascii="Times New Roman" w:eastAsia="Calibri" w:hAnsi="Times New Roman" w:cs="Times New Roman"/>
          <w:sz w:val="24"/>
          <w:szCs w:val="24"/>
          <w:lang w:val="sq-AL"/>
        </w:rPr>
        <w:t>utputet) e pritshme të një propozimi</w:t>
      </w:r>
      <w:r w:rsidR="00E8092B" w:rsidRPr="00104665">
        <w:rPr>
          <w:rFonts w:ascii="Times New Roman" w:eastAsia="Calibri" w:hAnsi="Times New Roman" w:cs="Times New Roman"/>
          <w:sz w:val="24"/>
          <w:szCs w:val="24"/>
          <w:lang w:val="en-GB"/>
        </w:rPr>
        <w:t>:</w:t>
      </w:r>
      <w:bookmarkEnd w:id="6"/>
    </w:p>
    <w:tbl>
      <w:tblPr>
        <w:tblW w:w="1005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0056"/>
      </w:tblGrid>
      <w:tr w:rsidR="00A83821" w:rsidRPr="00104665" w14:paraId="339C471F" w14:textId="77777777" w:rsidTr="007A11B2">
        <w:trPr>
          <w:trHeight w:val="431"/>
          <w:jc w:val="center"/>
        </w:trPr>
        <w:tc>
          <w:tcPr>
            <w:tcW w:w="10056" w:type="dxa"/>
            <w:tcBorders>
              <w:top w:val="single" w:sz="4" w:space="0" w:color="00000A"/>
              <w:left w:val="single" w:sz="4" w:space="0" w:color="00000A"/>
              <w:right w:val="single" w:sz="4" w:space="0" w:color="00000A"/>
            </w:tcBorders>
            <w:shd w:val="clear" w:color="auto" w:fill="D0CECE"/>
            <w:tcMar>
              <w:left w:w="108" w:type="dxa"/>
            </w:tcMar>
            <w:vAlign w:val="center"/>
          </w:tcPr>
          <w:p w14:paraId="3728CF0F" w14:textId="1542BB45" w:rsidR="00A83821" w:rsidRPr="00104665" w:rsidRDefault="009C375C" w:rsidP="007A11B2">
            <w:pPr>
              <w:spacing w:after="0" w:line="240" w:lineRule="auto"/>
              <w:jc w:val="center"/>
              <w:rPr>
                <w:rFonts w:ascii="Times New Roman" w:eastAsia="Calibri" w:hAnsi="Times New Roman" w:cs="Times New Roman"/>
                <w:b/>
                <w:bCs/>
                <w:sz w:val="24"/>
                <w:szCs w:val="24"/>
                <w:highlight w:val="yellow"/>
                <w:lang w:val="en-GB"/>
              </w:rPr>
            </w:pPr>
            <w:r>
              <w:rPr>
                <w:rFonts w:ascii="Times New Roman" w:eastAsia="Calibri" w:hAnsi="Times New Roman" w:cs="Times New Roman"/>
                <w:b/>
                <w:bCs/>
                <w:sz w:val="24"/>
                <w:szCs w:val="24"/>
                <w:lang w:val="en-GB"/>
              </w:rPr>
              <w:t>Output</w:t>
            </w:r>
            <w:r w:rsidR="008A5E24">
              <w:rPr>
                <w:rFonts w:ascii="Times New Roman" w:eastAsia="Calibri" w:hAnsi="Times New Roman" w:cs="Times New Roman"/>
                <w:b/>
                <w:bCs/>
                <w:sz w:val="24"/>
                <w:szCs w:val="24"/>
                <w:lang w:val="en-GB"/>
              </w:rPr>
              <w:t>et</w:t>
            </w:r>
          </w:p>
        </w:tc>
      </w:tr>
      <w:tr w:rsidR="00A83821" w:rsidRPr="00104665" w14:paraId="641A8A85" w14:textId="77777777" w:rsidTr="007A11B2">
        <w:trPr>
          <w:trHeight w:val="35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612D7B" w14:textId="7C7C479E" w:rsidR="00A83821" w:rsidRPr="00104665" w:rsidRDefault="00395392" w:rsidP="007A11B2">
            <w:pPr>
              <w:spacing w:after="0" w:line="240" w:lineRule="auto"/>
              <w:jc w:val="both"/>
              <w:rPr>
                <w:rFonts w:ascii="Times New Roman" w:eastAsia="Calibri" w:hAnsi="Times New Roman" w:cs="Times New Roman"/>
                <w:color w:val="000000"/>
                <w:sz w:val="24"/>
                <w:szCs w:val="24"/>
                <w:highlight w:val="red"/>
                <w:lang w:val="en-GB"/>
              </w:rPr>
            </w:pPr>
            <w:r w:rsidRPr="00395392">
              <w:rPr>
                <w:rFonts w:ascii="Times New Roman" w:eastAsia="Calibri" w:hAnsi="Times New Roman" w:cs="Times New Roman"/>
                <w:i/>
                <w:iCs/>
                <w:sz w:val="24"/>
                <w:szCs w:val="24"/>
                <w:lang w:val="en-GB"/>
              </w:rPr>
              <w:t>Vlerësimi i nevojave dhe profilizimi profesional i personave të riatdhesuar, refugjatëve dhe azilkërkuesve për t'u mundësuar hyrjen në tregun e punës;</w:t>
            </w:r>
          </w:p>
        </w:tc>
      </w:tr>
      <w:tr w:rsidR="00A83821" w:rsidRPr="00104665" w14:paraId="7A8650A6" w14:textId="77777777" w:rsidTr="007A11B2">
        <w:trPr>
          <w:trHeight w:val="44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40EB0D" w14:textId="6D825EC0" w:rsidR="00A83821" w:rsidRPr="00104665" w:rsidRDefault="00395392" w:rsidP="007A11B2">
            <w:pPr>
              <w:spacing w:after="0" w:line="240" w:lineRule="auto"/>
              <w:jc w:val="both"/>
              <w:rPr>
                <w:rFonts w:ascii="Times New Roman" w:eastAsia="Calibri" w:hAnsi="Times New Roman" w:cs="Times New Roman"/>
                <w:color w:val="000000"/>
                <w:sz w:val="24"/>
                <w:szCs w:val="24"/>
                <w:highlight w:val="red"/>
                <w:lang w:val="en-GB"/>
              </w:rPr>
            </w:pPr>
            <w:r w:rsidRPr="00395392">
              <w:rPr>
                <w:rFonts w:ascii="Times New Roman" w:eastAsia="Calibri" w:hAnsi="Times New Roman" w:cs="Times New Roman"/>
                <w:i/>
                <w:iCs/>
                <w:sz w:val="24"/>
                <w:szCs w:val="24"/>
                <w:lang w:val="en-GB"/>
              </w:rPr>
              <w:t xml:space="preserve">Këshillim dhe mbështetje për t'u angazhuar në trajnime profesionale dhe trajnime të tjera që lehtësojnë </w:t>
            </w:r>
            <w:r>
              <w:rPr>
                <w:rFonts w:ascii="Times New Roman" w:eastAsia="Calibri" w:hAnsi="Times New Roman" w:cs="Times New Roman"/>
                <w:i/>
                <w:iCs/>
                <w:sz w:val="24"/>
                <w:szCs w:val="24"/>
              </w:rPr>
              <w:t>qasjen</w:t>
            </w:r>
            <w:r w:rsidRPr="00395392">
              <w:rPr>
                <w:rFonts w:ascii="Times New Roman" w:eastAsia="Calibri" w:hAnsi="Times New Roman" w:cs="Times New Roman"/>
                <w:i/>
                <w:iCs/>
                <w:sz w:val="24"/>
                <w:szCs w:val="24"/>
                <w:lang w:val="en-GB"/>
              </w:rPr>
              <w:t xml:space="preserve"> në tregun e punës; dhe</w:t>
            </w:r>
          </w:p>
        </w:tc>
      </w:tr>
      <w:tr w:rsidR="00A83821" w:rsidRPr="00104665" w14:paraId="21ECD0E4" w14:textId="77777777" w:rsidTr="007A11B2">
        <w:trPr>
          <w:trHeight w:val="422"/>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0E4F9" w14:textId="56BAA21A" w:rsidR="00A83821" w:rsidRPr="00104665" w:rsidRDefault="00395392" w:rsidP="007A11B2">
            <w:pPr>
              <w:spacing w:after="0" w:line="240" w:lineRule="auto"/>
              <w:jc w:val="both"/>
              <w:rPr>
                <w:rFonts w:ascii="Times New Roman" w:eastAsia="Calibri" w:hAnsi="Times New Roman" w:cs="Times New Roman"/>
                <w:color w:val="000000"/>
                <w:sz w:val="24"/>
                <w:szCs w:val="24"/>
                <w:highlight w:val="red"/>
                <w:lang w:val="en-GB"/>
              </w:rPr>
            </w:pPr>
            <w:r w:rsidRPr="00395392">
              <w:rPr>
                <w:rFonts w:ascii="Times New Roman" w:eastAsia="Calibri" w:hAnsi="Times New Roman" w:cs="Times New Roman"/>
                <w:i/>
                <w:iCs/>
                <w:sz w:val="24"/>
                <w:szCs w:val="24"/>
                <w:lang w:val="en-GB" w:eastAsia="de-CH"/>
              </w:rPr>
              <w:t>Mbështetje në përshtatjen e profileve të grupeve të synuara me punëdhënësit e mundshëm, zbatimi i masës më të përshtatshme të (ri)integrimit ekonomik (trajnime profesionale trajnimi në vendin e punës dhe punësimi) për përfituesin dhe monitorimi i zbatimit të aktivitetit.</w:t>
            </w:r>
          </w:p>
        </w:tc>
      </w:tr>
    </w:tbl>
    <w:p w14:paraId="36B3DAF5" w14:textId="50E9ACC4" w:rsidR="00617F81" w:rsidRDefault="00617F81" w:rsidP="00040856">
      <w:pPr>
        <w:spacing w:after="0" w:line="240" w:lineRule="auto"/>
        <w:rPr>
          <w:rFonts w:ascii="Times New Roman" w:eastAsia="Calibri" w:hAnsi="Times New Roman" w:cs="Times New Roman"/>
          <w:sz w:val="24"/>
          <w:szCs w:val="24"/>
          <w:lang w:val="en-GB"/>
        </w:rPr>
      </w:pPr>
    </w:p>
    <w:p w14:paraId="5E1D9398" w14:textId="77777777" w:rsidR="00510132" w:rsidRPr="00104665" w:rsidRDefault="00510132" w:rsidP="00040856">
      <w:pPr>
        <w:spacing w:after="0" w:line="240" w:lineRule="auto"/>
        <w:rPr>
          <w:rFonts w:ascii="Times New Roman" w:eastAsia="Calibri" w:hAnsi="Times New Roman" w:cs="Times New Roman"/>
          <w:sz w:val="24"/>
          <w:szCs w:val="24"/>
          <w:lang w:val="en-GB"/>
        </w:rPr>
      </w:pPr>
    </w:p>
    <w:p w14:paraId="2CE3BDAD" w14:textId="7474A93F" w:rsidR="00617F81" w:rsidRPr="00395392" w:rsidRDefault="000F580B" w:rsidP="00040856">
      <w:pPr>
        <w:pStyle w:val="Heading3"/>
        <w:spacing w:before="0" w:after="120" w:line="240" w:lineRule="auto"/>
        <w:rPr>
          <w:rFonts w:ascii="Times New Roman" w:eastAsia="Calibri" w:hAnsi="Times New Roman" w:cs="Times New Roman"/>
        </w:rPr>
      </w:pPr>
      <w:bookmarkStart w:id="7" w:name="_Toc113448870"/>
      <w:r w:rsidRPr="00104665">
        <w:rPr>
          <w:rFonts w:ascii="Times New Roman" w:hAnsi="Times New Roman" w:cs="Times New Roman"/>
          <w:lang w:val="en-GB"/>
        </w:rPr>
        <w:t xml:space="preserve">2.2. </w:t>
      </w:r>
      <w:r w:rsidR="00E0190F">
        <w:rPr>
          <w:rFonts w:ascii="Times New Roman" w:hAnsi="Times New Roman" w:cs="Times New Roman"/>
          <w:lang w:val="en-GB"/>
        </w:rPr>
        <w:t>A</w:t>
      </w:r>
      <w:r w:rsidR="00395392">
        <w:rPr>
          <w:rFonts w:ascii="Times New Roman" w:hAnsi="Times New Roman" w:cs="Times New Roman"/>
        </w:rPr>
        <w:t>ktivitetet</w:t>
      </w:r>
      <w:bookmarkEnd w:id="7"/>
    </w:p>
    <w:tbl>
      <w:tblPr>
        <w:tblW w:w="963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7402"/>
        <w:gridCol w:w="2228"/>
      </w:tblGrid>
      <w:tr w:rsidR="00746261" w:rsidRPr="00104665" w14:paraId="19AF7604" w14:textId="14590779" w:rsidTr="003E794B">
        <w:trPr>
          <w:trHeight w:val="357"/>
          <w:jc w:val="center"/>
        </w:trPr>
        <w:tc>
          <w:tcPr>
            <w:tcW w:w="7402" w:type="dxa"/>
            <w:tcBorders>
              <w:top w:val="single" w:sz="4" w:space="0" w:color="00000A"/>
              <w:left w:val="single" w:sz="4" w:space="0" w:color="00000A"/>
              <w:right w:val="single" w:sz="4" w:space="0" w:color="00000A"/>
            </w:tcBorders>
            <w:shd w:val="clear" w:color="auto" w:fill="C9C9C9" w:themeFill="accent3" w:themeFillTint="99"/>
            <w:tcMar>
              <w:left w:w="108" w:type="dxa"/>
            </w:tcMar>
            <w:vAlign w:val="center"/>
          </w:tcPr>
          <w:p w14:paraId="37F05311" w14:textId="2B516E3A" w:rsidR="00746261" w:rsidRPr="00395392" w:rsidRDefault="00746261" w:rsidP="000408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GB"/>
              </w:rPr>
              <w:t>A</w:t>
            </w:r>
            <w:r>
              <w:rPr>
                <w:rFonts w:ascii="Times New Roman" w:hAnsi="Times New Roman" w:cs="Times New Roman"/>
                <w:b/>
                <w:bCs/>
                <w:sz w:val="24"/>
                <w:szCs w:val="24"/>
              </w:rPr>
              <w:t>KTIVITETET</w:t>
            </w:r>
          </w:p>
        </w:tc>
        <w:tc>
          <w:tcPr>
            <w:tcW w:w="2228" w:type="dxa"/>
            <w:tcBorders>
              <w:top w:val="single" w:sz="4" w:space="0" w:color="00000A"/>
              <w:left w:val="single" w:sz="4" w:space="0" w:color="00000A"/>
              <w:right w:val="single" w:sz="4" w:space="0" w:color="00000A"/>
            </w:tcBorders>
            <w:shd w:val="clear" w:color="auto" w:fill="C9C9C9" w:themeFill="accent3" w:themeFillTint="99"/>
          </w:tcPr>
          <w:p w14:paraId="36805BF0" w14:textId="61B180A9" w:rsidR="00746261" w:rsidRDefault="003E794B" w:rsidP="0004085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Periudha kohore</w:t>
            </w:r>
          </w:p>
        </w:tc>
      </w:tr>
      <w:tr w:rsidR="00746261" w:rsidRPr="00480BE0" w14:paraId="27513C95" w14:textId="7553DBC1" w:rsidTr="003E794B">
        <w:trPr>
          <w:trHeight w:val="337"/>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4F2BD3" w14:textId="7CB3CE49" w:rsidR="00746261" w:rsidRPr="00395392" w:rsidRDefault="00746261" w:rsidP="00040856">
            <w:pPr>
              <w:pStyle w:val="NormalIndent"/>
              <w:ind w:left="0" w:firstLine="0"/>
              <w:jc w:val="both"/>
              <w:rPr>
                <w:i/>
                <w:iCs/>
                <w:sz w:val="24"/>
                <w:szCs w:val="24"/>
              </w:rPr>
            </w:pPr>
            <w:r w:rsidRPr="00395392">
              <w:rPr>
                <w:i/>
                <w:iCs/>
                <w:sz w:val="24"/>
                <w:szCs w:val="24"/>
              </w:rPr>
              <w:t>Drafti</w:t>
            </w:r>
            <w:r>
              <w:rPr>
                <w:i/>
                <w:iCs/>
                <w:sz w:val="24"/>
                <w:szCs w:val="24"/>
              </w:rPr>
              <w:t>mi</w:t>
            </w:r>
            <w:r w:rsidRPr="00395392">
              <w:rPr>
                <w:i/>
                <w:iCs/>
                <w:sz w:val="24"/>
                <w:szCs w:val="24"/>
              </w:rPr>
              <w:t xml:space="preserve"> i planit të vlerësimit dhe vlerësimi i nevojave përsa i përket (ri)integrimit ekonomik të të paktën 200 </w:t>
            </w:r>
            <w:r>
              <w:rPr>
                <w:i/>
                <w:iCs/>
                <w:sz w:val="24"/>
                <w:szCs w:val="24"/>
              </w:rPr>
              <w:t>PR</w:t>
            </w:r>
            <w:r w:rsidRPr="00395392">
              <w:rPr>
                <w:i/>
                <w:iCs/>
                <w:sz w:val="24"/>
                <w:szCs w:val="24"/>
              </w:rPr>
              <w:t>, refugjatëve dhe azilkërkuesve,</w:t>
            </w:r>
          </w:p>
        </w:tc>
        <w:tc>
          <w:tcPr>
            <w:tcW w:w="2228" w:type="dxa"/>
            <w:tcBorders>
              <w:top w:val="single" w:sz="4" w:space="0" w:color="00000A"/>
              <w:left w:val="single" w:sz="4" w:space="0" w:color="00000A"/>
              <w:bottom w:val="single" w:sz="4" w:space="0" w:color="00000A"/>
              <w:right w:val="single" w:sz="4" w:space="0" w:color="00000A"/>
            </w:tcBorders>
          </w:tcPr>
          <w:p w14:paraId="2D226596" w14:textId="396C9F6E" w:rsidR="00746261" w:rsidRPr="00556A98" w:rsidRDefault="00ED4B2E" w:rsidP="00040856">
            <w:pPr>
              <w:pStyle w:val="NormalIndent"/>
              <w:ind w:left="0" w:firstLine="0"/>
              <w:jc w:val="both"/>
              <w:rPr>
                <w:i/>
                <w:iCs/>
                <w:sz w:val="24"/>
                <w:szCs w:val="24"/>
              </w:rPr>
            </w:pPr>
            <w:r w:rsidRPr="00556A98">
              <w:rPr>
                <w:i/>
                <w:iCs/>
                <w:sz w:val="24"/>
                <w:szCs w:val="24"/>
              </w:rPr>
              <w:t xml:space="preserve">Janar </w:t>
            </w:r>
            <w:r w:rsidR="003E794B" w:rsidRPr="00556A98">
              <w:rPr>
                <w:i/>
                <w:iCs/>
                <w:sz w:val="24"/>
                <w:szCs w:val="24"/>
              </w:rPr>
              <w:t xml:space="preserve"> 2023</w:t>
            </w:r>
          </w:p>
        </w:tc>
      </w:tr>
      <w:tr w:rsidR="003E794B" w:rsidRPr="00480BE0" w14:paraId="4A06846C" w14:textId="1BA009AE" w:rsidTr="000A37CC">
        <w:trPr>
          <w:trHeight w:val="471"/>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8DEE93" w14:textId="086178C5" w:rsidR="003E794B" w:rsidRPr="008426BF" w:rsidRDefault="003E794B" w:rsidP="00D6010A">
            <w:pPr>
              <w:spacing w:after="0" w:line="240" w:lineRule="auto"/>
              <w:jc w:val="both"/>
              <w:rPr>
                <w:rFonts w:ascii="Times New Roman" w:hAnsi="Times New Roman" w:cs="Times New Roman"/>
                <w:i/>
                <w:iCs/>
                <w:sz w:val="24"/>
                <w:szCs w:val="24"/>
                <w:lang w:val="en-GB" w:eastAsia="de-CH"/>
              </w:rPr>
            </w:pPr>
            <w:r w:rsidRPr="00395392">
              <w:rPr>
                <w:rFonts w:ascii="Times New Roman" w:hAnsi="Times New Roman" w:cs="Times New Roman"/>
                <w:i/>
                <w:iCs/>
                <w:sz w:val="24"/>
                <w:szCs w:val="24"/>
                <w:lang w:val="en-GB"/>
              </w:rPr>
              <w:t>Referimi i rasteve të vlerësuara për masa të tjera (ri)integrimi (p.sh. mbështetje psiko-sociale, ligjore, mjekësore) nëse është e nevojshme,</w:t>
            </w:r>
          </w:p>
        </w:tc>
        <w:tc>
          <w:tcPr>
            <w:tcW w:w="2228" w:type="dxa"/>
            <w:vMerge w:val="restart"/>
            <w:tcBorders>
              <w:top w:val="single" w:sz="4" w:space="0" w:color="00000A"/>
              <w:left w:val="single" w:sz="4" w:space="0" w:color="00000A"/>
              <w:right w:val="single" w:sz="4" w:space="0" w:color="00000A"/>
            </w:tcBorders>
          </w:tcPr>
          <w:p w14:paraId="65A0180C" w14:textId="442FD4B2" w:rsidR="003E794B" w:rsidRPr="00556A98" w:rsidRDefault="00ED4B2E" w:rsidP="003E794B">
            <w:pPr>
              <w:spacing w:before="240" w:after="0" w:line="240" w:lineRule="auto"/>
              <w:jc w:val="both"/>
              <w:rPr>
                <w:rFonts w:ascii="Times New Roman" w:hAnsi="Times New Roman" w:cs="Times New Roman"/>
                <w:i/>
                <w:iCs/>
                <w:sz w:val="24"/>
                <w:szCs w:val="24"/>
                <w:lang w:val="en-GB"/>
              </w:rPr>
            </w:pPr>
            <w:r w:rsidRPr="00556A98">
              <w:rPr>
                <w:rFonts w:ascii="Times New Roman" w:hAnsi="Times New Roman" w:cs="Times New Roman"/>
                <w:i/>
                <w:iCs/>
                <w:sz w:val="24"/>
                <w:szCs w:val="24"/>
                <w:lang w:val="en-GB"/>
              </w:rPr>
              <w:t>Shkurt - Mars</w:t>
            </w:r>
            <w:r w:rsidR="003E794B" w:rsidRPr="00556A98">
              <w:rPr>
                <w:rFonts w:ascii="Times New Roman" w:hAnsi="Times New Roman" w:cs="Times New Roman"/>
                <w:i/>
                <w:iCs/>
                <w:sz w:val="24"/>
                <w:szCs w:val="24"/>
                <w:lang w:val="en-GB"/>
              </w:rPr>
              <w:t xml:space="preserve"> 202</w:t>
            </w:r>
            <w:r w:rsidR="00001EB8" w:rsidRPr="00556A98">
              <w:rPr>
                <w:rFonts w:ascii="Times New Roman" w:hAnsi="Times New Roman" w:cs="Times New Roman"/>
                <w:i/>
                <w:iCs/>
                <w:sz w:val="24"/>
                <w:szCs w:val="24"/>
                <w:lang w:val="en-GB"/>
              </w:rPr>
              <w:t>3</w:t>
            </w:r>
          </w:p>
        </w:tc>
      </w:tr>
      <w:tr w:rsidR="003E794B" w:rsidRPr="00480BE0" w14:paraId="305AFE5E" w14:textId="49C77B45" w:rsidTr="000A37CC">
        <w:trPr>
          <w:trHeight w:val="510"/>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13095C" w14:textId="47F02100" w:rsidR="003E794B" w:rsidRPr="008426BF" w:rsidRDefault="003E794B" w:rsidP="00040856">
            <w:pPr>
              <w:spacing w:after="0" w:line="240" w:lineRule="auto"/>
              <w:jc w:val="both"/>
              <w:rPr>
                <w:rFonts w:ascii="Times New Roman" w:hAnsi="Times New Roman" w:cs="Times New Roman"/>
                <w:i/>
                <w:iCs/>
                <w:sz w:val="24"/>
                <w:szCs w:val="24"/>
                <w:lang w:val="en-GB"/>
              </w:rPr>
            </w:pPr>
            <w:r w:rsidRPr="00395392">
              <w:rPr>
                <w:rFonts w:ascii="Times New Roman" w:hAnsi="Times New Roman" w:cs="Times New Roman"/>
                <w:i/>
                <w:iCs/>
                <w:sz w:val="24"/>
                <w:szCs w:val="24"/>
                <w:lang w:val="en-GB"/>
              </w:rPr>
              <w:t>Profilizimi profesional për të paktën 200 persona të grupeve të synuara për të rritur mundësinë e tyre për (ri)integrim ekonomik.</w:t>
            </w:r>
          </w:p>
        </w:tc>
        <w:tc>
          <w:tcPr>
            <w:tcW w:w="2228" w:type="dxa"/>
            <w:vMerge/>
            <w:tcBorders>
              <w:left w:val="single" w:sz="4" w:space="0" w:color="00000A"/>
              <w:right w:val="single" w:sz="4" w:space="0" w:color="00000A"/>
            </w:tcBorders>
          </w:tcPr>
          <w:p w14:paraId="04D0EA06" w14:textId="77777777" w:rsidR="003E794B" w:rsidRPr="00556A98" w:rsidRDefault="003E794B" w:rsidP="00040856">
            <w:pPr>
              <w:spacing w:after="0" w:line="240" w:lineRule="auto"/>
              <w:jc w:val="both"/>
              <w:rPr>
                <w:rFonts w:ascii="Times New Roman" w:hAnsi="Times New Roman" w:cs="Times New Roman"/>
                <w:i/>
                <w:iCs/>
                <w:sz w:val="24"/>
                <w:szCs w:val="24"/>
                <w:lang w:val="en-GB"/>
              </w:rPr>
            </w:pPr>
          </w:p>
        </w:tc>
      </w:tr>
      <w:tr w:rsidR="003E794B" w:rsidRPr="00480BE0" w14:paraId="16D525F8" w14:textId="5DAEA77E" w:rsidTr="000A37CC">
        <w:trPr>
          <w:trHeight w:val="980"/>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D1E03" w14:textId="037FF811" w:rsidR="003E794B" w:rsidRPr="008426BF" w:rsidRDefault="003E794B" w:rsidP="00040856">
            <w:pPr>
              <w:spacing w:after="0" w:line="240" w:lineRule="auto"/>
              <w:jc w:val="both"/>
              <w:rPr>
                <w:rFonts w:ascii="Times New Roman" w:hAnsi="Times New Roman" w:cs="Times New Roman"/>
                <w:i/>
                <w:iCs/>
                <w:sz w:val="24"/>
                <w:szCs w:val="24"/>
                <w:lang w:val="en-GB"/>
              </w:rPr>
            </w:pPr>
            <w:r w:rsidRPr="007C5A80">
              <w:rPr>
                <w:rFonts w:ascii="Times New Roman" w:hAnsi="Times New Roman" w:cs="Times New Roman"/>
                <w:i/>
                <w:iCs/>
                <w:sz w:val="24"/>
                <w:szCs w:val="24"/>
                <w:lang w:val="en-GB"/>
              </w:rPr>
              <w:t xml:space="preserve">Bazuar në profilet e krijuara, këshillimin dhe referimin e të paktën 200 PR, refugjatëve dhe azilkërkuesve për t'u regjistruar në zyrat e punësimit dhe qendrat e formimit profesional për të marrë shërbime për (ri)integrimin ekonomik në secilën </w:t>
            </w:r>
            <w:r>
              <w:rPr>
                <w:rFonts w:ascii="Times New Roman" w:hAnsi="Times New Roman" w:cs="Times New Roman"/>
                <w:i/>
                <w:iCs/>
                <w:sz w:val="24"/>
                <w:szCs w:val="24"/>
              </w:rPr>
              <w:t>komunë</w:t>
            </w:r>
            <w:r w:rsidRPr="007C5A80">
              <w:rPr>
                <w:rFonts w:ascii="Times New Roman" w:hAnsi="Times New Roman" w:cs="Times New Roman"/>
                <w:i/>
                <w:iCs/>
                <w:sz w:val="24"/>
                <w:szCs w:val="24"/>
                <w:lang w:val="en-GB"/>
              </w:rPr>
              <w:t xml:space="preserve"> të synuar.</w:t>
            </w:r>
          </w:p>
        </w:tc>
        <w:tc>
          <w:tcPr>
            <w:tcW w:w="2228" w:type="dxa"/>
            <w:vMerge/>
            <w:tcBorders>
              <w:left w:val="single" w:sz="4" w:space="0" w:color="00000A"/>
              <w:bottom w:val="single" w:sz="4" w:space="0" w:color="00000A"/>
              <w:right w:val="single" w:sz="4" w:space="0" w:color="00000A"/>
            </w:tcBorders>
          </w:tcPr>
          <w:p w14:paraId="105C7946" w14:textId="77777777" w:rsidR="003E794B" w:rsidRPr="00556A98" w:rsidRDefault="003E794B" w:rsidP="00040856">
            <w:pPr>
              <w:spacing w:after="0" w:line="240" w:lineRule="auto"/>
              <w:jc w:val="both"/>
              <w:rPr>
                <w:rFonts w:ascii="Times New Roman" w:hAnsi="Times New Roman" w:cs="Times New Roman"/>
                <w:i/>
                <w:iCs/>
                <w:sz w:val="24"/>
                <w:szCs w:val="24"/>
                <w:lang w:val="en-GB"/>
              </w:rPr>
            </w:pPr>
          </w:p>
        </w:tc>
      </w:tr>
      <w:tr w:rsidR="00746261" w:rsidRPr="00480BE0" w14:paraId="49CFB0A8" w14:textId="46A52681" w:rsidTr="003E794B">
        <w:trPr>
          <w:trHeight w:val="706"/>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1E5C83" w14:textId="6ADD0ACF" w:rsidR="00746261" w:rsidRPr="008426BF" w:rsidRDefault="00746261" w:rsidP="00040856">
            <w:pPr>
              <w:pStyle w:val="NormalIndent"/>
              <w:ind w:left="0" w:firstLine="0"/>
              <w:jc w:val="both"/>
              <w:rPr>
                <w:i/>
                <w:iCs/>
                <w:sz w:val="24"/>
                <w:szCs w:val="24"/>
                <w:lang w:val="en-GB"/>
              </w:rPr>
            </w:pPr>
            <w:r w:rsidRPr="007C5A80">
              <w:rPr>
                <w:i/>
                <w:iCs/>
                <w:sz w:val="24"/>
                <w:szCs w:val="24"/>
                <w:lang w:val="en-GB"/>
              </w:rPr>
              <w:t xml:space="preserve">Këshillimi i RP-ve, refugjatëve dhe azilkërkuesve në mënyrë të drejtpërdrejtë për të fituar </w:t>
            </w:r>
            <w:r>
              <w:rPr>
                <w:i/>
                <w:iCs/>
                <w:sz w:val="24"/>
                <w:szCs w:val="24"/>
              </w:rPr>
              <w:t>qasje</w:t>
            </w:r>
            <w:r w:rsidRPr="007C5A80">
              <w:rPr>
                <w:i/>
                <w:iCs/>
                <w:sz w:val="24"/>
                <w:szCs w:val="24"/>
                <w:lang w:val="en-GB"/>
              </w:rPr>
              <w:t xml:space="preserve"> në programet e trajnimit për aftësitë e jetës, edukimin financiar, këshillimin për borxhet, aftësitë e </w:t>
            </w:r>
            <w:r>
              <w:rPr>
                <w:i/>
                <w:iCs/>
                <w:sz w:val="24"/>
                <w:szCs w:val="24"/>
              </w:rPr>
              <w:t>ndërmarrësisë</w:t>
            </w:r>
            <w:r w:rsidRPr="007C5A80">
              <w:rPr>
                <w:i/>
                <w:iCs/>
                <w:sz w:val="24"/>
                <w:szCs w:val="24"/>
                <w:lang w:val="en-GB"/>
              </w:rPr>
              <w:t xml:space="preserve"> dhe trajnimin profesional përmes 30 sesioneve të organizuara.</w:t>
            </w:r>
          </w:p>
        </w:tc>
        <w:tc>
          <w:tcPr>
            <w:tcW w:w="2228" w:type="dxa"/>
            <w:tcBorders>
              <w:top w:val="single" w:sz="4" w:space="0" w:color="00000A"/>
              <w:left w:val="single" w:sz="4" w:space="0" w:color="00000A"/>
              <w:bottom w:val="single" w:sz="4" w:space="0" w:color="00000A"/>
              <w:right w:val="single" w:sz="4" w:space="0" w:color="00000A"/>
            </w:tcBorders>
          </w:tcPr>
          <w:p w14:paraId="48C305EB" w14:textId="2675BB70" w:rsidR="00746261" w:rsidRPr="00556A98" w:rsidRDefault="00ED4B2E" w:rsidP="00040856">
            <w:pPr>
              <w:pStyle w:val="NormalIndent"/>
              <w:ind w:left="0" w:firstLine="0"/>
              <w:jc w:val="both"/>
              <w:rPr>
                <w:i/>
                <w:iCs/>
                <w:sz w:val="24"/>
                <w:szCs w:val="24"/>
                <w:lang w:val="en-GB"/>
              </w:rPr>
            </w:pPr>
            <w:r w:rsidRPr="00556A98">
              <w:rPr>
                <w:i/>
                <w:iCs/>
                <w:sz w:val="24"/>
                <w:szCs w:val="24"/>
                <w:lang w:val="en-GB"/>
              </w:rPr>
              <w:t>Mars - Prill</w:t>
            </w:r>
            <w:r w:rsidR="00001EB8" w:rsidRPr="00556A98">
              <w:rPr>
                <w:i/>
                <w:iCs/>
                <w:sz w:val="24"/>
                <w:szCs w:val="24"/>
                <w:lang w:val="en-GB"/>
              </w:rPr>
              <w:t xml:space="preserve"> 2023</w:t>
            </w:r>
          </w:p>
        </w:tc>
      </w:tr>
      <w:tr w:rsidR="00001EB8" w:rsidRPr="00480BE0" w14:paraId="35EF1A2B" w14:textId="7CC6E727" w:rsidTr="00AF1BD9">
        <w:trPr>
          <w:trHeight w:val="706"/>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8F72C" w14:textId="6C539A84" w:rsidR="00001EB8" w:rsidRPr="008426BF" w:rsidRDefault="00001EB8" w:rsidP="00040856">
            <w:pPr>
              <w:spacing w:after="0" w:line="240" w:lineRule="auto"/>
              <w:jc w:val="both"/>
              <w:rPr>
                <w:i/>
                <w:iCs/>
                <w:sz w:val="24"/>
                <w:szCs w:val="24"/>
                <w:lang w:val="en-GB"/>
              </w:rPr>
            </w:pPr>
            <w:r w:rsidRPr="007C5A80">
              <w:rPr>
                <w:rFonts w:ascii="Times New Roman" w:hAnsi="Times New Roman" w:cs="Times New Roman"/>
                <w:i/>
                <w:iCs/>
                <w:sz w:val="24"/>
                <w:szCs w:val="24"/>
                <w:lang w:val="en-GB"/>
              </w:rPr>
              <w:t>Në koordinim të plotë me Agjencinë e Punësimit të Republikës së Kosovës (APRK), përkatësisht zyrat komunale të punësimit, hulumtimi i tregut të punës dhe identifikimi i punëdhënësve potencial.</w:t>
            </w:r>
          </w:p>
        </w:tc>
        <w:tc>
          <w:tcPr>
            <w:tcW w:w="2228" w:type="dxa"/>
            <w:vMerge w:val="restart"/>
            <w:tcBorders>
              <w:top w:val="single" w:sz="4" w:space="0" w:color="00000A"/>
              <w:left w:val="single" w:sz="4" w:space="0" w:color="00000A"/>
              <w:right w:val="single" w:sz="4" w:space="0" w:color="00000A"/>
            </w:tcBorders>
          </w:tcPr>
          <w:p w14:paraId="4144650A" w14:textId="77777777" w:rsidR="00001EB8" w:rsidRPr="00556A98" w:rsidRDefault="00001EB8" w:rsidP="00040856">
            <w:pPr>
              <w:spacing w:after="0" w:line="240" w:lineRule="auto"/>
              <w:jc w:val="both"/>
              <w:rPr>
                <w:rFonts w:ascii="Times New Roman" w:hAnsi="Times New Roman" w:cs="Times New Roman"/>
                <w:i/>
                <w:iCs/>
                <w:sz w:val="24"/>
                <w:szCs w:val="24"/>
                <w:lang w:val="en-GB"/>
              </w:rPr>
            </w:pPr>
          </w:p>
          <w:p w14:paraId="27068A32" w14:textId="77777777" w:rsidR="00001EB8" w:rsidRPr="00556A98" w:rsidRDefault="00001EB8" w:rsidP="00040856">
            <w:pPr>
              <w:spacing w:after="0" w:line="240" w:lineRule="auto"/>
              <w:jc w:val="both"/>
              <w:rPr>
                <w:rFonts w:ascii="Times New Roman" w:hAnsi="Times New Roman" w:cs="Times New Roman"/>
                <w:i/>
                <w:iCs/>
                <w:sz w:val="24"/>
                <w:szCs w:val="24"/>
                <w:lang w:val="en-GB"/>
              </w:rPr>
            </w:pPr>
          </w:p>
          <w:p w14:paraId="759EBAC0" w14:textId="3C5B80B6" w:rsidR="00001EB8" w:rsidRPr="00556A98" w:rsidRDefault="00ED4B2E" w:rsidP="00040856">
            <w:pPr>
              <w:spacing w:after="0" w:line="240" w:lineRule="auto"/>
              <w:jc w:val="both"/>
              <w:rPr>
                <w:rFonts w:ascii="Times New Roman" w:hAnsi="Times New Roman" w:cs="Times New Roman"/>
                <w:i/>
                <w:iCs/>
                <w:sz w:val="24"/>
                <w:szCs w:val="24"/>
                <w:lang w:val="en-GB"/>
              </w:rPr>
            </w:pPr>
            <w:r w:rsidRPr="00556A98">
              <w:rPr>
                <w:rFonts w:ascii="Times New Roman" w:hAnsi="Times New Roman" w:cs="Times New Roman"/>
                <w:i/>
                <w:iCs/>
                <w:sz w:val="24"/>
                <w:szCs w:val="24"/>
                <w:lang w:val="en-GB"/>
              </w:rPr>
              <w:t>Prill – Maj</w:t>
            </w:r>
            <w:r w:rsidR="00001EB8" w:rsidRPr="00556A98">
              <w:rPr>
                <w:rFonts w:ascii="Times New Roman" w:hAnsi="Times New Roman" w:cs="Times New Roman"/>
                <w:i/>
                <w:iCs/>
                <w:sz w:val="24"/>
                <w:szCs w:val="24"/>
                <w:lang w:val="en-GB"/>
              </w:rPr>
              <w:t xml:space="preserve"> 2023</w:t>
            </w:r>
          </w:p>
        </w:tc>
      </w:tr>
      <w:tr w:rsidR="00001EB8" w:rsidRPr="00480BE0" w14:paraId="10A686C5" w14:textId="656F540E" w:rsidTr="00AF1BD9">
        <w:trPr>
          <w:trHeight w:val="463"/>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CBAC87" w14:textId="35FE4EB3" w:rsidR="00001EB8" w:rsidRPr="008426BF" w:rsidRDefault="00001EB8" w:rsidP="00040856">
            <w:pPr>
              <w:pStyle w:val="NormalIndent"/>
              <w:ind w:left="0" w:firstLine="0"/>
              <w:jc w:val="both"/>
              <w:rPr>
                <w:i/>
                <w:iCs/>
                <w:sz w:val="24"/>
                <w:szCs w:val="24"/>
                <w:lang w:val="en-GB"/>
              </w:rPr>
            </w:pPr>
            <w:r w:rsidRPr="007C5A80">
              <w:rPr>
                <w:rFonts w:eastAsiaTheme="minorHAnsi"/>
                <w:i/>
                <w:iCs/>
                <w:color w:val="000000"/>
                <w:spacing w:val="0"/>
                <w:sz w:val="24"/>
                <w:szCs w:val="24"/>
                <w:lang w:val="en-GB" w:eastAsia="en-US"/>
              </w:rPr>
              <w:t>Në koordinim me zyrat e punësimit, përputhja e profileve të personave të vlerësuar me punëdhënësit e mundshëm për të mundësuar gjenerimin e të ardhurave afatgjatë.</w:t>
            </w:r>
          </w:p>
        </w:tc>
        <w:tc>
          <w:tcPr>
            <w:tcW w:w="2228" w:type="dxa"/>
            <w:vMerge/>
            <w:tcBorders>
              <w:left w:val="single" w:sz="4" w:space="0" w:color="00000A"/>
              <w:bottom w:val="single" w:sz="4" w:space="0" w:color="00000A"/>
              <w:right w:val="single" w:sz="4" w:space="0" w:color="00000A"/>
            </w:tcBorders>
          </w:tcPr>
          <w:p w14:paraId="7AF8841C" w14:textId="77777777" w:rsidR="00001EB8" w:rsidRPr="00556A98" w:rsidRDefault="00001EB8" w:rsidP="00040856">
            <w:pPr>
              <w:pStyle w:val="NormalIndent"/>
              <w:ind w:left="0" w:firstLine="0"/>
              <w:jc w:val="both"/>
              <w:rPr>
                <w:rFonts w:eastAsiaTheme="minorHAnsi"/>
                <w:i/>
                <w:iCs/>
                <w:color w:val="000000"/>
                <w:spacing w:val="0"/>
                <w:sz w:val="24"/>
                <w:szCs w:val="24"/>
                <w:lang w:val="en-GB" w:eastAsia="en-US"/>
              </w:rPr>
            </w:pPr>
          </w:p>
        </w:tc>
      </w:tr>
      <w:tr w:rsidR="00001EB8" w:rsidRPr="00480BE0" w14:paraId="245D8016" w14:textId="2AF11D03" w:rsidTr="003473BF">
        <w:trPr>
          <w:trHeight w:val="463"/>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7E24FC" w14:textId="37D637A3" w:rsidR="00001EB8" w:rsidRPr="008426BF" w:rsidRDefault="00001EB8" w:rsidP="00040856">
            <w:pPr>
              <w:pStyle w:val="NormalIndent"/>
              <w:ind w:left="0" w:firstLine="0"/>
              <w:jc w:val="both"/>
              <w:rPr>
                <w:rFonts w:eastAsiaTheme="minorHAnsi"/>
                <w:i/>
                <w:iCs/>
                <w:color w:val="000000"/>
                <w:spacing w:val="0"/>
                <w:sz w:val="24"/>
                <w:szCs w:val="24"/>
                <w:lang w:val="en-GB" w:eastAsia="en-US"/>
              </w:rPr>
            </w:pPr>
            <w:r w:rsidRPr="007C5A80">
              <w:rPr>
                <w:rFonts w:eastAsiaTheme="minorHAnsi"/>
                <w:i/>
                <w:iCs/>
                <w:color w:val="000000"/>
                <w:spacing w:val="0"/>
                <w:sz w:val="24"/>
                <w:szCs w:val="24"/>
                <w:lang w:val="en-GB" w:eastAsia="en-US"/>
              </w:rPr>
              <w:t>Koordinim i plotë me punëdhënësit për përfshirjen e grupeve të synuara në masat përkatëse aktive të tregut të punës.</w:t>
            </w:r>
          </w:p>
        </w:tc>
        <w:tc>
          <w:tcPr>
            <w:tcW w:w="2228" w:type="dxa"/>
            <w:vMerge w:val="restart"/>
            <w:tcBorders>
              <w:top w:val="single" w:sz="4" w:space="0" w:color="00000A"/>
              <w:left w:val="single" w:sz="4" w:space="0" w:color="00000A"/>
              <w:right w:val="single" w:sz="4" w:space="0" w:color="00000A"/>
            </w:tcBorders>
          </w:tcPr>
          <w:p w14:paraId="3CBD9F76" w14:textId="77777777" w:rsidR="00001EB8" w:rsidRPr="00556A98" w:rsidRDefault="00001EB8" w:rsidP="00040856">
            <w:pPr>
              <w:pStyle w:val="NormalIndent"/>
              <w:ind w:left="0" w:firstLine="0"/>
              <w:jc w:val="both"/>
              <w:rPr>
                <w:rFonts w:eastAsiaTheme="minorHAnsi"/>
                <w:i/>
                <w:iCs/>
                <w:color w:val="000000"/>
                <w:spacing w:val="0"/>
                <w:sz w:val="24"/>
                <w:szCs w:val="24"/>
                <w:lang w:val="en-GB" w:eastAsia="en-US"/>
              </w:rPr>
            </w:pPr>
          </w:p>
          <w:p w14:paraId="4DF64D73" w14:textId="77777777" w:rsidR="00001EB8" w:rsidRPr="00556A98" w:rsidRDefault="00001EB8" w:rsidP="00040856">
            <w:pPr>
              <w:pStyle w:val="NormalIndent"/>
              <w:ind w:left="0" w:firstLine="0"/>
              <w:jc w:val="both"/>
              <w:rPr>
                <w:rFonts w:eastAsiaTheme="minorHAnsi"/>
                <w:i/>
                <w:iCs/>
                <w:color w:val="000000"/>
                <w:spacing w:val="0"/>
                <w:sz w:val="24"/>
                <w:szCs w:val="24"/>
                <w:lang w:val="en-GB" w:eastAsia="en-US"/>
              </w:rPr>
            </w:pPr>
          </w:p>
          <w:p w14:paraId="6F6552CC" w14:textId="77777777" w:rsidR="00001EB8" w:rsidRPr="00556A98" w:rsidRDefault="00001EB8" w:rsidP="00040856">
            <w:pPr>
              <w:pStyle w:val="NormalIndent"/>
              <w:ind w:left="0" w:firstLine="0"/>
              <w:jc w:val="both"/>
              <w:rPr>
                <w:rFonts w:eastAsiaTheme="minorHAnsi"/>
                <w:i/>
                <w:iCs/>
                <w:color w:val="000000"/>
                <w:spacing w:val="0"/>
                <w:sz w:val="24"/>
                <w:szCs w:val="24"/>
                <w:lang w:val="en-GB" w:eastAsia="en-US"/>
              </w:rPr>
            </w:pPr>
          </w:p>
          <w:p w14:paraId="7EF2B2DC" w14:textId="050DF14F" w:rsidR="00001EB8" w:rsidRPr="00556A98" w:rsidRDefault="00ED4B2E" w:rsidP="00040856">
            <w:pPr>
              <w:pStyle w:val="NormalIndent"/>
              <w:ind w:left="0" w:firstLine="0"/>
              <w:jc w:val="both"/>
              <w:rPr>
                <w:rFonts w:eastAsiaTheme="minorHAnsi"/>
                <w:i/>
                <w:iCs/>
                <w:color w:val="000000"/>
                <w:spacing w:val="0"/>
                <w:sz w:val="24"/>
                <w:szCs w:val="24"/>
                <w:lang w:val="en-GB" w:eastAsia="en-US"/>
              </w:rPr>
            </w:pPr>
            <w:r w:rsidRPr="00556A98">
              <w:rPr>
                <w:rFonts w:eastAsiaTheme="minorHAnsi"/>
                <w:i/>
                <w:iCs/>
                <w:color w:val="000000"/>
                <w:spacing w:val="0"/>
                <w:sz w:val="24"/>
                <w:szCs w:val="24"/>
                <w:lang w:val="en-GB" w:eastAsia="en-US"/>
              </w:rPr>
              <w:t>Maj</w:t>
            </w:r>
            <w:r w:rsidR="00001EB8" w:rsidRPr="00556A98">
              <w:rPr>
                <w:rFonts w:eastAsiaTheme="minorHAnsi"/>
                <w:i/>
                <w:iCs/>
                <w:color w:val="000000"/>
                <w:spacing w:val="0"/>
                <w:sz w:val="24"/>
                <w:szCs w:val="24"/>
                <w:lang w:val="en-GB" w:eastAsia="en-US"/>
              </w:rPr>
              <w:t xml:space="preserve"> – </w:t>
            </w:r>
            <w:r w:rsidRPr="00556A98">
              <w:rPr>
                <w:rFonts w:eastAsiaTheme="minorHAnsi"/>
                <w:i/>
                <w:iCs/>
                <w:color w:val="000000"/>
                <w:spacing w:val="0"/>
                <w:sz w:val="24"/>
                <w:szCs w:val="24"/>
                <w:lang w:val="en-GB" w:eastAsia="en-US"/>
              </w:rPr>
              <w:t>Qershor</w:t>
            </w:r>
            <w:r w:rsidR="00001EB8" w:rsidRPr="00556A98">
              <w:rPr>
                <w:rFonts w:eastAsiaTheme="minorHAnsi"/>
                <w:i/>
                <w:iCs/>
                <w:color w:val="000000"/>
                <w:spacing w:val="0"/>
                <w:sz w:val="24"/>
                <w:szCs w:val="24"/>
                <w:lang w:val="en-GB" w:eastAsia="en-US"/>
              </w:rPr>
              <w:t xml:space="preserve"> 2023</w:t>
            </w:r>
          </w:p>
        </w:tc>
      </w:tr>
      <w:tr w:rsidR="00001EB8" w:rsidRPr="00480BE0" w14:paraId="3D0F5115" w14:textId="3FC499A8" w:rsidTr="003473BF">
        <w:trPr>
          <w:trHeight w:val="223"/>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8CF13B" w14:textId="28EF353B" w:rsidR="00001EB8" w:rsidRPr="008426BF" w:rsidRDefault="00001EB8" w:rsidP="00040856">
            <w:pPr>
              <w:pStyle w:val="NormalIndent"/>
              <w:ind w:left="0" w:firstLine="0"/>
              <w:jc w:val="both"/>
              <w:rPr>
                <w:b/>
                <w:bCs/>
                <w:i/>
                <w:iCs/>
                <w:sz w:val="24"/>
                <w:szCs w:val="24"/>
                <w:lang w:val="en-GB"/>
              </w:rPr>
            </w:pPr>
            <w:r w:rsidRPr="007C5A80">
              <w:rPr>
                <w:i/>
                <w:iCs/>
                <w:sz w:val="24"/>
                <w:szCs w:val="24"/>
                <w:lang w:val="en-GB"/>
              </w:rPr>
              <w:t>Përgatitja e mënyrës së personalizuar të angazhimit të përfituesit në bizneset e identifikuara.</w:t>
            </w:r>
          </w:p>
        </w:tc>
        <w:tc>
          <w:tcPr>
            <w:tcW w:w="2228" w:type="dxa"/>
            <w:vMerge/>
            <w:tcBorders>
              <w:left w:val="single" w:sz="4" w:space="0" w:color="00000A"/>
              <w:right w:val="single" w:sz="4" w:space="0" w:color="00000A"/>
            </w:tcBorders>
          </w:tcPr>
          <w:p w14:paraId="7447A60F" w14:textId="77777777" w:rsidR="00001EB8" w:rsidRPr="00556A98" w:rsidRDefault="00001EB8" w:rsidP="00040856">
            <w:pPr>
              <w:pStyle w:val="NormalIndent"/>
              <w:ind w:left="0" w:firstLine="0"/>
              <w:jc w:val="both"/>
              <w:rPr>
                <w:i/>
                <w:iCs/>
                <w:sz w:val="24"/>
                <w:szCs w:val="24"/>
                <w:lang w:val="en-GB"/>
              </w:rPr>
            </w:pPr>
          </w:p>
        </w:tc>
      </w:tr>
      <w:tr w:rsidR="00001EB8" w:rsidRPr="00480BE0" w14:paraId="7B09F263" w14:textId="7BBA7A18" w:rsidTr="003473BF">
        <w:trPr>
          <w:trHeight w:val="223"/>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A654A5" w14:textId="7823607F" w:rsidR="00001EB8" w:rsidRPr="007A11B2" w:rsidRDefault="00001EB8" w:rsidP="00040856">
            <w:pPr>
              <w:overflowPunct w:val="0"/>
              <w:autoSpaceDE w:val="0"/>
              <w:autoSpaceDN w:val="0"/>
              <w:adjustRightInd w:val="0"/>
              <w:spacing w:after="0" w:line="240" w:lineRule="auto"/>
              <w:jc w:val="both"/>
              <w:textAlignment w:val="baseline"/>
              <w:rPr>
                <w:rFonts w:ascii="Times New Roman" w:eastAsia="Calibri" w:hAnsi="Times New Roman" w:cs="Times New Roman"/>
                <w:i/>
                <w:iCs/>
                <w:color w:val="000000"/>
                <w:sz w:val="24"/>
                <w:szCs w:val="24"/>
                <w:lang w:val="en-GB"/>
              </w:rPr>
            </w:pPr>
            <w:r w:rsidRPr="007C5A80">
              <w:rPr>
                <w:rFonts w:ascii="Times New Roman" w:eastAsia="Times New Roman" w:hAnsi="Times New Roman" w:cs="Times New Roman"/>
                <w:i/>
                <w:iCs/>
                <w:spacing w:val="5"/>
                <w:sz w:val="24"/>
                <w:szCs w:val="24"/>
                <w:lang w:val="en-GB" w:eastAsia="de-DE"/>
              </w:rPr>
              <w:t>Lehtësimi i angazhimit kontraktual ndërmjet përfituesit dhe punëdhënësit.</w:t>
            </w:r>
          </w:p>
        </w:tc>
        <w:tc>
          <w:tcPr>
            <w:tcW w:w="2228" w:type="dxa"/>
            <w:vMerge/>
            <w:tcBorders>
              <w:left w:val="single" w:sz="4" w:space="0" w:color="00000A"/>
              <w:bottom w:val="single" w:sz="4" w:space="0" w:color="00000A"/>
              <w:right w:val="single" w:sz="4" w:space="0" w:color="00000A"/>
            </w:tcBorders>
          </w:tcPr>
          <w:p w14:paraId="3BEAD33F" w14:textId="77777777" w:rsidR="00001EB8" w:rsidRPr="00556A98" w:rsidRDefault="00001EB8" w:rsidP="00040856">
            <w:pPr>
              <w:overflowPunct w:val="0"/>
              <w:autoSpaceDE w:val="0"/>
              <w:autoSpaceDN w:val="0"/>
              <w:adjustRightInd w:val="0"/>
              <w:spacing w:after="0" w:line="240" w:lineRule="auto"/>
              <w:jc w:val="both"/>
              <w:textAlignment w:val="baseline"/>
              <w:rPr>
                <w:rFonts w:ascii="Times New Roman" w:eastAsia="Times New Roman" w:hAnsi="Times New Roman" w:cs="Times New Roman"/>
                <w:i/>
                <w:iCs/>
                <w:spacing w:val="5"/>
                <w:sz w:val="24"/>
                <w:szCs w:val="24"/>
                <w:lang w:val="en-GB" w:eastAsia="de-DE"/>
              </w:rPr>
            </w:pPr>
          </w:p>
        </w:tc>
      </w:tr>
      <w:tr w:rsidR="00746261" w:rsidRPr="00480BE0" w14:paraId="1747798B" w14:textId="3AB6DA59" w:rsidTr="003E794B">
        <w:trPr>
          <w:trHeight w:val="223"/>
          <w:jc w:val="center"/>
        </w:trPr>
        <w:tc>
          <w:tcPr>
            <w:tcW w:w="7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A4C5DD" w14:textId="1EEB4427" w:rsidR="00746261" w:rsidRPr="007A11B2" w:rsidRDefault="00746261" w:rsidP="00040856">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val="en-GB" w:eastAsia="de-CH"/>
              </w:rPr>
            </w:pPr>
            <w:r w:rsidRPr="007C5A80">
              <w:rPr>
                <w:rFonts w:ascii="Times New Roman" w:eastAsia="Times New Roman" w:hAnsi="Times New Roman" w:cs="Times New Roman"/>
                <w:i/>
                <w:iCs/>
                <w:color w:val="000000"/>
                <w:sz w:val="24"/>
                <w:szCs w:val="24"/>
                <w:lang w:val="en-GB" w:eastAsia="de-CH"/>
              </w:rPr>
              <w:t>Ekzekutimi i pagesave mujore për përfituesit e angazhuar në</w:t>
            </w:r>
            <w:r>
              <w:rPr>
                <w:rFonts w:ascii="Times New Roman" w:eastAsia="Times New Roman" w:hAnsi="Times New Roman" w:cs="Times New Roman"/>
                <w:i/>
                <w:iCs/>
                <w:color w:val="000000"/>
                <w:sz w:val="24"/>
                <w:szCs w:val="24"/>
                <w:lang w:eastAsia="de-CH"/>
              </w:rPr>
              <w:t xml:space="preserve"> aftësime profesionale,</w:t>
            </w:r>
            <w:r w:rsidRPr="007C5A80">
              <w:rPr>
                <w:rFonts w:ascii="Times New Roman" w:eastAsia="Times New Roman" w:hAnsi="Times New Roman" w:cs="Times New Roman"/>
                <w:i/>
                <w:iCs/>
                <w:color w:val="000000"/>
                <w:sz w:val="24"/>
                <w:szCs w:val="24"/>
                <w:lang w:val="en-GB" w:eastAsia="de-CH"/>
              </w:rPr>
              <w:t xml:space="preserve"> trajnime për punë dhe/ose punësim.</w:t>
            </w:r>
          </w:p>
        </w:tc>
        <w:tc>
          <w:tcPr>
            <w:tcW w:w="2228" w:type="dxa"/>
            <w:tcBorders>
              <w:top w:val="single" w:sz="4" w:space="0" w:color="00000A"/>
              <w:left w:val="single" w:sz="4" w:space="0" w:color="00000A"/>
              <w:bottom w:val="single" w:sz="4" w:space="0" w:color="00000A"/>
              <w:right w:val="single" w:sz="4" w:space="0" w:color="00000A"/>
            </w:tcBorders>
          </w:tcPr>
          <w:p w14:paraId="13E36698" w14:textId="25D7026D" w:rsidR="00746261" w:rsidRPr="00556A98" w:rsidRDefault="00ED4B2E" w:rsidP="00040856">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val="en-GB" w:eastAsia="de-CH"/>
              </w:rPr>
            </w:pPr>
            <w:r w:rsidRPr="00556A98">
              <w:rPr>
                <w:rFonts w:ascii="Times New Roman" w:eastAsia="Times New Roman" w:hAnsi="Times New Roman" w:cs="Times New Roman"/>
                <w:i/>
                <w:iCs/>
                <w:color w:val="000000"/>
                <w:sz w:val="24"/>
                <w:szCs w:val="24"/>
                <w:lang w:val="en-GB" w:eastAsia="de-CH"/>
              </w:rPr>
              <w:t>Korrik – Dh</w:t>
            </w:r>
            <w:r w:rsidR="00556A98">
              <w:rPr>
                <w:rFonts w:ascii="Times New Roman" w:eastAsia="Times New Roman" w:hAnsi="Times New Roman" w:cs="Times New Roman"/>
                <w:i/>
                <w:iCs/>
                <w:color w:val="000000"/>
                <w:sz w:val="24"/>
                <w:szCs w:val="24"/>
                <w:lang w:val="en-GB" w:eastAsia="de-CH"/>
              </w:rPr>
              <w:t>je</w:t>
            </w:r>
            <w:r w:rsidRPr="00556A98">
              <w:rPr>
                <w:rFonts w:ascii="Times New Roman" w:eastAsia="Times New Roman" w:hAnsi="Times New Roman" w:cs="Times New Roman"/>
                <w:i/>
                <w:iCs/>
                <w:color w:val="000000"/>
                <w:sz w:val="24"/>
                <w:szCs w:val="24"/>
                <w:lang w:val="en-GB" w:eastAsia="de-CH"/>
              </w:rPr>
              <w:t>tor 2023</w:t>
            </w:r>
          </w:p>
        </w:tc>
      </w:tr>
    </w:tbl>
    <w:p w14:paraId="0512BF0E" w14:textId="77777777" w:rsidR="00617F81" w:rsidRPr="00104665" w:rsidRDefault="00617F81" w:rsidP="00040856">
      <w:pPr>
        <w:spacing w:after="0" w:line="240" w:lineRule="auto"/>
        <w:rPr>
          <w:rFonts w:ascii="Times New Roman" w:eastAsia="Calibri" w:hAnsi="Times New Roman" w:cs="Times New Roman"/>
          <w:sz w:val="24"/>
          <w:szCs w:val="24"/>
          <w:lang w:val="en-GB"/>
        </w:rPr>
      </w:pPr>
    </w:p>
    <w:p w14:paraId="642A13EE" w14:textId="77777777" w:rsidR="00826493" w:rsidRPr="00104665" w:rsidRDefault="00826493" w:rsidP="00040856">
      <w:pPr>
        <w:spacing w:after="0" w:line="240" w:lineRule="auto"/>
        <w:rPr>
          <w:rFonts w:ascii="Times New Roman" w:eastAsia="Calibri" w:hAnsi="Times New Roman" w:cs="Times New Roman"/>
          <w:sz w:val="24"/>
          <w:szCs w:val="24"/>
          <w:lang w:val="en-GB"/>
        </w:rPr>
      </w:pPr>
    </w:p>
    <w:p w14:paraId="73F30B16" w14:textId="6BBF8B47" w:rsidR="00617F81" w:rsidRPr="007C5A80" w:rsidRDefault="000F580B" w:rsidP="00040856">
      <w:pPr>
        <w:pStyle w:val="Heading2"/>
        <w:spacing w:before="0" w:after="120" w:line="240" w:lineRule="auto"/>
        <w:rPr>
          <w:rFonts w:ascii="Times New Roman" w:eastAsia="Calibri" w:hAnsi="Times New Roman" w:cs="Times New Roman"/>
          <w:sz w:val="24"/>
          <w:szCs w:val="24"/>
        </w:rPr>
      </w:pPr>
      <w:bookmarkStart w:id="8" w:name="_Toc113448871"/>
      <w:r w:rsidRPr="00104665">
        <w:rPr>
          <w:rFonts w:ascii="Times New Roman" w:eastAsia="Calibri" w:hAnsi="Times New Roman" w:cs="Times New Roman"/>
          <w:sz w:val="24"/>
          <w:szCs w:val="24"/>
          <w:lang w:val="en-GB"/>
        </w:rPr>
        <w:t xml:space="preserve">2.3 </w:t>
      </w:r>
      <w:r w:rsidR="00B53CF0">
        <w:rPr>
          <w:rFonts w:ascii="Times New Roman" w:eastAsia="Calibri" w:hAnsi="Times New Roman" w:cs="Times New Roman"/>
          <w:sz w:val="24"/>
          <w:szCs w:val="24"/>
          <w:lang w:val="en-GB"/>
        </w:rPr>
        <w:t>A</w:t>
      </w:r>
      <w:r w:rsidR="007C5A80">
        <w:rPr>
          <w:rFonts w:ascii="Times New Roman" w:eastAsia="Calibri" w:hAnsi="Times New Roman" w:cs="Times New Roman"/>
          <w:sz w:val="24"/>
          <w:szCs w:val="24"/>
        </w:rPr>
        <w:t>plikimi</w:t>
      </w:r>
      <w:bookmarkEnd w:id="8"/>
    </w:p>
    <w:p w14:paraId="330CA0DC" w14:textId="26B6D756" w:rsidR="00B53CF0" w:rsidRPr="00830681" w:rsidRDefault="007C5A80" w:rsidP="00826493">
      <w:pPr>
        <w:spacing w:after="0" w:line="240" w:lineRule="auto"/>
        <w:jc w:val="both"/>
        <w:rPr>
          <w:rFonts w:ascii="Times New Roman" w:eastAsia="Times New Roman" w:hAnsi="Times New Roman" w:cs="Times New Roman"/>
          <w:spacing w:val="5"/>
          <w:sz w:val="24"/>
          <w:szCs w:val="24"/>
          <w:lang w:val="en-GB" w:eastAsia="de-DE"/>
        </w:rPr>
      </w:pPr>
      <w:r w:rsidRPr="00830681">
        <w:rPr>
          <w:rFonts w:ascii="Times New Roman" w:eastAsia="Times New Roman" w:hAnsi="Times New Roman" w:cs="Times New Roman"/>
          <w:spacing w:val="5"/>
          <w:sz w:val="24"/>
          <w:szCs w:val="24"/>
          <w:lang w:eastAsia="de-DE"/>
        </w:rPr>
        <w:t xml:space="preserve">Organizatat mund të aplikojnë për shumën totale </w:t>
      </w:r>
      <w:r w:rsidR="00DD4E40" w:rsidRPr="00830681">
        <w:rPr>
          <w:rFonts w:ascii="Times New Roman" w:eastAsia="Times New Roman" w:hAnsi="Times New Roman" w:cs="Times New Roman"/>
          <w:spacing w:val="5"/>
          <w:sz w:val="24"/>
          <w:szCs w:val="24"/>
          <w:lang w:eastAsia="de-DE"/>
        </w:rPr>
        <w:t xml:space="preserve">prej </w:t>
      </w:r>
      <w:r w:rsidR="00B53CF0" w:rsidRPr="00830681">
        <w:rPr>
          <w:rFonts w:ascii="Times New Roman" w:eastAsia="Times New Roman" w:hAnsi="Times New Roman" w:cs="Times New Roman"/>
          <w:spacing w:val="5"/>
          <w:sz w:val="24"/>
          <w:szCs w:val="24"/>
          <w:lang w:val="en-GB" w:eastAsia="de-DE"/>
        </w:rPr>
        <w:t>1</w:t>
      </w:r>
      <w:r w:rsidR="00C20BEA" w:rsidRPr="00830681">
        <w:rPr>
          <w:rFonts w:ascii="Times New Roman" w:eastAsia="Times New Roman" w:hAnsi="Times New Roman" w:cs="Times New Roman"/>
          <w:spacing w:val="5"/>
          <w:sz w:val="24"/>
          <w:szCs w:val="24"/>
          <w:lang w:val="en-GB" w:eastAsia="de-DE"/>
        </w:rPr>
        <w:t>25</w:t>
      </w:r>
      <w:r w:rsidR="00B53CF0" w:rsidRPr="00830681">
        <w:rPr>
          <w:rFonts w:ascii="Times New Roman" w:eastAsia="Times New Roman" w:hAnsi="Times New Roman" w:cs="Times New Roman"/>
          <w:spacing w:val="5"/>
          <w:sz w:val="24"/>
          <w:szCs w:val="24"/>
          <w:lang w:val="en-GB" w:eastAsia="de-DE"/>
        </w:rPr>
        <w:t>,</w:t>
      </w:r>
      <w:r w:rsidR="00C20BEA" w:rsidRPr="00830681">
        <w:rPr>
          <w:rFonts w:ascii="Times New Roman" w:eastAsia="Times New Roman" w:hAnsi="Times New Roman" w:cs="Times New Roman"/>
          <w:spacing w:val="5"/>
          <w:sz w:val="24"/>
          <w:szCs w:val="24"/>
          <w:lang w:val="en-GB" w:eastAsia="de-DE"/>
        </w:rPr>
        <w:t>1</w:t>
      </w:r>
      <w:r w:rsidR="00B53CF0" w:rsidRPr="00830681">
        <w:rPr>
          <w:rFonts w:ascii="Times New Roman" w:eastAsia="Times New Roman" w:hAnsi="Times New Roman" w:cs="Times New Roman"/>
          <w:spacing w:val="5"/>
          <w:sz w:val="24"/>
          <w:szCs w:val="24"/>
          <w:lang w:val="en-GB" w:eastAsia="de-DE"/>
        </w:rPr>
        <w:t>00.</w:t>
      </w:r>
      <w:r w:rsidR="00590190" w:rsidRPr="00830681">
        <w:rPr>
          <w:rFonts w:ascii="Times New Roman" w:eastAsia="Times New Roman" w:hAnsi="Times New Roman" w:cs="Times New Roman"/>
          <w:spacing w:val="5"/>
          <w:sz w:val="24"/>
          <w:szCs w:val="24"/>
          <w:lang w:val="en-GB" w:eastAsia="de-DE"/>
        </w:rPr>
        <w:t>00</w:t>
      </w:r>
      <w:r w:rsidR="00B53CF0" w:rsidRPr="00830681">
        <w:rPr>
          <w:rFonts w:ascii="Times New Roman" w:eastAsia="Times New Roman" w:hAnsi="Times New Roman" w:cs="Times New Roman"/>
          <w:spacing w:val="5"/>
          <w:sz w:val="24"/>
          <w:szCs w:val="24"/>
          <w:lang w:val="en-GB" w:eastAsia="de-DE"/>
        </w:rPr>
        <w:t xml:space="preserve">- EUR. </w:t>
      </w:r>
    </w:p>
    <w:p w14:paraId="079D9AC7" w14:textId="77777777" w:rsidR="00290A07" w:rsidRPr="00830681" w:rsidRDefault="00290A07" w:rsidP="00826493">
      <w:pPr>
        <w:spacing w:after="0" w:line="240" w:lineRule="auto"/>
        <w:jc w:val="both"/>
        <w:rPr>
          <w:rFonts w:ascii="Times New Roman" w:eastAsia="Times New Roman" w:hAnsi="Times New Roman" w:cs="Times New Roman"/>
          <w:spacing w:val="5"/>
          <w:sz w:val="24"/>
          <w:szCs w:val="24"/>
          <w:lang w:val="en-GB" w:eastAsia="de-DE"/>
        </w:rPr>
      </w:pPr>
    </w:p>
    <w:p w14:paraId="24DB2E99" w14:textId="306A097F" w:rsidR="00C20BEA" w:rsidRPr="00830681" w:rsidRDefault="00DD4E40" w:rsidP="00826493">
      <w:pPr>
        <w:spacing w:after="0" w:line="240" w:lineRule="auto"/>
        <w:jc w:val="both"/>
        <w:rPr>
          <w:rFonts w:ascii="Times New Roman" w:eastAsia="Times New Roman" w:hAnsi="Times New Roman" w:cs="Times New Roman"/>
          <w:spacing w:val="5"/>
          <w:sz w:val="24"/>
          <w:szCs w:val="24"/>
          <w:lang w:val="en-GB" w:eastAsia="de-DE"/>
        </w:rPr>
      </w:pPr>
      <w:r w:rsidRPr="00830681">
        <w:rPr>
          <w:rFonts w:ascii="Times New Roman" w:eastAsia="Times New Roman" w:hAnsi="Times New Roman" w:cs="Times New Roman"/>
          <w:spacing w:val="5"/>
          <w:sz w:val="24"/>
          <w:szCs w:val="24"/>
          <w:lang w:eastAsia="de-DE"/>
        </w:rPr>
        <w:t>Shuma totale duhet të përfshijë</w:t>
      </w:r>
      <w:r w:rsidR="00C20BEA" w:rsidRPr="00830681">
        <w:rPr>
          <w:rFonts w:ascii="Times New Roman" w:eastAsia="Times New Roman" w:hAnsi="Times New Roman" w:cs="Times New Roman"/>
          <w:spacing w:val="5"/>
          <w:sz w:val="24"/>
          <w:szCs w:val="24"/>
          <w:lang w:val="en-GB" w:eastAsia="de-DE"/>
        </w:rPr>
        <w:t>:</w:t>
      </w:r>
    </w:p>
    <w:p w14:paraId="524A046B" w14:textId="02D7DEC7" w:rsidR="002A00A3" w:rsidRPr="00830681" w:rsidRDefault="00DD4E40" w:rsidP="00C20BEA">
      <w:pPr>
        <w:pStyle w:val="ListParagraph"/>
        <w:numPr>
          <w:ilvl w:val="0"/>
          <w:numId w:val="29"/>
        </w:numPr>
        <w:spacing w:after="0" w:line="240" w:lineRule="auto"/>
        <w:jc w:val="both"/>
        <w:rPr>
          <w:rFonts w:ascii="Times New Roman" w:eastAsia="Times New Roman" w:hAnsi="Times New Roman" w:cs="Times New Roman"/>
          <w:spacing w:val="5"/>
          <w:sz w:val="24"/>
          <w:szCs w:val="24"/>
          <w:lang w:val="en-GB" w:eastAsia="de-DE"/>
        </w:rPr>
      </w:pPr>
      <w:r w:rsidRPr="00830681">
        <w:rPr>
          <w:rFonts w:ascii="Times New Roman" w:eastAsia="Times New Roman" w:hAnsi="Times New Roman" w:cs="Times New Roman"/>
          <w:spacing w:val="5"/>
          <w:sz w:val="24"/>
          <w:szCs w:val="24"/>
          <w:lang w:eastAsia="de-DE"/>
        </w:rPr>
        <w:t xml:space="preserve">Mbështetja e drejtëpërdrejtë për përfituesit e (ri)integrimit ekonomik është rezervuar për shumën </w:t>
      </w:r>
      <w:r w:rsidR="00C163D9" w:rsidRPr="00830681">
        <w:rPr>
          <w:rFonts w:ascii="Times New Roman" w:eastAsia="Times New Roman" w:hAnsi="Times New Roman" w:cs="Times New Roman"/>
          <w:spacing w:val="5"/>
          <w:sz w:val="24"/>
          <w:szCs w:val="24"/>
          <w:lang w:val="en-GB" w:eastAsia="de-DE"/>
        </w:rPr>
        <w:t>90,000.00</w:t>
      </w:r>
      <w:r w:rsidR="00812754" w:rsidRPr="00830681">
        <w:rPr>
          <w:rFonts w:ascii="Times New Roman" w:eastAsia="Times New Roman" w:hAnsi="Times New Roman" w:cs="Times New Roman"/>
          <w:spacing w:val="5"/>
          <w:sz w:val="24"/>
          <w:szCs w:val="24"/>
          <w:lang w:val="en-GB" w:eastAsia="de-DE"/>
        </w:rPr>
        <w:t xml:space="preserve"> EUR</w:t>
      </w:r>
      <w:r w:rsidR="00C163D9" w:rsidRPr="00830681">
        <w:rPr>
          <w:rFonts w:ascii="Times New Roman" w:eastAsia="Times New Roman" w:hAnsi="Times New Roman" w:cs="Times New Roman"/>
          <w:spacing w:val="5"/>
          <w:sz w:val="24"/>
          <w:szCs w:val="24"/>
          <w:lang w:val="en-GB" w:eastAsia="de-DE"/>
        </w:rPr>
        <w:t xml:space="preserve">, </w:t>
      </w:r>
      <w:r w:rsidRPr="00830681">
        <w:rPr>
          <w:rFonts w:ascii="Times New Roman" w:eastAsia="Times New Roman" w:hAnsi="Times New Roman" w:cs="Times New Roman"/>
          <w:spacing w:val="5"/>
          <w:sz w:val="24"/>
          <w:szCs w:val="24"/>
          <w:lang w:eastAsia="de-DE"/>
        </w:rPr>
        <w:t xml:space="preserve">ku në total pesëdhjetë </w:t>
      </w:r>
      <w:r w:rsidR="00C163D9" w:rsidRPr="00830681">
        <w:rPr>
          <w:rFonts w:ascii="Times New Roman" w:eastAsia="Times New Roman" w:hAnsi="Times New Roman" w:cs="Times New Roman"/>
          <w:spacing w:val="5"/>
          <w:sz w:val="24"/>
          <w:szCs w:val="24"/>
          <w:lang w:val="en-GB" w:eastAsia="de-DE"/>
        </w:rPr>
        <w:t xml:space="preserve">(50) </w:t>
      </w:r>
      <w:r w:rsidRPr="00830681">
        <w:rPr>
          <w:rFonts w:ascii="Times New Roman" w:eastAsia="Times New Roman" w:hAnsi="Times New Roman" w:cs="Times New Roman"/>
          <w:spacing w:val="5"/>
          <w:sz w:val="24"/>
          <w:szCs w:val="24"/>
          <w:lang w:eastAsia="de-DE"/>
        </w:rPr>
        <w:t xml:space="preserve">persona pritet të mbështeten financiarisht </w:t>
      </w:r>
      <w:r w:rsidR="00C163D9" w:rsidRPr="00830681">
        <w:rPr>
          <w:rFonts w:ascii="Times New Roman" w:eastAsia="Times New Roman" w:hAnsi="Times New Roman" w:cs="Times New Roman"/>
          <w:spacing w:val="5"/>
          <w:sz w:val="24"/>
          <w:szCs w:val="24"/>
          <w:lang w:val="en-GB" w:eastAsia="de-DE"/>
        </w:rPr>
        <w:t>(50p x EUR 1,800 = EUR 90,000)</w:t>
      </w:r>
      <w:r w:rsidR="00C20BEA" w:rsidRPr="00830681">
        <w:rPr>
          <w:rFonts w:ascii="Times New Roman" w:eastAsia="Times New Roman" w:hAnsi="Times New Roman" w:cs="Times New Roman"/>
          <w:spacing w:val="5"/>
          <w:sz w:val="24"/>
          <w:szCs w:val="24"/>
          <w:lang w:val="en-GB" w:eastAsia="de-DE"/>
        </w:rPr>
        <w:t>;</w:t>
      </w:r>
      <w:r w:rsidR="00467C88" w:rsidRPr="00830681">
        <w:rPr>
          <w:rFonts w:ascii="Times New Roman" w:eastAsia="Times New Roman" w:hAnsi="Times New Roman" w:cs="Times New Roman"/>
          <w:spacing w:val="5"/>
          <w:sz w:val="24"/>
          <w:szCs w:val="24"/>
          <w:lang w:val="en-GB" w:eastAsia="de-DE"/>
        </w:rPr>
        <w:t xml:space="preserve"> </w:t>
      </w:r>
    </w:p>
    <w:p w14:paraId="2845FC09" w14:textId="3630A2F3" w:rsidR="004316BC" w:rsidRPr="00830681" w:rsidRDefault="00DD4E40" w:rsidP="00C20BEA">
      <w:pPr>
        <w:pStyle w:val="ListParagraph"/>
        <w:numPr>
          <w:ilvl w:val="0"/>
          <w:numId w:val="29"/>
        </w:numPr>
        <w:spacing w:after="0" w:line="240" w:lineRule="auto"/>
        <w:jc w:val="both"/>
        <w:rPr>
          <w:rFonts w:ascii="Times New Roman" w:eastAsia="Times New Roman" w:hAnsi="Times New Roman" w:cs="Times New Roman"/>
          <w:spacing w:val="5"/>
          <w:sz w:val="24"/>
          <w:szCs w:val="24"/>
          <w:lang w:val="en-GB" w:eastAsia="de-DE"/>
        </w:rPr>
      </w:pPr>
      <w:r w:rsidRPr="00830681">
        <w:rPr>
          <w:rFonts w:ascii="Times New Roman" w:eastAsia="Times New Roman" w:hAnsi="Times New Roman" w:cs="Times New Roman"/>
          <w:spacing w:val="5"/>
          <w:sz w:val="24"/>
          <w:szCs w:val="24"/>
          <w:lang w:val="en-GB" w:eastAsia="de-DE"/>
        </w:rPr>
        <w:t xml:space="preserve">Këshillimi për aftësitë jetësore, edukimi financiar, trajnimi </w:t>
      </w:r>
      <w:r w:rsidRPr="00830681">
        <w:rPr>
          <w:rFonts w:ascii="Times New Roman" w:eastAsia="Times New Roman" w:hAnsi="Times New Roman" w:cs="Times New Roman"/>
          <w:spacing w:val="5"/>
          <w:sz w:val="24"/>
          <w:szCs w:val="24"/>
          <w:lang w:eastAsia="de-DE"/>
        </w:rPr>
        <w:t>mbi ndërmarrësinë</w:t>
      </w:r>
      <w:r w:rsidRPr="00830681">
        <w:rPr>
          <w:rFonts w:ascii="Times New Roman" w:eastAsia="Times New Roman" w:hAnsi="Times New Roman" w:cs="Times New Roman"/>
          <w:spacing w:val="5"/>
          <w:sz w:val="24"/>
          <w:szCs w:val="24"/>
          <w:lang w:val="en-GB" w:eastAsia="de-DE"/>
        </w:rPr>
        <w:t xml:space="preserve">, referimi </w:t>
      </w:r>
      <w:r w:rsidR="00C21B72" w:rsidRPr="00830681">
        <w:rPr>
          <w:rFonts w:ascii="Times New Roman" w:eastAsia="Times New Roman" w:hAnsi="Times New Roman" w:cs="Times New Roman"/>
          <w:spacing w:val="5"/>
          <w:sz w:val="24"/>
          <w:szCs w:val="24"/>
          <w:lang w:eastAsia="de-DE"/>
        </w:rPr>
        <w:t>i</w:t>
      </w:r>
      <w:r w:rsidRPr="00830681">
        <w:rPr>
          <w:rFonts w:ascii="Times New Roman" w:eastAsia="Times New Roman" w:hAnsi="Times New Roman" w:cs="Times New Roman"/>
          <w:spacing w:val="5"/>
          <w:sz w:val="24"/>
          <w:szCs w:val="24"/>
          <w:lang w:val="en-GB" w:eastAsia="de-DE"/>
        </w:rPr>
        <w:t xml:space="preserve"> përfituesve në QAP</w:t>
      </w:r>
      <w:r w:rsidR="00C21B72" w:rsidRPr="00830681">
        <w:rPr>
          <w:rFonts w:ascii="Times New Roman" w:eastAsia="Times New Roman" w:hAnsi="Times New Roman" w:cs="Times New Roman"/>
          <w:spacing w:val="5"/>
          <w:sz w:val="24"/>
          <w:szCs w:val="24"/>
          <w:lang w:eastAsia="de-DE"/>
        </w:rPr>
        <w:t xml:space="preserve"> dhe zyrat e punësimit si</w:t>
      </w:r>
      <w:r w:rsidRPr="00830681">
        <w:rPr>
          <w:rFonts w:ascii="Times New Roman" w:eastAsia="Times New Roman" w:hAnsi="Times New Roman" w:cs="Times New Roman"/>
          <w:spacing w:val="5"/>
          <w:sz w:val="24"/>
          <w:szCs w:val="24"/>
          <w:lang w:val="en-GB" w:eastAsia="de-DE"/>
        </w:rPr>
        <w:t xml:space="preserve"> dhe kost</w:t>
      </w:r>
      <w:r w:rsidRPr="00830681">
        <w:rPr>
          <w:rFonts w:ascii="Times New Roman" w:eastAsia="Times New Roman" w:hAnsi="Times New Roman" w:cs="Times New Roman"/>
          <w:spacing w:val="5"/>
          <w:sz w:val="24"/>
          <w:szCs w:val="24"/>
          <w:lang w:eastAsia="de-DE"/>
        </w:rPr>
        <w:t>oja</w:t>
      </w:r>
      <w:r w:rsidRPr="00830681">
        <w:rPr>
          <w:rFonts w:ascii="Times New Roman" w:eastAsia="Times New Roman" w:hAnsi="Times New Roman" w:cs="Times New Roman"/>
          <w:spacing w:val="5"/>
          <w:sz w:val="24"/>
          <w:szCs w:val="24"/>
          <w:lang w:val="en-GB" w:eastAsia="de-DE"/>
        </w:rPr>
        <w:t xml:space="preserve"> e </w:t>
      </w:r>
      <w:r w:rsidRPr="00556A98">
        <w:rPr>
          <w:rFonts w:ascii="Times New Roman" w:eastAsia="Times New Roman" w:hAnsi="Times New Roman" w:cs="Times New Roman"/>
          <w:spacing w:val="5"/>
          <w:sz w:val="24"/>
          <w:szCs w:val="24"/>
          <w:lang w:val="en-GB" w:eastAsia="de-DE"/>
        </w:rPr>
        <w:t xml:space="preserve">administrimit </w:t>
      </w:r>
      <w:r w:rsidR="00835726" w:rsidRPr="00556A98">
        <w:rPr>
          <w:rFonts w:ascii="Times New Roman" w:eastAsia="Times New Roman" w:hAnsi="Times New Roman" w:cs="Times New Roman"/>
          <w:spacing w:val="5"/>
          <w:sz w:val="24"/>
          <w:szCs w:val="24"/>
          <w:lang w:val="en-GB" w:eastAsia="de-DE"/>
        </w:rPr>
        <w:t>dhe stafit</w:t>
      </w:r>
      <w:r w:rsidR="00835726">
        <w:rPr>
          <w:rFonts w:ascii="Times New Roman" w:eastAsia="Times New Roman" w:hAnsi="Times New Roman" w:cs="Times New Roman"/>
          <w:spacing w:val="5"/>
          <w:sz w:val="24"/>
          <w:szCs w:val="24"/>
          <w:lang w:val="en-GB" w:eastAsia="de-DE"/>
        </w:rPr>
        <w:t xml:space="preserve"> </w:t>
      </w:r>
      <w:r w:rsidRPr="00830681">
        <w:rPr>
          <w:rFonts w:ascii="Times New Roman" w:eastAsia="Times New Roman" w:hAnsi="Times New Roman" w:cs="Times New Roman"/>
          <w:spacing w:val="5"/>
          <w:sz w:val="24"/>
          <w:szCs w:val="24"/>
          <w:lang w:val="en-GB" w:eastAsia="de-DE"/>
        </w:rPr>
        <w:t xml:space="preserve">do të financohen nga shuma maksimale e mbetur. </w:t>
      </w:r>
      <w:r w:rsidR="004316BC" w:rsidRPr="00830681">
        <w:rPr>
          <w:rFonts w:ascii="Times New Roman" w:eastAsia="Times New Roman" w:hAnsi="Times New Roman" w:cs="Times New Roman"/>
          <w:spacing w:val="5"/>
          <w:sz w:val="24"/>
          <w:szCs w:val="24"/>
          <w:lang w:val="en-GB" w:eastAsia="de-DE"/>
        </w:rPr>
        <w:t xml:space="preserve">(35,100 EUR). </w:t>
      </w:r>
    </w:p>
    <w:p w14:paraId="58B3D2DF" w14:textId="05AD9BF8" w:rsidR="00467C88" w:rsidRPr="00830681" w:rsidRDefault="00467C88" w:rsidP="001B759F">
      <w:pPr>
        <w:spacing w:after="0" w:line="240" w:lineRule="auto"/>
        <w:jc w:val="center"/>
        <w:rPr>
          <w:rFonts w:ascii="Times New Roman" w:eastAsia="Times New Roman" w:hAnsi="Times New Roman" w:cs="Times New Roman"/>
          <w:spacing w:val="5"/>
          <w:sz w:val="24"/>
          <w:szCs w:val="24"/>
          <w:lang w:val="en-GB" w:eastAsia="de-DE"/>
        </w:rPr>
      </w:pPr>
    </w:p>
    <w:p w14:paraId="6A8B4755" w14:textId="7D390AFB" w:rsidR="003E0C34" w:rsidRDefault="00C21B72" w:rsidP="00826493">
      <w:pPr>
        <w:spacing w:after="0" w:line="240" w:lineRule="auto"/>
        <w:jc w:val="both"/>
        <w:rPr>
          <w:rFonts w:ascii="Times New Roman" w:eastAsia="Times New Roman" w:hAnsi="Times New Roman" w:cs="Times New Roman"/>
          <w:spacing w:val="5"/>
          <w:sz w:val="24"/>
          <w:szCs w:val="24"/>
          <w:lang w:val="en-GB" w:eastAsia="de-DE"/>
        </w:rPr>
      </w:pPr>
      <w:r w:rsidRPr="00556A98">
        <w:rPr>
          <w:rFonts w:ascii="Times New Roman" w:eastAsia="Times New Roman" w:hAnsi="Times New Roman" w:cs="Times New Roman"/>
          <w:spacing w:val="5"/>
          <w:sz w:val="24"/>
          <w:szCs w:val="24"/>
          <w:lang w:val="en-GB" w:eastAsia="de-DE"/>
        </w:rPr>
        <w:t xml:space="preserve">CACH pret një kontribut nga aplikanti ose një palë e tretë prej të paktën 10%, </w:t>
      </w:r>
      <w:r w:rsidR="00835726" w:rsidRPr="00556A98">
        <w:rPr>
          <w:rFonts w:ascii="Times New Roman" w:eastAsia="Times New Roman" w:hAnsi="Times New Roman" w:cs="Times New Roman"/>
          <w:spacing w:val="5"/>
          <w:sz w:val="24"/>
          <w:szCs w:val="24"/>
          <w:lang w:val="en-GB" w:eastAsia="de-DE"/>
        </w:rPr>
        <w:t>(vlera baz</w:t>
      </w:r>
      <w:r w:rsidR="00AF0F10" w:rsidRPr="00556A98">
        <w:rPr>
          <w:rFonts w:ascii="Times New Roman" w:eastAsia="Times New Roman" w:hAnsi="Times New Roman" w:cs="Times New Roman"/>
          <w:spacing w:val="5"/>
          <w:sz w:val="24"/>
          <w:szCs w:val="24"/>
          <w:lang w:val="en-GB" w:eastAsia="de-DE"/>
        </w:rPr>
        <w:t>ë</w:t>
      </w:r>
      <w:r w:rsidR="00835726" w:rsidRPr="00556A98">
        <w:rPr>
          <w:rFonts w:ascii="Times New Roman" w:eastAsia="Times New Roman" w:hAnsi="Times New Roman" w:cs="Times New Roman"/>
          <w:spacing w:val="5"/>
          <w:sz w:val="24"/>
          <w:szCs w:val="24"/>
          <w:lang w:val="en-GB" w:eastAsia="de-DE"/>
        </w:rPr>
        <w:t xml:space="preserve"> 35, 100 EUR)</w:t>
      </w:r>
      <w:r w:rsidR="00835726">
        <w:rPr>
          <w:rFonts w:ascii="Times New Roman" w:eastAsia="Times New Roman" w:hAnsi="Times New Roman" w:cs="Times New Roman"/>
          <w:spacing w:val="5"/>
          <w:sz w:val="24"/>
          <w:szCs w:val="24"/>
          <w:lang w:val="en-GB" w:eastAsia="de-DE"/>
        </w:rPr>
        <w:t xml:space="preserve"> </w:t>
      </w:r>
      <w:r w:rsidRPr="00830681">
        <w:rPr>
          <w:rFonts w:ascii="Times New Roman" w:eastAsia="Times New Roman" w:hAnsi="Times New Roman" w:cs="Times New Roman"/>
          <w:spacing w:val="5"/>
          <w:sz w:val="24"/>
          <w:szCs w:val="24"/>
          <w:lang w:val="en-GB" w:eastAsia="de-DE"/>
        </w:rPr>
        <w:t xml:space="preserve">ndërsa </w:t>
      </w:r>
      <w:r w:rsidRPr="00830681">
        <w:rPr>
          <w:rFonts w:ascii="Times New Roman" w:eastAsia="Times New Roman" w:hAnsi="Times New Roman" w:cs="Times New Roman"/>
          <w:spacing w:val="5"/>
          <w:sz w:val="24"/>
          <w:szCs w:val="24"/>
          <w:lang w:eastAsia="de-DE"/>
        </w:rPr>
        <w:t>kontributi me vlerë</w:t>
      </w:r>
      <w:r w:rsidRPr="00830681">
        <w:rPr>
          <w:rFonts w:ascii="Times New Roman" w:eastAsia="Times New Roman" w:hAnsi="Times New Roman" w:cs="Times New Roman"/>
          <w:spacing w:val="5"/>
          <w:sz w:val="24"/>
          <w:szCs w:val="24"/>
          <w:lang w:val="en-GB" w:eastAsia="de-DE"/>
        </w:rPr>
        <w:t xml:space="preserve"> më e lartë do të vlerësohet pozitivisht.</w:t>
      </w:r>
    </w:p>
    <w:p w14:paraId="10D06DDE" w14:textId="77777777" w:rsidR="00C21B72" w:rsidRPr="00104665" w:rsidRDefault="00C21B72" w:rsidP="00826493">
      <w:pPr>
        <w:spacing w:after="0" w:line="240" w:lineRule="auto"/>
        <w:jc w:val="both"/>
        <w:rPr>
          <w:rFonts w:ascii="Times New Roman" w:eastAsia="Times New Roman" w:hAnsi="Times New Roman" w:cs="Times New Roman"/>
          <w:spacing w:val="5"/>
          <w:sz w:val="24"/>
          <w:szCs w:val="24"/>
          <w:lang w:val="en-GB" w:eastAsia="de-DE"/>
        </w:rPr>
      </w:pPr>
    </w:p>
    <w:p w14:paraId="0451E879" w14:textId="22D277B4" w:rsidR="003E0C34" w:rsidRPr="00C21B72" w:rsidRDefault="000F580B" w:rsidP="003E0C34">
      <w:pPr>
        <w:pStyle w:val="Heading1"/>
        <w:spacing w:before="0" w:after="160" w:line="240" w:lineRule="auto"/>
        <w:rPr>
          <w:rFonts w:ascii="Times New Roman" w:eastAsia="Calibri" w:hAnsi="Times New Roman" w:cs="Times New Roman"/>
          <w:sz w:val="24"/>
          <w:szCs w:val="24"/>
        </w:rPr>
      </w:pPr>
      <w:bookmarkStart w:id="9" w:name="_Hlk105679522"/>
      <w:bookmarkStart w:id="10" w:name="_Toc113448872"/>
      <w:r w:rsidRPr="00104665">
        <w:rPr>
          <w:rFonts w:ascii="Times New Roman" w:eastAsia="Calibri" w:hAnsi="Times New Roman" w:cs="Times New Roman"/>
          <w:sz w:val="24"/>
          <w:szCs w:val="24"/>
          <w:lang w:val="en-GB"/>
        </w:rPr>
        <w:t xml:space="preserve">3. </w:t>
      </w:r>
      <w:bookmarkStart w:id="11" w:name="_Toc111463732"/>
      <w:bookmarkEnd w:id="9"/>
      <w:r w:rsidR="003E0C34" w:rsidRPr="00104665">
        <w:rPr>
          <w:rFonts w:ascii="Times New Roman" w:eastAsia="Calibri" w:hAnsi="Times New Roman" w:cs="Times New Roman"/>
          <w:sz w:val="24"/>
          <w:szCs w:val="24"/>
          <w:lang w:val="en-GB"/>
        </w:rPr>
        <w:t xml:space="preserve"> </w:t>
      </w:r>
      <w:bookmarkEnd w:id="11"/>
      <w:r w:rsidR="00C21B72">
        <w:rPr>
          <w:rFonts w:ascii="Times New Roman" w:eastAsia="Calibri" w:hAnsi="Times New Roman" w:cs="Times New Roman"/>
          <w:sz w:val="24"/>
          <w:szCs w:val="24"/>
          <w:lang w:val="sq-AL"/>
        </w:rPr>
        <w:t>KUSHTET FORMALE TË THIRRJES</w:t>
      </w:r>
      <w:bookmarkEnd w:id="10"/>
    </w:p>
    <w:p w14:paraId="5550236D" w14:textId="4749929B"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12" w:name="_Toc111463733"/>
      <w:bookmarkStart w:id="13" w:name="_Toc113448873"/>
      <w:r w:rsidRPr="00104665">
        <w:rPr>
          <w:rFonts w:ascii="Times New Roman" w:eastAsia="Calibri" w:hAnsi="Times New Roman" w:cs="Times New Roman"/>
          <w:sz w:val="24"/>
          <w:szCs w:val="24"/>
          <w:lang w:val="en-GB"/>
        </w:rPr>
        <w:t xml:space="preserve">3.1. </w:t>
      </w:r>
      <w:bookmarkEnd w:id="12"/>
      <w:r w:rsidR="00C21B72">
        <w:rPr>
          <w:rFonts w:ascii="Times New Roman" w:eastAsia="Calibri" w:hAnsi="Times New Roman" w:cs="Times New Roman"/>
          <w:sz w:val="24"/>
          <w:szCs w:val="24"/>
          <w:lang w:val="sq-AL"/>
        </w:rPr>
        <w:t>Aplikantët e kualifikuar: kush mund të aplikojë?</w:t>
      </w:r>
      <w:bookmarkEnd w:id="13"/>
    </w:p>
    <w:p w14:paraId="7E6BF2A6" w14:textId="1219AA78" w:rsidR="003E0C34" w:rsidRPr="00C21B72" w:rsidRDefault="00C21B72" w:rsidP="00C21B72">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Organizatat joqeveritare të regjistruara në përputhje me Ligjin nr. 06/l-043 për lirinë e asociimit në organizata joqeveritare</w:t>
      </w:r>
      <w:r w:rsidRPr="00D31544">
        <w:rPr>
          <w:rFonts w:ascii="Times New Roman" w:eastAsia="Calibri" w:hAnsi="Times New Roman" w:cs="Times New Roman"/>
          <w:sz w:val="24"/>
          <w:szCs w:val="24"/>
          <w:lang w:val="sq-AL"/>
        </w:rPr>
        <w:t xml:space="preserve">; </w:t>
      </w:r>
      <w:r w:rsidR="003E0C34" w:rsidRPr="00C21B72">
        <w:rPr>
          <w:rFonts w:ascii="Times New Roman" w:eastAsia="Calibri" w:hAnsi="Times New Roman" w:cs="Times New Roman"/>
          <w:sz w:val="24"/>
          <w:szCs w:val="24"/>
          <w:lang w:val="en-GB"/>
        </w:rPr>
        <w:t xml:space="preserve"> </w:t>
      </w:r>
    </w:p>
    <w:p w14:paraId="0E48B348" w14:textId="3E6A7819" w:rsidR="003E0C34" w:rsidRPr="00C21B72" w:rsidRDefault="00C21B72" w:rsidP="00C21B72">
      <w:pPr>
        <w:numPr>
          <w:ilvl w:val="0"/>
          <w:numId w:val="12"/>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OJQ-të duhet të kenë kapacitete financiare dhe organizative për të zbatuar projektin (të paraqesin raportet e auditimit institucional); </w:t>
      </w:r>
      <w:r w:rsidR="003E0C34" w:rsidRPr="00C21B72">
        <w:rPr>
          <w:rFonts w:ascii="Times New Roman" w:eastAsia="Calibri" w:hAnsi="Times New Roman" w:cs="Times New Roman"/>
          <w:sz w:val="24"/>
          <w:szCs w:val="24"/>
          <w:lang w:val="en-GB"/>
        </w:rPr>
        <w:t xml:space="preserve"> </w:t>
      </w:r>
    </w:p>
    <w:p w14:paraId="16129711" w14:textId="0CBC8BA6" w:rsidR="003E0C34" w:rsidRPr="00556A98" w:rsidRDefault="00C21B72" w:rsidP="00C21B72">
      <w:pPr>
        <w:numPr>
          <w:ilvl w:val="0"/>
          <w:numId w:val="12"/>
        </w:numPr>
        <w:spacing w:after="0" w:line="240" w:lineRule="auto"/>
        <w:contextualSpacing/>
        <w:jc w:val="both"/>
        <w:rPr>
          <w:rFonts w:ascii="Times New Roman" w:eastAsia="Calibri" w:hAnsi="Times New Roman" w:cs="Times New Roman"/>
          <w:sz w:val="24"/>
          <w:szCs w:val="24"/>
          <w:lang w:val="sq-AL"/>
        </w:rPr>
      </w:pPr>
      <w:r w:rsidRPr="00556A98">
        <w:rPr>
          <w:rFonts w:ascii="Times New Roman" w:eastAsia="Calibri" w:hAnsi="Times New Roman" w:cs="Times New Roman"/>
          <w:sz w:val="24"/>
          <w:szCs w:val="24"/>
          <w:lang w:val="sq-AL"/>
        </w:rPr>
        <w:t xml:space="preserve">Qarkullim vjetor prej të paktën </w:t>
      </w:r>
      <w:r w:rsidR="00835726" w:rsidRPr="00556A98">
        <w:rPr>
          <w:rFonts w:ascii="Times New Roman" w:eastAsia="Calibri" w:hAnsi="Times New Roman" w:cs="Times New Roman"/>
          <w:sz w:val="24"/>
          <w:szCs w:val="24"/>
          <w:lang w:val="sq-AL"/>
        </w:rPr>
        <w:t>20</w:t>
      </w:r>
      <w:r w:rsidRPr="00556A98">
        <w:rPr>
          <w:rFonts w:ascii="Times New Roman" w:eastAsia="Calibri" w:hAnsi="Times New Roman" w:cs="Times New Roman"/>
          <w:sz w:val="24"/>
          <w:szCs w:val="24"/>
          <w:lang w:val="sq-AL"/>
        </w:rPr>
        <w:t>,000 euro për vitin 2021 (në rastin e konsorciumeve, vetëm aplikanti kryesor duhet të plotësojë këtë kriter);</w:t>
      </w:r>
      <w:r w:rsidR="003E0C34" w:rsidRPr="00556A98">
        <w:rPr>
          <w:rFonts w:ascii="Times New Roman" w:eastAsia="Calibri" w:hAnsi="Times New Roman" w:cs="Times New Roman"/>
          <w:sz w:val="24"/>
          <w:szCs w:val="24"/>
          <w:lang w:val="en-GB"/>
        </w:rPr>
        <w:t xml:space="preserve"> </w:t>
      </w:r>
    </w:p>
    <w:p w14:paraId="623A2CB5" w14:textId="7DB5F823" w:rsidR="003E0C34" w:rsidRPr="00BC6B36" w:rsidRDefault="00C21B72"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D31544">
        <w:rPr>
          <w:rFonts w:ascii="Times New Roman" w:eastAsia="Calibri" w:hAnsi="Times New Roman" w:cs="Times New Roman"/>
          <w:sz w:val="24"/>
          <w:szCs w:val="24"/>
          <w:lang w:val="sq-AL"/>
        </w:rPr>
        <w:t>Konsorciumet e OJQ-ve mund të aplikojnë ku aplikanti</w:t>
      </w:r>
      <w:r w:rsidRPr="00F453EE">
        <w:rPr>
          <w:rFonts w:ascii="Times New Roman" w:eastAsia="Calibri" w:hAnsi="Times New Roman" w:cs="Times New Roman"/>
          <w:sz w:val="24"/>
          <w:szCs w:val="24"/>
          <w:lang w:val="sq-AL"/>
        </w:rPr>
        <w:t xml:space="preserve"> kryesor duhet të zbatojë 70% të projektit dhe buxhetit të tij</w:t>
      </w:r>
      <w:r w:rsidR="003E0C34" w:rsidRPr="00BC6B36">
        <w:rPr>
          <w:rFonts w:ascii="Times New Roman" w:eastAsia="Calibri" w:hAnsi="Times New Roman" w:cs="Times New Roman"/>
          <w:sz w:val="24"/>
          <w:szCs w:val="24"/>
          <w:lang w:val="en-GB"/>
        </w:rPr>
        <w:t xml:space="preserve">; </w:t>
      </w:r>
    </w:p>
    <w:p w14:paraId="6CD20B2B" w14:textId="5CFD7FE8" w:rsidR="003E0C34" w:rsidRPr="00BC6B36" w:rsidRDefault="00C21B72"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F453EE">
        <w:rPr>
          <w:rFonts w:ascii="Times New Roman" w:eastAsia="Calibri" w:hAnsi="Times New Roman" w:cs="Times New Roman"/>
          <w:sz w:val="24"/>
          <w:szCs w:val="24"/>
          <w:lang w:val="sq-AL"/>
        </w:rPr>
        <w:t xml:space="preserve">Të kenë një historik dhe aktivitetet t'i kenë të fokusuara sipas mandatit/statutit të tyre </w:t>
      </w:r>
      <w:r>
        <w:rPr>
          <w:rFonts w:ascii="Times New Roman" w:eastAsia="Calibri" w:hAnsi="Times New Roman" w:cs="Times New Roman"/>
          <w:sz w:val="24"/>
          <w:szCs w:val="24"/>
        </w:rPr>
        <w:t>në zhvillim të bizneseve</w:t>
      </w:r>
      <w:r w:rsidR="003E0C34" w:rsidRPr="00BC6B36">
        <w:rPr>
          <w:rFonts w:ascii="Times New Roman" w:eastAsia="Calibri" w:hAnsi="Times New Roman" w:cs="Times New Roman"/>
          <w:sz w:val="24"/>
          <w:szCs w:val="24"/>
          <w:lang w:val="en-GB"/>
        </w:rPr>
        <w:t>,</w:t>
      </w:r>
      <w:r w:rsidR="00963E58" w:rsidRPr="00BC6B3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aktivitetet për gjenerimin e të ardhurave</w:t>
      </w:r>
      <w:r w:rsidR="00963E58" w:rsidRPr="00BC6B3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puna me grupet e cenueshme, promovimi </w:t>
      </w:r>
      <w:r w:rsidR="00295E04">
        <w:rPr>
          <w:rFonts w:ascii="Times New Roman" w:eastAsia="Calibri" w:hAnsi="Times New Roman" w:cs="Times New Roman"/>
          <w:sz w:val="24"/>
          <w:szCs w:val="24"/>
        </w:rPr>
        <w:t xml:space="preserve">dhe mbështetja e </w:t>
      </w:r>
      <w:r>
        <w:rPr>
          <w:rFonts w:ascii="Times New Roman" w:eastAsia="Calibri" w:hAnsi="Times New Roman" w:cs="Times New Roman"/>
          <w:sz w:val="24"/>
          <w:szCs w:val="24"/>
        </w:rPr>
        <w:t>pun</w:t>
      </w:r>
      <w:r w:rsidR="00295E04">
        <w:rPr>
          <w:rFonts w:ascii="Times New Roman" w:eastAsia="Calibri" w:hAnsi="Times New Roman" w:cs="Times New Roman"/>
          <w:sz w:val="24"/>
          <w:szCs w:val="24"/>
        </w:rPr>
        <w:t>ë</w:t>
      </w:r>
      <w:r>
        <w:rPr>
          <w:rFonts w:ascii="Times New Roman" w:eastAsia="Calibri" w:hAnsi="Times New Roman" w:cs="Times New Roman"/>
          <w:sz w:val="24"/>
          <w:szCs w:val="24"/>
        </w:rPr>
        <w:t>simit</w:t>
      </w:r>
      <w:r w:rsidR="003E0C34" w:rsidRPr="00BC6B36">
        <w:rPr>
          <w:rFonts w:ascii="Times New Roman" w:eastAsia="Calibri" w:hAnsi="Times New Roman" w:cs="Times New Roman"/>
          <w:sz w:val="24"/>
          <w:szCs w:val="24"/>
          <w:lang w:val="en-GB"/>
        </w:rPr>
        <w:t>;</w:t>
      </w:r>
    </w:p>
    <w:p w14:paraId="510374A5" w14:textId="53616C86" w:rsidR="003E0C34" w:rsidRPr="00104665" w:rsidRDefault="00AF07C0"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F453EE">
        <w:rPr>
          <w:rFonts w:ascii="Times New Roman" w:eastAsia="Calibri" w:hAnsi="Times New Roman" w:cs="Times New Roman"/>
          <w:sz w:val="24"/>
          <w:szCs w:val="24"/>
          <w:lang w:val="sq-AL"/>
        </w:rPr>
        <w:t>Të ketë kryer të gjitha obligimet tatimore dhe kontributet tjera të detyrueshme në përputhje me legjislacionin në fuqi në Republikën e Kosovës</w:t>
      </w:r>
      <w:r w:rsidR="003E0C34" w:rsidRPr="00104665">
        <w:rPr>
          <w:rFonts w:ascii="Times New Roman" w:eastAsia="Calibri" w:hAnsi="Times New Roman" w:cs="Times New Roman"/>
          <w:sz w:val="24"/>
          <w:szCs w:val="24"/>
          <w:lang w:val="en-GB"/>
        </w:rPr>
        <w:t>;</w:t>
      </w:r>
    </w:p>
    <w:p w14:paraId="0C9EB9E2" w14:textId="16C40EDD" w:rsidR="003E0C34" w:rsidRPr="00104665" w:rsidRDefault="00AF07C0"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F453EE">
        <w:rPr>
          <w:rFonts w:ascii="Times New Roman" w:eastAsia="Calibri" w:hAnsi="Times New Roman" w:cs="Times New Roman"/>
          <w:sz w:val="24"/>
          <w:szCs w:val="24"/>
          <w:lang w:val="sq-AL"/>
        </w:rPr>
        <w:t>Të regjistruar për të paktën 5 vjet përpara datës së publikimit</w:t>
      </w:r>
      <w:r w:rsidR="003E0C34" w:rsidRPr="00104665">
        <w:rPr>
          <w:rFonts w:ascii="Times New Roman" w:eastAsia="Calibri" w:hAnsi="Times New Roman" w:cs="Times New Roman"/>
          <w:sz w:val="24"/>
          <w:szCs w:val="24"/>
          <w:lang w:val="en-GB"/>
        </w:rPr>
        <w:t>;</w:t>
      </w:r>
    </w:p>
    <w:p w14:paraId="404DC1B5" w14:textId="0F445F1A" w:rsidR="003E0C34" w:rsidRPr="00556A98" w:rsidRDefault="00AF07C0"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556A98">
        <w:rPr>
          <w:rFonts w:ascii="Times New Roman" w:eastAsia="Calibri" w:hAnsi="Times New Roman" w:cs="Times New Roman"/>
          <w:sz w:val="24"/>
          <w:szCs w:val="24"/>
          <w:lang w:val="sq-AL"/>
        </w:rPr>
        <w:t xml:space="preserve">Të paktën </w:t>
      </w:r>
      <w:r w:rsidR="00835726" w:rsidRPr="00556A98">
        <w:rPr>
          <w:rFonts w:ascii="Times New Roman" w:eastAsia="Calibri" w:hAnsi="Times New Roman" w:cs="Times New Roman"/>
          <w:sz w:val="24"/>
          <w:szCs w:val="24"/>
          <w:lang w:val="sq-AL"/>
        </w:rPr>
        <w:t xml:space="preserve">tri </w:t>
      </w:r>
      <w:r w:rsidRPr="00556A98">
        <w:rPr>
          <w:rFonts w:ascii="Times New Roman" w:eastAsia="Calibri" w:hAnsi="Times New Roman" w:cs="Times New Roman"/>
          <w:sz w:val="24"/>
          <w:szCs w:val="24"/>
          <w:lang w:val="sq-AL"/>
        </w:rPr>
        <w:t>(</w:t>
      </w:r>
      <w:r w:rsidR="00835726" w:rsidRPr="00556A98">
        <w:rPr>
          <w:rFonts w:ascii="Times New Roman" w:eastAsia="Calibri" w:hAnsi="Times New Roman" w:cs="Times New Roman"/>
          <w:sz w:val="24"/>
          <w:szCs w:val="24"/>
          <w:lang w:val="sq-AL"/>
        </w:rPr>
        <w:t>3</w:t>
      </w:r>
      <w:r w:rsidRPr="00556A98">
        <w:rPr>
          <w:rFonts w:ascii="Times New Roman" w:eastAsia="Calibri" w:hAnsi="Times New Roman" w:cs="Times New Roman"/>
          <w:sz w:val="24"/>
          <w:szCs w:val="24"/>
          <w:lang w:val="sq-AL"/>
        </w:rPr>
        <w:t>) referenca projektesh, ku</w:t>
      </w:r>
      <w:r w:rsidR="00835726" w:rsidRPr="00556A98">
        <w:rPr>
          <w:rFonts w:ascii="Times New Roman" w:eastAsia="Calibri" w:hAnsi="Times New Roman" w:cs="Times New Roman"/>
          <w:sz w:val="24"/>
          <w:szCs w:val="24"/>
          <w:lang w:val="sq-AL"/>
        </w:rPr>
        <w:t xml:space="preserve"> nj</w:t>
      </w:r>
      <w:r w:rsidR="00835726" w:rsidRPr="00556A98">
        <w:rPr>
          <w:rFonts w:ascii="Times New Roman" w:eastAsia="Calibri" w:hAnsi="Times New Roman" w:cs="Times New Roman"/>
          <w:sz w:val="24"/>
          <w:szCs w:val="24"/>
          <w:lang w:val="en-GB"/>
        </w:rPr>
        <w:t>ë</w:t>
      </w:r>
      <w:r w:rsidRPr="00556A98">
        <w:rPr>
          <w:rFonts w:ascii="Times New Roman" w:eastAsia="Calibri" w:hAnsi="Times New Roman" w:cs="Times New Roman"/>
          <w:sz w:val="24"/>
          <w:szCs w:val="24"/>
          <w:lang w:val="sq-AL"/>
        </w:rPr>
        <w:t xml:space="preserve"> (</w:t>
      </w:r>
      <w:r w:rsidR="00835726" w:rsidRPr="00556A98">
        <w:rPr>
          <w:rFonts w:ascii="Times New Roman" w:eastAsia="Calibri" w:hAnsi="Times New Roman" w:cs="Times New Roman"/>
          <w:sz w:val="24"/>
          <w:szCs w:val="24"/>
          <w:lang w:val="sq-AL"/>
        </w:rPr>
        <w:t>1</w:t>
      </w:r>
      <w:r w:rsidRPr="00556A98">
        <w:rPr>
          <w:rFonts w:ascii="Times New Roman" w:eastAsia="Calibri" w:hAnsi="Times New Roman" w:cs="Times New Roman"/>
          <w:sz w:val="24"/>
          <w:szCs w:val="24"/>
          <w:lang w:val="sq-AL"/>
        </w:rPr>
        <w:t>) prej tyre janë projekte që kanë kontribuar në fushat e mëposhtme</w:t>
      </w:r>
      <w:r w:rsidR="003E0C34" w:rsidRPr="00556A98">
        <w:rPr>
          <w:rFonts w:ascii="Times New Roman" w:eastAsia="Calibri" w:hAnsi="Times New Roman" w:cs="Times New Roman"/>
          <w:sz w:val="24"/>
          <w:szCs w:val="24"/>
          <w:lang w:val="en-GB"/>
        </w:rPr>
        <w:t xml:space="preserve">: </w:t>
      </w:r>
      <w:r w:rsidRPr="00556A98">
        <w:rPr>
          <w:rFonts w:ascii="Times New Roman" w:eastAsia="Calibri" w:hAnsi="Times New Roman" w:cs="Times New Roman"/>
          <w:sz w:val="24"/>
          <w:szCs w:val="24"/>
          <w:lang w:val="en-GB"/>
        </w:rPr>
        <w:t>zhvillimi i bizneseve</w:t>
      </w:r>
      <w:r w:rsidR="001E6701" w:rsidRPr="00556A98">
        <w:rPr>
          <w:rFonts w:ascii="Times New Roman" w:eastAsia="Calibri" w:hAnsi="Times New Roman" w:cs="Times New Roman"/>
          <w:sz w:val="24"/>
          <w:szCs w:val="24"/>
          <w:lang w:val="en-GB"/>
        </w:rPr>
        <w:t xml:space="preserve">, </w:t>
      </w:r>
      <w:r w:rsidR="00FD3331" w:rsidRPr="00556A98">
        <w:rPr>
          <w:rFonts w:ascii="Times New Roman" w:eastAsia="Calibri" w:hAnsi="Times New Roman" w:cs="Times New Roman"/>
          <w:sz w:val="24"/>
          <w:szCs w:val="24"/>
          <w:lang w:val="en-GB"/>
        </w:rPr>
        <w:t>punësueshmëria, migrimi, integrimi social ose të krahasueshme;</w:t>
      </w:r>
      <w:r w:rsidR="00B53CF0" w:rsidRPr="00556A98">
        <w:rPr>
          <w:rFonts w:ascii="Times New Roman" w:eastAsia="Calibri" w:hAnsi="Times New Roman" w:cs="Times New Roman"/>
          <w:sz w:val="24"/>
          <w:szCs w:val="24"/>
          <w:lang w:val="en-GB"/>
        </w:rPr>
        <w:t xml:space="preserve"> </w:t>
      </w:r>
    </w:p>
    <w:p w14:paraId="17BFD969" w14:textId="77777777" w:rsidR="00FD3331" w:rsidRDefault="00FD3331" w:rsidP="00FD3331">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OJQ-të të cilat nuk janë në proces falimentimi, likuidimi apo në procedura të mbledhjes së borxheve;</w:t>
      </w:r>
    </w:p>
    <w:p w14:paraId="36045555" w14:textId="728199DA" w:rsidR="00FD3331" w:rsidRDefault="00FD3331" w:rsidP="00FD3331">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3 vite përvojë paraprake në bashkëpunimin me organizata ndërkombëtare</w:t>
      </w:r>
      <w:r>
        <w:rPr>
          <w:rFonts w:ascii="Times New Roman" w:eastAsia="Calibri" w:hAnsi="Times New Roman" w:cs="Times New Roman"/>
          <w:sz w:val="24"/>
          <w:szCs w:val="24"/>
        </w:rPr>
        <w:t>/OJQ ndërkombëtare</w:t>
      </w:r>
      <w:r>
        <w:rPr>
          <w:rFonts w:ascii="Times New Roman" w:eastAsia="Calibri" w:hAnsi="Times New Roman" w:cs="Times New Roman"/>
          <w:sz w:val="24"/>
          <w:szCs w:val="24"/>
          <w:lang w:val="sq-AL"/>
        </w:rPr>
        <w:t>;</w:t>
      </w:r>
    </w:p>
    <w:p w14:paraId="5F4A5C98" w14:textId="77777777" w:rsidR="00FD3331" w:rsidRDefault="00FD3331" w:rsidP="00FD3331">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Kapacitet të demonstruar për menaxhimin e aktiviteteve të propozuara;</w:t>
      </w:r>
    </w:p>
    <w:p w14:paraId="20715F51" w14:textId="0A1EC249" w:rsidR="003E0C34" w:rsidRPr="00104665" w:rsidRDefault="003E0C34" w:rsidP="00FD3331">
      <w:pPr>
        <w:spacing w:after="0" w:line="240" w:lineRule="auto"/>
        <w:ind w:left="1080"/>
        <w:contextualSpacing/>
        <w:jc w:val="both"/>
        <w:rPr>
          <w:rFonts w:ascii="Times New Roman" w:eastAsia="Calibri" w:hAnsi="Times New Roman" w:cs="Times New Roman"/>
          <w:sz w:val="24"/>
          <w:szCs w:val="24"/>
          <w:lang w:val="en-GB"/>
        </w:rPr>
      </w:pPr>
    </w:p>
    <w:p w14:paraId="3144F766" w14:textId="77777777" w:rsidR="003E0C34" w:rsidRPr="00104665" w:rsidRDefault="003E0C34" w:rsidP="003E0C34">
      <w:pPr>
        <w:spacing w:after="0" w:line="240" w:lineRule="auto"/>
        <w:ind w:left="1440"/>
        <w:contextualSpacing/>
        <w:jc w:val="both"/>
        <w:rPr>
          <w:rFonts w:ascii="Times New Roman" w:eastAsia="Calibri" w:hAnsi="Times New Roman" w:cs="Times New Roman"/>
          <w:sz w:val="24"/>
          <w:szCs w:val="24"/>
          <w:lang w:val="en-GB"/>
        </w:rPr>
      </w:pPr>
    </w:p>
    <w:p w14:paraId="3DD3DF18" w14:textId="26F99AAC" w:rsidR="003E0C34" w:rsidRPr="00830681" w:rsidRDefault="003E0C34" w:rsidP="003E0C34">
      <w:pPr>
        <w:pStyle w:val="Heading2"/>
        <w:spacing w:before="0" w:after="120" w:line="240" w:lineRule="auto"/>
        <w:rPr>
          <w:rFonts w:ascii="Times New Roman" w:eastAsia="Calibri" w:hAnsi="Times New Roman" w:cs="Times New Roman"/>
          <w:sz w:val="24"/>
          <w:szCs w:val="24"/>
        </w:rPr>
      </w:pPr>
      <w:bookmarkStart w:id="14" w:name="_Toc111463734"/>
      <w:bookmarkStart w:id="15" w:name="_Toc113448874"/>
      <w:r w:rsidRPr="00830681">
        <w:rPr>
          <w:rFonts w:ascii="Times New Roman" w:eastAsia="Calibri" w:hAnsi="Times New Roman" w:cs="Times New Roman"/>
          <w:sz w:val="24"/>
          <w:szCs w:val="24"/>
          <w:lang w:val="en-GB"/>
        </w:rPr>
        <w:t xml:space="preserve">3.2. </w:t>
      </w:r>
      <w:bookmarkEnd w:id="14"/>
      <w:r w:rsidR="00FD3331" w:rsidRPr="00830681">
        <w:rPr>
          <w:rFonts w:ascii="Times New Roman" w:eastAsia="Calibri" w:hAnsi="Times New Roman" w:cs="Times New Roman"/>
          <w:sz w:val="24"/>
          <w:szCs w:val="24"/>
          <w:lang w:val="sq-AL"/>
        </w:rPr>
        <w:t>Kriteret e Përzgjedhjes – Tabela e Vlerësimit</w:t>
      </w:r>
      <w:bookmarkEnd w:id="15"/>
    </w:p>
    <w:p w14:paraId="17382092" w14:textId="327FB587" w:rsidR="00FD3331" w:rsidRDefault="00EA324E" w:rsidP="00FD3331">
      <w:pPr>
        <w:spacing w:after="0" w:line="240" w:lineRule="auto"/>
        <w:jc w:val="both"/>
        <w:rPr>
          <w:rFonts w:ascii="Times New Roman" w:eastAsia="Calibri" w:hAnsi="Times New Roman" w:cs="Times New Roman"/>
          <w:sz w:val="24"/>
          <w:szCs w:val="24"/>
          <w:lang w:val="sq-AL"/>
        </w:rPr>
      </w:pPr>
      <w:r w:rsidRPr="00830681">
        <w:rPr>
          <w:rFonts w:ascii="Times New Roman" w:eastAsia="Calibri" w:hAnsi="Times New Roman" w:cs="Times New Roman"/>
          <w:sz w:val="24"/>
          <w:szCs w:val="24"/>
          <w:lang w:val="sq-AL"/>
        </w:rPr>
        <w:t>Granti</w:t>
      </w:r>
      <w:r w:rsidR="00FD3331" w:rsidRPr="00830681">
        <w:rPr>
          <w:rFonts w:ascii="Times New Roman" w:eastAsia="Calibri" w:hAnsi="Times New Roman" w:cs="Times New Roman"/>
          <w:sz w:val="24"/>
          <w:szCs w:val="24"/>
          <w:lang w:val="sq-AL"/>
        </w:rPr>
        <w:t xml:space="preserve"> do t’i jepet tenderuesit përgjegjës, </w:t>
      </w:r>
      <w:r w:rsidRPr="00830681">
        <w:rPr>
          <w:rFonts w:ascii="Times New Roman" w:eastAsia="Calibri" w:hAnsi="Times New Roman" w:cs="Times New Roman"/>
          <w:sz w:val="24"/>
          <w:szCs w:val="24"/>
          <w:lang w:val="sq-AL"/>
        </w:rPr>
        <w:t>propozimi</w:t>
      </w:r>
      <w:r w:rsidR="00FD3331" w:rsidRPr="00830681">
        <w:rPr>
          <w:rFonts w:ascii="Times New Roman" w:eastAsia="Calibri" w:hAnsi="Times New Roman" w:cs="Times New Roman"/>
          <w:sz w:val="24"/>
          <w:szCs w:val="24"/>
          <w:lang w:val="sq-AL"/>
        </w:rPr>
        <w:t xml:space="preserve"> </w:t>
      </w:r>
      <w:r w:rsidRPr="00830681">
        <w:rPr>
          <w:rFonts w:ascii="Times New Roman" w:eastAsia="Calibri" w:hAnsi="Times New Roman" w:cs="Times New Roman"/>
          <w:sz w:val="24"/>
          <w:szCs w:val="24"/>
          <w:lang w:val="sq-AL"/>
        </w:rPr>
        <w:t>i</w:t>
      </w:r>
      <w:r w:rsidR="00FD3331" w:rsidRPr="00830681">
        <w:rPr>
          <w:rFonts w:ascii="Times New Roman" w:eastAsia="Calibri" w:hAnsi="Times New Roman" w:cs="Times New Roman"/>
          <w:sz w:val="24"/>
          <w:szCs w:val="24"/>
          <w:lang w:val="sq-AL"/>
        </w:rPr>
        <w:t xml:space="preserve"> të cilit ndjek udhëzimet e thirrjes, bazuar në aplikimin e kritereve të mëposhtme të vlerësimit:</w:t>
      </w:r>
    </w:p>
    <w:tbl>
      <w:tblPr>
        <w:tblStyle w:val="TableGrid1"/>
        <w:tblW w:w="9820" w:type="dxa"/>
        <w:jc w:val="center"/>
        <w:tblLook w:val="04A0" w:firstRow="1" w:lastRow="0" w:firstColumn="1" w:lastColumn="0" w:noHBand="0" w:noVBand="1"/>
      </w:tblPr>
      <w:tblGrid>
        <w:gridCol w:w="618"/>
        <w:gridCol w:w="7191"/>
        <w:gridCol w:w="2011"/>
      </w:tblGrid>
      <w:tr w:rsidR="003E0C34" w:rsidRPr="00104665" w14:paraId="2E7EBC83" w14:textId="77777777" w:rsidTr="00617034">
        <w:trPr>
          <w:trHeight w:val="291"/>
          <w:jc w:val="center"/>
        </w:trPr>
        <w:tc>
          <w:tcPr>
            <w:tcW w:w="618" w:type="dxa"/>
            <w:tcBorders>
              <w:top w:val="single" w:sz="4" w:space="0" w:color="auto"/>
              <w:left w:val="single" w:sz="4" w:space="0" w:color="auto"/>
              <w:bottom w:val="single" w:sz="4" w:space="0" w:color="auto"/>
              <w:right w:val="single" w:sz="4" w:space="0" w:color="auto"/>
            </w:tcBorders>
            <w:shd w:val="clear" w:color="auto" w:fill="D9D9D9"/>
            <w:vAlign w:val="center"/>
          </w:tcPr>
          <w:p w14:paraId="374174ED" w14:textId="77777777" w:rsidR="003E0C34" w:rsidRPr="00104665" w:rsidRDefault="003E0C34" w:rsidP="00617034">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w:t>
            </w:r>
          </w:p>
        </w:tc>
        <w:tc>
          <w:tcPr>
            <w:tcW w:w="71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2F7C51" w14:textId="6F4A7A28" w:rsidR="003E0C34" w:rsidRPr="00104665" w:rsidRDefault="00FD3331" w:rsidP="00617034">
            <w:pPr>
              <w:jc w:val="center"/>
              <w:rPr>
                <w:rFonts w:ascii="Times New Roman" w:eastAsia="Calibri" w:hAnsi="Times New Roman" w:cs="Times New Roman"/>
                <w:b/>
                <w:bCs/>
                <w:sz w:val="23"/>
                <w:szCs w:val="23"/>
                <w:lang w:val="en-GB"/>
              </w:rPr>
            </w:pPr>
            <w:r>
              <w:rPr>
                <w:rFonts w:ascii="Times New Roman" w:eastAsia="Calibri" w:hAnsi="Times New Roman" w:cs="Times New Roman"/>
                <w:b/>
                <w:bCs/>
                <w:sz w:val="23"/>
                <w:szCs w:val="23"/>
                <w:lang w:val="sq-AL"/>
              </w:rPr>
              <w:t>TABELA E KRITEREVE TË VLERËSIMIT</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69C10F8E" w14:textId="77777777" w:rsidR="003E0C34" w:rsidRPr="00104665" w:rsidRDefault="003E0C34" w:rsidP="00617034">
            <w:pPr>
              <w:jc w:val="center"/>
              <w:rPr>
                <w:rFonts w:ascii="Times New Roman" w:eastAsia="Calibri" w:hAnsi="Times New Roman" w:cs="Times New Roman"/>
                <w:b/>
                <w:bCs/>
                <w:sz w:val="24"/>
                <w:szCs w:val="24"/>
                <w:lang w:val="en-GB"/>
              </w:rPr>
            </w:pPr>
            <w:r w:rsidRPr="00104665">
              <w:rPr>
                <w:rFonts w:ascii="Times New Roman" w:eastAsia="Calibri" w:hAnsi="Times New Roman" w:cs="Times New Roman"/>
                <w:b/>
                <w:bCs/>
                <w:sz w:val="24"/>
                <w:szCs w:val="24"/>
                <w:lang w:val="en-GB"/>
              </w:rPr>
              <w:t>WEIGHTING %</w:t>
            </w:r>
          </w:p>
        </w:tc>
      </w:tr>
      <w:tr w:rsidR="00FD3331" w:rsidRPr="00104665" w14:paraId="59A56D19" w14:textId="77777777" w:rsidTr="00617034">
        <w:trPr>
          <w:trHeight w:val="266"/>
          <w:jc w:val="center"/>
        </w:trPr>
        <w:tc>
          <w:tcPr>
            <w:tcW w:w="618" w:type="dxa"/>
            <w:tcBorders>
              <w:top w:val="single" w:sz="4" w:space="0" w:color="auto"/>
              <w:left w:val="single" w:sz="4" w:space="0" w:color="auto"/>
              <w:bottom w:val="single" w:sz="4" w:space="0" w:color="auto"/>
              <w:right w:val="single" w:sz="4" w:space="0" w:color="auto"/>
            </w:tcBorders>
            <w:vAlign w:val="center"/>
          </w:tcPr>
          <w:p w14:paraId="4F12C614" w14:textId="77777777" w:rsidR="00FD3331" w:rsidRPr="00104665" w:rsidRDefault="00FD3331" w:rsidP="00FD3331">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1</w:t>
            </w:r>
          </w:p>
        </w:tc>
        <w:tc>
          <w:tcPr>
            <w:tcW w:w="7191" w:type="dxa"/>
            <w:tcBorders>
              <w:top w:val="single" w:sz="4" w:space="0" w:color="auto"/>
              <w:left w:val="single" w:sz="4" w:space="0" w:color="auto"/>
              <w:bottom w:val="single" w:sz="4" w:space="0" w:color="auto"/>
              <w:right w:val="single" w:sz="4" w:space="0" w:color="auto"/>
            </w:tcBorders>
            <w:vAlign w:val="center"/>
          </w:tcPr>
          <w:p w14:paraId="1E45DAF7" w14:textId="195E42EF" w:rsidR="00FD3331" w:rsidRPr="00104665" w:rsidRDefault="00FD3331" w:rsidP="00FD3331">
            <w:pPr>
              <w:rPr>
                <w:rFonts w:ascii="Times New Roman" w:eastAsia="Calibri" w:hAnsi="Times New Roman" w:cs="Times New Roman"/>
                <w:sz w:val="23"/>
                <w:szCs w:val="23"/>
                <w:lang w:val="en-GB"/>
              </w:rPr>
            </w:pPr>
            <w:r w:rsidRPr="00F6465E">
              <w:rPr>
                <w:rFonts w:ascii="Times New Roman" w:eastAsia="Calibri" w:hAnsi="Times New Roman" w:cs="Times New Roman"/>
                <w:sz w:val="23"/>
                <w:szCs w:val="23"/>
                <w:lang w:val="sq-AL"/>
              </w:rPr>
              <w:t>Metodologjia e sugjeruar për zbatim</w:t>
            </w:r>
          </w:p>
        </w:tc>
        <w:tc>
          <w:tcPr>
            <w:tcW w:w="2011" w:type="dxa"/>
            <w:tcBorders>
              <w:top w:val="single" w:sz="4" w:space="0" w:color="auto"/>
              <w:left w:val="single" w:sz="4" w:space="0" w:color="auto"/>
              <w:bottom w:val="single" w:sz="4" w:space="0" w:color="auto"/>
              <w:right w:val="single" w:sz="4" w:space="0" w:color="auto"/>
            </w:tcBorders>
            <w:vAlign w:val="center"/>
          </w:tcPr>
          <w:p w14:paraId="78EDE635" w14:textId="77777777" w:rsidR="00FD3331" w:rsidRPr="00104665" w:rsidRDefault="00FD3331" w:rsidP="00FD3331">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FD3331" w:rsidRPr="00104665" w14:paraId="3683F338" w14:textId="77777777" w:rsidTr="00617034">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3A573D03" w14:textId="77777777" w:rsidR="00FD3331" w:rsidRPr="00104665" w:rsidRDefault="00FD3331" w:rsidP="00FD3331">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2</w:t>
            </w:r>
          </w:p>
        </w:tc>
        <w:tc>
          <w:tcPr>
            <w:tcW w:w="7191" w:type="dxa"/>
            <w:tcBorders>
              <w:top w:val="single" w:sz="4" w:space="0" w:color="auto"/>
              <w:left w:val="single" w:sz="4" w:space="0" w:color="auto"/>
              <w:bottom w:val="single" w:sz="4" w:space="0" w:color="auto"/>
              <w:right w:val="single" w:sz="4" w:space="0" w:color="auto"/>
            </w:tcBorders>
            <w:vAlign w:val="center"/>
          </w:tcPr>
          <w:p w14:paraId="3FCC6944" w14:textId="70879092" w:rsidR="00FD3331" w:rsidRPr="00104665" w:rsidRDefault="00FD3331" w:rsidP="00FD3331">
            <w:pPr>
              <w:rPr>
                <w:rFonts w:ascii="Times New Roman" w:eastAsia="Calibri" w:hAnsi="Times New Roman" w:cs="Times New Roman"/>
                <w:sz w:val="23"/>
                <w:szCs w:val="23"/>
                <w:lang w:val="en-GB"/>
              </w:rPr>
            </w:pPr>
            <w:r>
              <w:rPr>
                <w:rFonts w:ascii="Times New Roman" w:eastAsia="Calibri" w:hAnsi="Times New Roman" w:cs="Times New Roman"/>
                <w:sz w:val="23"/>
                <w:szCs w:val="23"/>
                <w:lang w:val="sq-AL"/>
              </w:rPr>
              <w:t>Përvoja e OJQ-ve (portofoli si dëshmi – shih 3.1)</w:t>
            </w:r>
          </w:p>
        </w:tc>
        <w:tc>
          <w:tcPr>
            <w:tcW w:w="2011" w:type="dxa"/>
            <w:tcBorders>
              <w:top w:val="single" w:sz="4" w:space="0" w:color="auto"/>
              <w:left w:val="single" w:sz="4" w:space="0" w:color="auto"/>
              <w:bottom w:val="single" w:sz="4" w:space="0" w:color="auto"/>
              <w:right w:val="single" w:sz="4" w:space="0" w:color="auto"/>
            </w:tcBorders>
            <w:vAlign w:val="center"/>
          </w:tcPr>
          <w:p w14:paraId="1FEF32FE" w14:textId="77777777" w:rsidR="00FD3331" w:rsidRPr="00104665" w:rsidRDefault="00FD3331" w:rsidP="00FD3331">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FD3331" w:rsidRPr="00104665" w14:paraId="3294D221" w14:textId="77777777" w:rsidTr="00617034">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7F1686FA" w14:textId="77777777" w:rsidR="00FD3331" w:rsidRPr="00104665" w:rsidRDefault="00FD3331" w:rsidP="00FD3331">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3</w:t>
            </w:r>
          </w:p>
        </w:tc>
        <w:tc>
          <w:tcPr>
            <w:tcW w:w="7191" w:type="dxa"/>
            <w:tcBorders>
              <w:top w:val="single" w:sz="4" w:space="0" w:color="auto"/>
              <w:left w:val="single" w:sz="4" w:space="0" w:color="auto"/>
              <w:bottom w:val="single" w:sz="4" w:space="0" w:color="auto"/>
              <w:right w:val="single" w:sz="4" w:space="0" w:color="auto"/>
            </w:tcBorders>
            <w:vAlign w:val="center"/>
          </w:tcPr>
          <w:p w14:paraId="1E452AA5" w14:textId="02CE35F3" w:rsidR="00FD3331" w:rsidRPr="00104665" w:rsidRDefault="00FD3331" w:rsidP="00FD3331">
            <w:pPr>
              <w:rPr>
                <w:rFonts w:ascii="Times New Roman" w:eastAsia="Calibri" w:hAnsi="Times New Roman" w:cs="Times New Roman"/>
                <w:sz w:val="23"/>
                <w:szCs w:val="23"/>
                <w:lang w:val="en-GB"/>
              </w:rPr>
            </w:pPr>
            <w:r>
              <w:rPr>
                <w:rFonts w:ascii="Times New Roman" w:eastAsia="Calibri" w:hAnsi="Times New Roman" w:cs="Times New Roman"/>
                <w:sz w:val="23"/>
                <w:szCs w:val="23"/>
                <w:lang w:val="sq-AL"/>
              </w:rPr>
              <w:t>Kapaciteti për të menaxhuar ndërhyrjen</w:t>
            </w:r>
          </w:p>
        </w:tc>
        <w:tc>
          <w:tcPr>
            <w:tcW w:w="2011" w:type="dxa"/>
            <w:tcBorders>
              <w:top w:val="single" w:sz="4" w:space="0" w:color="auto"/>
              <w:left w:val="single" w:sz="4" w:space="0" w:color="auto"/>
              <w:bottom w:val="single" w:sz="4" w:space="0" w:color="auto"/>
              <w:right w:val="single" w:sz="4" w:space="0" w:color="auto"/>
            </w:tcBorders>
            <w:vAlign w:val="center"/>
          </w:tcPr>
          <w:p w14:paraId="5E81BF4D" w14:textId="77777777" w:rsidR="00FD3331" w:rsidRPr="00104665" w:rsidRDefault="00FD3331" w:rsidP="00FD3331">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3E0C34" w:rsidRPr="00104665" w14:paraId="2130C9F5" w14:textId="77777777" w:rsidTr="00524AA3">
        <w:trPr>
          <w:trHeight w:val="620"/>
          <w:jc w:val="center"/>
        </w:trPr>
        <w:tc>
          <w:tcPr>
            <w:tcW w:w="618" w:type="dxa"/>
            <w:tcBorders>
              <w:top w:val="single" w:sz="4" w:space="0" w:color="auto"/>
              <w:left w:val="single" w:sz="4" w:space="0" w:color="auto"/>
              <w:bottom w:val="single" w:sz="4" w:space="0" w:color="auto"/>
              <w:right w:val="single" w:sz="4" w:space="0" w:color="auto"/>
            </w:tcBorders>
            <w:vAlign w:val="center"/>
          </w:tcPr>
          <w:p w14:paraId="124DF7B6" w14:textId="77777777" w:rsidR="003E0C34" w:rsidRPr="00104665" w:rsidRDefault="003E0C34" w:rsidP="00617034">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4</w:t>
            </w:r>
          </w:p>
        </w:tc>
        <w:tc>
          <w:tcPr>
            <w:tcW w:w="7191" w:type="dxa"/>
            <w:tcBorders>
              <w:top w:val="single" w:sz="4" w:space="0" w:color="auto"/>
              <w:left w:val="single" w:sz="4" w:space="0" w:color="auto"/>
              <w:bottom w:val="single" w:sz="4" w:space="0" w:color="auto"/>
              <w:right w:val="single" w:sz="4" w:space="0" w:color="auto"/>
            </w:tcBorders>
            <w:vAlign w:val="center"/>
          </w:tcPr>
          <w:p w14:paraId="5424ABAD" w14:textId="1D99D50B" w:rsidR="003E0C34" w:rsidRPr="00556A98" w:rsidRDefault="00835726" w:rsidP="00617034">
            <w:pPr>
              <w:pStyle w:val="ListParagraph"/>
              <w:numPr>
                <w:ilvl w:val="0"/>
                <w:numId w:val="26"/>
              </w:numPr>
              <w:ind w:left="168" w:hanging="258"/>
              <w:rPr>
                <w:rFonts w:ascii="Times New Roman" w:eastAsia="Calibri" w:hAnsi="Times New Roman" w:cs="Times New Roman"/>
                <w:sz w:val="23"/>
                <w:szCs w:val="23"/>
                <w:lang w:val="en-GB"/>
              </w:rPr>
            </w:pPr>
            <w:r w:rsidRPr="00556A98">
              <w:rPr>
                <w:rFonts w:ascii="Times New Roman" w:eastAsia="Calibri" w:hAnsi="Times New Roman" w:cs="Times New Roman"/>
                <w:sz w:val="23"/>
                <w:szCs w:val="23"/>
              </w:rPr>
              <w:t>P</w:t>
            </w:r>
            <w:r w:rsidR="00FD3331" w:rsidRPr="00556A98">
              <w:rPr>
                <w:rFonts w:ascii="Times New Roman" w:eastAsia="Calibri" w:hAnsi="Times New Roman" w:cs="Times New Roman"/>
                <w:sz w:val="23"/>
                <w:szCs w:val="23"/>
              </w:rPr>
              <w:t>ërvojë e dëshmuar e punës me palër e interesit vendore dhe sektorin e biznesit</w:t>
            </w:r>
            <w:r w:rsidR="00AB7A08" w:rsidRPr="00556A98">
              <w:rPr>
                <w:rFonts w:ascii="Times New Roman" w:eastAsia="Calibri" w:hAnsi="Times New Roman" w:cs="Times New Roman"/>
                <w:sz w:val="23"/>
                <w:szCs w:val="23"/>
                <w:lang w:val="en-GB"/>
              </w:rPr>
              <w:t>;</w:t>
            </w:r>
          </w:p>
          <w:p w14:paraId="1DDAEC48" w14:textId="395693F1" w:rsidR="003E0C34" w:rsidRPr="00104665" w:rsidRDefault="00FD3331" w:rsidP="00617034">
            <w:pPr>
              <w:pStyle w:val="ListParagraph"/>
              <w:numPr>
                <w:ilvl w:val="0"/>
                <w:numId w:val="26"/>
              </w:numPr>
              <w:ind w:left="168" w:hanging="258"/>
              <w:rPr>
                <w:rFonts w:ascii="Times New Roman" w:eastAsia="Calibri" w:hAnsi="Times New Roman" w:cs="Times New Roman"/>
                <w:sz w:val="23"/>
                <w:szCs w:val="23"/>
                <w:lang w:val="en-GB"/>
              </w:rPr>
            </w:pPr>
            <w:r w:rsidRPr="001A0C8F">
              <w:rPr>
                <w:rFonts w:ascii="Times New Roman" w:eastAsia="Calibri" w:hAnsi="Times New Roman" w:cs="Times New Roman"/>
                <w:sz w:val="23"/>
                <w:szCs w:val="23"/>
                <w:lang w:val="sq-AL"/>
              </w:rPr>
              <w:t>Ekspertë, lehtësues</w:t>
            </w:r>
            <w:r>
              <w:rPr>
                <w:rFonts w:ascii="Times New Roman" w:eastAsia="Calibri" w:hAnsi="Times New Roman" w:cs="Times New Roman"/>
                <w:sz w:val="23"/>
                <w:szCs w:val="23"/>
                <w:lang w:val="sq-AL"/>
              </w:rPr>
              <w:t xml:space="preserve"> dhe staf mbështetës të kualifikuar për të mbuluar fushat e mëposhtme</w:t>
            </w:r>
            <w:r w:rsidR="003E0C34" w:rsidRPr="00104665">
              <w:rPr>
                <w:rFonts w:ascii="Times New Roman" w:eastAsia="Calibri" w:hAnsi="Times New Roman" w:cs="Times New Roman"/>
                <w:sz w:val="23"/>
                <w:szCs w:val="23"/>
                <w:lang w:val="en-GB"/>
              </w:rPr>
              <w:t xml:space="preserve">: </w:t>
            </w:r>
            <w:r>
              <w:rPr>
                <w:rFonts w:ascii="Times New Roman" w:eastAsia="Calibri" w:hAnsi="Times New Roman" w:cs="Times New Roman"/>
                <w:sz w:val="23"/>
                <w:szCs w:val="23"/>
              </w:rPr>
              <w:t>profilizim, këshillim, lehtësim në aftësime profesionale, trajnime në punë dhe punësim</w:t>
            </w:r>
            <w:r w:rsidR="00C05F9F" w:rsidRPr="00104665">
              <w:rPr>
                <w:rFonts w:ascii="Times New Roman" w:eastAsia="Calibri" w:hAnsi="Times New Roman" w:cs="Times New Roman"/>
                <w:sz w:val="23"/>
                <w:szCs w:val="23"/>
                <w:lang w:val="en-GB"/>
              </w:rPr>
              <w:t>;</w:t>
            </w:r>
          </w:p>
          <w:p w14:paraId="72A7573A" w14:textId="0FFBB059" w:rsidR="003E0C34" w:rsidRPr="00104665" w:rsidRDefault="00FD3331" w:rsidP="00617034">
            <w:pPr>
              <w:pStyle w:val="ListParagraph"/>
              <w:numPr>
                <w:ilvl w:val="0"/>
                <w:numId w:val="26"/>
              </w:numPr>
              <w:ind w:left="168" w:hanging="258"/>
              <w:jc w:val="both"/>
              <w:rPr>
                <w:rFonts w:ascii="Times New Roman" w:eastAsia="Calibri" w:hAnsi="Times New Roman" w:cs="Times New Roman"/>
                <w:sz w:val="23"/>
                <w:szCs w:val="23"/>
                <w:lang w:val="en-GB"/>
              </w:rPr>
            </w:pPr>
            <w:r>
              <w:rPr>
                <w:rFonts w:ascii="Times New Roman" w:eastAsia="Calibri" w:hAnsi="Times New Roman" w:cs="Times New Roman"/>
                <w:sz w:val="23"/>
                <w:szCs w:val="23"/>
                <w:lang w:val="sq-AL"/>
              </w:rPr>
              <w:t>OJQ-të që kanë kapacitete kërkimore për të kryer analiza dhe raportime, si dhe për të vlerësuar rezultatet e procesit</w:t>
            </w:r>
            <w:r w:rsidR="003E0C34" w:rsidRPr="00104665">
              <w:rPr>
                <w:rFonts w:ascii="Times New Roman" w:eastAsia="Calibri" w:hAnsi="Times New Roman" w:cs="Times New Roman"/>
                <w:sz w:val="23"/>
                <w:szCs w:val="23"/>
                <w:lang w:val="en-GB"/>
              </w:rPr>
              <w:t>.</w:t>
            </w:r>
          </w:p>
        </w:tc>
        <w:tc>
          <w:tcPr>
            <w:tcW w:w="2011" w:type="dxa"/>
            <w:tcBorders>
              <w:top w:val="single" w:sz="4" w:space="0" w:color="auto"/>
              <w:left w:val="single" w:sz="4" w:space="0" w:color="auto"/>
              <w:bottom w:val="single" w:sz="4" w:space="0" w:color="auto"/>
              <w:right w:val="single" w:sz="4" w:space="0" w:color="auto"/>
            </w:tcBorders>
            <w:vAlign w:val="center"/>
          </w:tcPr>
          <w:p w14:paraId="18CA3A71" w14:textId="77777777" w:rsidR="003E0C34" w:rsidRPr="00104665" w:rsidRDefault="003E0C34" w:rsidP="00617034">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3E0C34" w:rsidRPr="00104665" w14:paraId="35CA9D72" w14:textId="77777777" w:rsidTr="00617034">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67C08BBA" w14:textId="77777777" w:rsidR="003E0C34" w:rsidRPr="00104665" w:rsidRDefault="003E0C34" w:rsidP="00617034">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5</w:t>
            </w:r>
          </w:p>
        </w:tc>
        <w:tc>
          <w:tcPr>
            <w:tcW w:w="7191" w:type="dxa"/>
            <w:tcBorders>
              <w:top w:val="single" w:sz="4" w:space="0" w:color="auto"/>
              <w:left w:val="single" w:sz="4" w:space="0" w:color="auto"/>
              <w:bottom w:val="single" w:sz="4" w:space="0" w:color="auto"/>
              <w:right w:val="single" w:sz="4" w:space="0" w:color="auto"/>
            </w:tcBorders>
            <w:vAlign w:val="center"/>
          </w:tcPr>
          <w:p w14:paraId="60BD4299" w14:textId="55D01397" w:rsidR="003E0C34" w:rsidRPr="00104665" w:rsidRDefault="00FD3331" w:rsidP="00BC6B36">
            <w:pPr>
              <w:rPr>
                <w:rFonts w:ascii="Times New Roman" w:eastAsia="Calibri" w:hAnsi="Times New Roman" w:cs="Times New Roman"/>
                <w:sz w:val="23"/>
                <w:szCs w:val="23"/>
                <w:lang w:val="en-GB"/>
              </w:rPr>
            </w:pPr>
            <w:r>
              <w:rPr>
                <w:rFonts w:ascii="Times New Roman" w:eastAsia="Calibri" w:hAnsi="Times New Roman" w:cs="Times New Roman"/>
                <w:sz w:val="23"/>
                <w:szCs w:val="23"/>
                <w:lang w:val="sq-AL"/>
              </w:rPr>
              <w:t>Oferta financiare/Buxheti (përfshirë bashkëfinancimin/kontributin vetanak)</w:t>
            </w:r>
          </w:p>
        </w:tc>
        <w:tc>
          <w:tcPr>
            <w:tcW w:w="2011" w:type="dxa"/>
            <w:tcBorders>
              <w:top w:val="single" w:sz="4" w:space="0" w:color="auto"/>
              <w:left w:val="single" w:sz="4" w:space="0" w:color="auto"/>
              <w:bottom w:val="single" w:sz="4" w:space="0" w:color="auto"/>
              <w:right w:val="single" w:sz="4" w:space="0" w:color="auto"/>
            </w:tcBorders>
            <w:vAlign w:val="center"/>
          </w:tcPr>
          <w:p w14:paraId="57B0D43A" w14:textId="77777777" w:rsidR="003E0C34" w:rsidRPr="00104665" w:rsidRDefault="003E0C34" w:rsidP="00617034">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3E0C34" w:rsidRPr="00104665" w14:paraId="58A7D57D" w14:textId="77777777" w:rsidTr="00617034">
        <w:trPr>
          <w:trHeight w:val="315"/>
          <w:jc w:val="center"/>
        </w:trPr>
        <w:tc>
          <w:tcPr>
            <w:tcW w:w="78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06F93A" w14:textId="622A2153" w:rsidR="003E0C34" w:rsidRPr="00104665" w:rsidRDefault="00CA2E0F" w:rsidP="00617034">
            <w:pPr>
              <w:jc w:val="right"/>
              <w:rPr>
                <w:rFonts w:ascii="Times New Roman" w:eastAsia="Calibri" w:hAnsi="Times New Roman" w:cs="Times New Roman"/>
                <w:b/>
                <w:bCs/>
                <w:sz w:val="23"/>
                <w:szCs w:val="23"/>
                <w:lang w:val="en-GB"/>
              </w:rPr>
            </w:pPr>
            <w:r>
              <w:rPr>
                <w:rFonts w:ascii="Times New Roman" w:eastAsia="Calibri" w:hAnsi="Times New Roman" w:cs="Times New Roman"/>
                <w:b/>
                <w:bCs/>
                <w:sz w:val="23"/>
                <w:szCs w:val="23"/>
                <w:lang w:val="sq-AL"/>
              </w:rPr>
              <w:t>PESHA E PËRGJITHSHME</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5B94059A" w14:textId="77777777" w:rsidR="003E0C34" w:rsidRPr="00104665" w:rsidRDefault="003E0C34" w:rsidP="00617034">
            <w:pPr>
              <w:jc w:val="center"/>
              <w:rPr>
                <w:rFonts w:ascii="Times New Roman" w:eastAsia="Calibri" w:hAnsi="Times New Roman" w:cs="Times New Roman"/>
                <w:b/>
                <w:bCs/>
                <w:sz w:val="24"/>
                <w:szCs w:val="24"/>
                <w:lang w:val="en-GB"/>
              </w:rPr>
            </w:pPr>
            <w:r w:rsidRPr="00104665">
              <w:rPr>
                <w:rFonts w:ascii="Times New Roman" w:eastAsia="Calibri" w:hAnsi="Times New Roman" w:cs="Times New Roman"/>
                <w:b/>
                <w:bCs/>
                <w:sz w:val="24"/>
                <w:szCs w:val="24"/>
                <w:lang w:val="en-GB"/>
              </w:rPr>
              <w:t>100%</w:t>
            </w:r>
          </w:p>
        </w:tc>
      </w:tr>
    </w:tbl>
    <w:p w14:paraId="13B21290" w14:textId="77777777" w:rsidR="003E0C34" w:rsidRPr="00104665" w:rsidRDefault="003E0C34" w:rsidP="003E0C34">
      <w:pPr>
        <w:spacing w:after="0" w:line="240" w:lineRule="auto"/>
        <w:jc w:val="both"/>
        <w:rPr>
          <w:rFonts w:ascii="Times New Roman" w:eastAsia="Calibri" w:hAnsi="Times New Roman" w:cs="Times New Roman"/>
          <w:b/>
          <w:bCs/>
          <w:i/>
          <w:iCs/>
          <w:sz w:val="24"/>
          <w:szCs w:val="24"/>
          <w:lang w:val="en-GB"/>
        </w:rPr>
      </w:pPr>
    </w:p>
    <w:p w14:paraId="6AAA5C44" w14:textId="3331B8BB" w:rsidR="00CA2E0F" w:rsidRDefault="003E0C34" w:rsidP="00CA2E0F">
      <w:pPr>
        <w:pStyle w:val="Heading2"/>
        <w:spacing w:before="0" w:line="240" w:lineRule="auto"/>
        <w:rPr>
          <w:rFonts w:ascii="Times New Roman" w:eastAsia="Calibri" w:hAnsi="Times New Roman" w:cs="Times New Roman"/>
          <w:sz w:val="24"/>
          <w:szCs w:val="24"/>
          <w:lang w:val="sq-AL"/>
        </w:rPr>
      </w:pPr>
      <w:bookmarkStart w:id="16" w:name="_Toc111463735"/>
      <w:bookmarkStart w:id="17" w:name="_Toc113448875"/>
      <w:r w:rsidRPr="00104665">
        <w:rPr>
          <w:rFonts w:ascii="Times New Roman" w:eastAsia="Calibri" w:hAnsi="Times New Roman" w:cs="Times New Roman"/>
          <w:sz w:val="24"/>
          <w:szCs w:val="24"/>
          <w:lang w:val="en-GB"/>
        </w:rPr>
        <w:t>3.3</w:t>
      </w:r>
      <w:bookmarkEnd w:id="16"/>
      <w:r w:rsidR="00CA2E0F">
        <w:rPr>
          <w:rFonts w:ascii="Times New Roman" w:eastAsia="Calibri" w:hAnsi="Times New Roman" w:cs="Times New Roman"/>
          <w:sz w:val="24"/>
          <w:szCs w:val="24"/>
        </w:rPr>
        <w:t xml:space="preserve"> </w:t>
      </w:r>
      <w:r w:rsidR="00CA2E0F">
        <w:rPr>
          <w:rFonts w:ascii="Times New Roman" w:eastAsia="Calibri" w:hAnsi="Times New Roman" w:cs="Times New Roman"/>
          <w:sz w:val="24"/>
          <w:szCs w:val="24"/>
          <w:lang w:val="sq-AL"/>
        </w:rPr>
        <w:t>Aktivitetet e pranueshme për t'u financuar përmes thirrjes</w:t>
      </w:r>
      <w:bookmarkEnd w:id="17"/>
    </w:p>
    <w:p w14:paraId="317EEAF7" w14:textId="24A27F50" w:rsidR="003E0C34" w:rsidRPr="00CA2E0F" w:rsidRDefault="003E0C34" w:rsidP="003E0C34">
      <w:pPr>
        <w:pStyle w:val="Heading2"/>
        <w:spacing w:before="0" w:after="120" w:line="240" w:lineRule="auto"/>
        <w:rPr>
          <w:rFonts w:ascii="Times New Roman" w:eastAsia="Calibri" w:hAnsi="Times New Roman" w:cs="Times New Roman"/>
          <w:sz w:val="24"/>
          <w:szCs w:val="24"/>
        </w:rPr>
      </w:pPr>
    </w:p>
    <w:p w14:paraId="6D08D899" w14:textId="651CCB39" w:rsidR="003E0C34" w:rsidRPr="00556A98" w:rsidRDefault="00CA2E0F" w:rsidP="003E0C34">
      <w:pPr>
        <w:numPr>
          <w:ilvl w:val="0"/>
          <w:numId w:val="14"/>
        </w:numPr>
        <w:spacing w:after="0" w:line="240" w:lineRule="auto"/>
        <w:contextualSpacing/>
        <w:jc w:val="both"/>
        <w:rPr>
          <w:rFonts w:ascii="Times New Roman" w:eastAsia="Calibri" w:hAnsi="Times New Roman" w:cs="Times New Roman"/>
          <w:sz w:val="24"/>
          <w:szCs w:val="24"/>
          <w:lang w:val="en-GB"/>
        </w:rPr>
      </w:pPr>
      <w:r w:rsidRPr="00556A98">
        <w:rPr>
          <w:rFonts w:ascii="Times New Roman" w:eastAsia="Calibri" w:hAnsi="Times New Roman" w:cs="Times New Roman"/>
          <w:sz w:val="24"/>
          <w:szCs w:val="24"/>
          <w:lang w:val="sq-AL"/>
        </w:rPr>
        <w:t>Periudha e pranueshme e projektit të propozuar nga</w:t>
      </w:r>
      <w:r w:rsidR="003E0C34" w:rsidRPr="00556A98">
        <w:rPr>
          <w:rFonts w:ascii="Times New Roman" w:eastAsia="Calibri" w:hAnsi="Times New Roman" w:cs="Times New Roman"/>
          <w:sz w:val="24"/>
          <w:szCs w:val="24"/>
          <w:lang w:val="en-GB"/>
        </w:rPr>
        <w:t xml:space="preserve">: </w:t>
      </w:r>
      <w:r w:rsidR="00272418" w:rsidRPr="00556A98">
        <w:rPr>
          <w:rFonts w:ascii="Times New Roman" w:eastAsia="Calibri" w:hAnsi="Times New Roman" w:cs="Times New Roman"/>
          <w:sz w:val="24"/>
          <w:szCs w:val="24"/>
          <w:lang w:val="en-GB"/>
        </w:rPr>
        <w:t xml:space="preserve">1 </w:t>
      </w:r>
      <w:r w:rsidR="00524F56" w:rsidRPr="00556A98">
        <w:rPr>
          <w:rFonts w:ascii="Times New Roman" w:eastAsia="Calibri" w:hAnsi="Times New Roman" w:cs="Times New Roman"/>
          <w:sz w:val="24"/>
          <w:szCs w:val="24"/>
          <w:lang w:val="en-GB"/>
        </w:rPr>
        <w:t>J</w:t>
      </w:r>
      <w:r w:rsidR="00272418" w:rsidRPr="00556A98">
        <w:rPr>
          <w:rFonts w:ascii="Times New Roman" w:eastAsia="Calibri" w:hAnsi="Times New Roman" w:cs="Times New Roman"/>
          <w:sz w:val="24"/>
          <w:szCs w:val="24"/>
          <w:lang w:val="en-GB"/>
        </w:rPr>
        <w:t>anar 2023</w:t>
      </w:r>
      <w:r w:rsidR="003E0C34" w:rsidRPr="00556A98">
        <w:rPr>
          <w:rFonts w:ascii="Times New Roman" w:eastAsia="Calibri" w:hAnsi="Times New Roman" w:cs="Times New Roman"/>
          <w:sz w:val="24"/>
          <w:szCs w:val="24"/>
          <w:lang w:val="en-GB"/>
        </w:rPr>
        <w:t xml:space="preserve"> </w:t>
      </w:r>
      <w:r w:rsidR="00943B01" w:rsidRPr="00556A98">
        <w:rPr>
          <w:rFonts w:ascii="Times New Roman" w:eastAsia="Calibri" w:hAnsi="Times New Roman" w:cs="Times New Roman"/>
          <w:sz w:val="24"/>
          <w:szCs w:val="24"/>
          <w:lang w:val="en-GB"/>
        </w:rPr>
        <w:t>–</w:t>
      </w:r>
      <w:r w:rsidR="003E0C34" w:rsidRPr="00556A98">
        <w:rPr>
          <w:rFonts w:ascii="Times New Roman" w:eastAsia="Calibri" w:hAnsi="Times New Roman" w:cs="Times New Roman"/>
          <w:sz w:val="24"/>
          <w:szCs w:val="24"/>
          <w:lang w:val="en-GB"/>
        </w:rPr>
        <w:t xml:space="preserve"> </w:t>
      </w:r>
      <w:r w:rsidR="00272418" w:rsidRPr="00556A98">
        <w:rPr>
          <w:rFonts w:ascii="Times New Roman" w:eastAsia="Calibri" w:hAnsi="Times New Roman" w:cs="Times New Roman"/>
          <w:sz w:val="24"/>
          <w:szCs w:val="24"/>
        </w:rPr>
        <w:t>3</w:t>
      </w:r>
      <w:r w:rsidR="00524F56" w:rsidRPr="00556A98">
        <w:rPr>
          <w:rFonts w:ascii="Times New Roman" w:eastAsia="Calibri" w:hAnsi="Times New Roman" w:cs="Times New Roman"/>
          <w:sz w:val="24"/>
          <w:szCs w:val="24"/>
        </w:rPr>
        <w:t>1</w:t>
      </w:r>
      <w:r w:rsidR="006D205C" w:rsidRPr="00556A98">
        <w:rPr>
          <w:rFonts w:ascii="Times New Roman" w:eastAsia="Calibri" w:hAnsi="Times New Roman" w:cs="Times New Roman"/>
          <w:sz w:val="24"/>
          <w:szCs w:val="24"/>
          <w:lang w:val="en-GB"/>
        </w:rPr>
        <w:t xml:space="preserve"> Dhjetor</w:t>
      </w:r>
      <w:r w:rsidR="003E0C34" w:rsidRPr="00556A98">
        <w:rPr>
          <w:rFonts w:ascii="Times New Roman" w:eastAsia="Calibri" w:hAnsi="Times New Roman" w:cs="Times New Roman"/>
          <w:sz w:val="24"/>
          <w:szCs w:val="24"/>
          <w:lang w:val="en-GB"/>
        </w:rPr>
        <w:t xml:space="preserve"> 202</w:t>
      </w:r>
      <w:r w:rsidR="006D205C" w:rsidRPr="00556A98">
        <w:rPr>
          <w:rFonts w:ascii="Times New Roman" w:eastAsia="Calibri" w:hAnsi="Times New Roman" w:cs="Times New Roman"/>
          <w:sz w:val="24"/>
          <w:szCs w:val="24"/>
          <w:lang w:val="en-GB"/>
        </w:rPr>
        <w:t xml:space="preserve">3 </w:t>
      </w:r>
      <w:r w:rsidR="003E0C34" w:rsidRPr="00556A98">
        <w:rPr>
          <w:rFonts w:ascii="Times New Roman" w:eastAsia="Calibri" w:hAnsi="Times New Roman" w:cs="Times New Roman"/>
          <w:sz w:val="24"/>
          <w:szCs w:val="24"/>
          <w:lang w:val="en-GB"/>
        </w:rPr>
        <w:t>;</w:t>
      </w:r>
      <w:r w:rsidR="00467C88" w:rsidRPr="00556A98">
        <w:rPr>
          <w:rFonts w:ascii="Times New Roman" w:eastAsia="Calibri" w:hAnsi="Times New Roman" w:cs="Times New Roman"/>
          <w:sz w:val="24"/>
          <w:szCs w:val="24"/>
          <w:lang w:val="en-GB"/>
        </w:rPr>
        <w:t xml:space="preserve"> </w:t>
      </w:r>
      <w:r w:rsidRPr="00556A98">
        <w:rPr>
          <w:rFonts w:ascii="Times New Roman" w:eastAsia="Calibri" w:hAnsi="Times New Roman" w:cs="Times New Roman"/>
          <w:sz w:val="24"/>
          <w:szCs w:val="24"/>
        </w:rPr>
        <w:t>Pro</w:t>
      </w:r>
      <w:r w:rsidR="00272418" w:rsidRPr="00556A98">
        <w:rPr>
          <w:rFonts w:ascii="Times New Roman" w:eastAsia="Calibri" w:hAnsi="Times New Roman" w:cs="Times New Roman"/>
          <w:sz w:val="24"/>
          <w:szCs w:val="24"/>
        </w:rPr>
        <w:t>jekti duhet të zgjasë së paku 12</w:t>
      </w:r>
      <w:r w:rsidRPr="00556A98">
        <w:rPr>
          <w:rFonts w:ascii="Times New Roman" w:eastAsia="Calibri" w:hAnsi="Times New Roman" w:cs="Times New Roman"/>
          <w:sz w:val="24"/>
          <w:szCs w:val="24"/>
        </w:rPr>
        <w:t xml:space="preserve"> muaj brenda kësaj periudhe kohore</w:t>
      </w:r>
      <w:r w:rsidR="002A1ECA" w:rsidRPr="00556A98">
        <w:rPr>
          <w:rFonts w:ascii="Times New Roman" w:eastAsia="Calibri" w:hAnsi="Times New Roman" w:cs="Times New Roman"/>
          <w:sz w:val="24"/>
          <w:szCs w:val="24"/>
        </w:rPr>
        <w:t xml:space="preserve"> ashtu sikurse është e përmendur n</w:t>
      </w:r>
      <w:r w:rsidR="00524F56" w:rsidRPr="00556A98">
        <w:rPr>
          <w:rFonts w:ascii="Times New Roman" w:eastAsia="Times New Roman" w:hAnsi="Times New Roman" w:cs="Times New Roman"/>
          <w:spacing w:val="5"/>
          <w:sz w:val="24"/>
          <w:szCs w:val="24"/>
          <w:lang w:val="en-GB" w:eastAsia="de-DE"/>
        </w:rPr>
        <w:t>ë</w:t>
      </w:r>
      <w:r w:rsidR="002A1ECA" w:rsidRPr="00556A98">
        <w:rPr>
          <w:rFonts w:ascii="Times New Roman" w:eastAsia="Calibri" w:hAnsi="Times New Roman" w:cs="Times New Roman"/>
          <w:sz w:val="24"/>
          <w:szCs w:val="24"/>
        </w:rPr>
        <w:t xml:space="preserve"> pikën 2.2 të thirrjes</w:t>
      </w:r>
      <w:r w:rsidR="00467C88" w:rsidRPr="00556A98">
        <w:rPr>
          <w:rFonts w:ascii="Times New Roman" w:eastAsia="Calibri" w:hAnsi="Times New Roman" w:cs="Times New Roman"/>
          <w:sz w:val="24"/>
          <w:szCs w:val="24"/>
          <w:lang w:val="en-GB"/>
        </w:rPr>
        <w:t xml:space="preserve">. </w:t>
      </w:r>
    </w:p>
    <w:p w14:paraId="076A61BE" w14:textId="2076995D" w:rsidR="003E0C34" w:rsidRPr="00830681" w:rsidRDefault="00CA2E0F" w:rsidP="003E0C34">
      <w:pPr>
        <w:numPr>
          <w:ilvl w:val="0"/>
          <w:numId w:val="14"/>
        </w:numPr>
        <w:spacing w:after="0" w:line="240" w:lineRule="auto"/>
        <w:contextualSpacing/>
        <w:jc w:val="both"/>
        <w:rPr>
          <w:rFonts w:ascii="Times New Roman" w:eastAsia="Calibri" w:hAnsi="Times New Roman" w:cs="Times New Roman"/>
          <w:sz w:val="24"/>
          <w:szCs w:val="24"/>
          <w:lang w:val="en-GB"/>
        </w:rPr>
      </w:pPr>
      <w:r w:rsidRPr="00830681">
        <w:rPr>
          <w:rFonts w:ascii="Times New Roman" w:eastAsia="Calibri" w:hAnsi="Times New Roman" w:cs="Times New Roman"/>
          <w:sz w:val="24"/>
          <w:szCs w:val="24"/>
        </w:rPr>
        <w:t xml:space="preserve">Aktivitete do të implementohen për persona të riatdhesuar, refugjatët dhe azil kërkuesit në </w:t>
      </w:r>
      <w:r w:rsidR="001B759F" w:rsidRPr="00830681">
        <w:rPr>
          <w:rFonts w:ascii="Times New Roman" w:eastAsia="Calibri" w:hAnsi="Times New Roman" w:cs="Times New Roman"/>
          <w:sz w:val="24"/>
          <w:szCs w:val="24"/>
        </w:rPr>
        <w:t xml:space="preserve">pesë rajonet e Kosovës </w:t>
      </w:r>
      <w:r w:rsidR="003E0C34" w:rsidRPr="00830681">
        <w:rPr>
          <w:rFonts w:ascii="Times New Roman" w:eastAsia="Calibri" w:hAnsi="Times New Roman" w:cs="Times New Roman"/>
          <w:sz w:val="24"/>
          <w:szCs w:val="24"/>
          <w:lang w:val="en-GB"/>
        </w:rPr>
        <w:t>(</w:t>
      </w:r>
      <w:r w:rsidR="001B759F" w:rsidRPr="00830681">
        <w:rPr>
          <w:rFonts w:ascii="Times New Roman" w:eastAsia="Calibri" w:hAnsi="Times New Roman" w:cs="Times New Roman"/>
          <w:b/>
          <w:bCs/>
          <w:sz w:val="24"/>
          <w:szCs w:val="24"/>
          <w:lang w:val="en-GB"/>
        </w:rPr>
        <w:t>Qendër</w:t>
      </w:r>
      <w:r w:rsidR="001B759F" w:rsidRPr="00830681">
        <w:rPr>
          <w:rFonts w:ascii="Times New Roman" w:eastAsia="Calibri" w:hAnsi="Times New Roman" w:cs="Times New Roman"/>
          <w:sz w:val="24"/>
          <w:szCs w:val="24"/>
          <w:lang w:val="en-GB"/>
        </w:rPr>
        <w:t xml:space="preserve"> - </w:t>
      </w:r>
      <w:r w:rsidR="00AD5364" w:rsidRPr="00830681">
        <w:rPr>
          <w:rFonts w:ascii="Times New Roman" w:eastAsia="Calibri" w:hAnsi="Times New Roman" w:cs="Times New Roman"/>
          <w:sz w:val="24"/>
          <w:szCs w:val="24"/>
          <w:lang w:val="en-GB"/>
        </w:rPr>
        <w:t>Prishtin</w:t>
      </w:r>
      <w:r w:rsidR="001B759F" w:rsidRPr="00830681">
        <w:rPr>
          <w:rFonts w:ascii="Times New Roman" w:eastAsia="Calibri" w:hAnsi="Times New Roman" w:cs="Times New Roman"/>
          <w:sz w:val="24"/>
          <w:szCs w:val="24"/>
          <w:lang w:val="en-GB"/>
        </w:rPr>
        <w:t>ë</w:t>
      </w:r>
      <w:r w:rsidR="00AD5364" w:rsidRPr="00830681">
        <w:rPr>
          <w:rFonts w:ascii="Times New Roman" w:eastAsia="Calibri" w:hAnsi="Times New Roman" w:cs="Times New Roman"/>
          <w:sz w:val="24"/>
          <w:szCs w:val="24"/>
          <w:lang w:val="en-GB"/>
        </w:rPr>
        <w:t>, Podujev</w:t>
      </w:r>
      <w:r w:rsidR="001B759F" w:rsidRPr="00830681">
        <w:rPr>
          <w:rFonts w:ascii="Times New Roman" w:eastAsia="Calibri" w:hAnsi="Times New Roman" w:cs="Times New Roman"/>
          <w:sz w:val="24"/>
          <w:szCs w:val="24"/>
          <w:lang w:val="en-GB"/>
        </w:rPr>
        <w:t>ë</w:t>
      </w:r>
      <w:r w:rsidR="009D1C19" w:rsidRPr="00830681">
        <w:rPr>
          <w:rFonts w:ascii="Times New Roman" w:eastAsia="Calibri" w:hAnsi="Times New Roman" w:cs="Times New Roman"/>
          <w:sz w:val="24"/>
          <w:szCs w:val="24"/>
          <w:lang w:val="en-GB"/>
        </w:rPr>
        <w:t>, Fush</w:t>
      </w:r>
      <w:r w:rsidR="001B759F" w:rsidRPr="00830681">
        <w:rPr>
          <w:rFonts w:ascii="Times New Roman" w:eastAsia="Calibri" w:hAnsi="Times New Roman" w:cs="Times New Roman"/>
          <w:sz w:val="24"/>
          <w:szCs w:val="24"/>
          <w:lang w:val="en-GB"/>
        </w:rPr>
        <w:t>ë</w:t>
      </w:r>
      <w:r w:rsidR="009D1C19" w:rsidRPr="00830681">
        <w:rPr>
          <w:rFonts w:ascii="Times New Roman" w:eastAsia="Calibri" w:hAnsi="Times New Roman" w:cs="Times New Roman"/>
          <w:sz w:val="24"/>
          <w:szCs w:val="24"/>
          <w:lang w:val="en-GB"/>
        </w:rPr>
        <w:t xml:space="preserve"> Kosov</w:t>
      </w:r>
      <w:r w:rsidR="001B759F" w:rsidRPr="00830681">
        <w:rPr>
          <w:rFonts w:ascii="Times New Roman" w:eastAsia="Calibri" w:hAnsi="Times New Roman" w:cs="Times New Roman"/>
          <w:sz w:val="24"/>
          <w:szCs w:val="24"/>
          <w:lang w:val="en-GB"/>
        </w:rPr>
        <w:t>ë</w:t>
      </w:r>
      <w:r w:rsidR="009D1C19" w:rsidRPr="00830681">
        <w:rPr>
          <w:rFonts w:ascii="Times New Roman" w:eastAsia="Calibri" w:hAnsi="Times New Roman" w:cs="Times New Roman"/>
          <w:sz w:val="24"/>
          <w:szCs w:val="24"/>
          <w:lang w:val="en-GB"/>
        </w:rPr>
        <w:t>, Lipjan</w:t>
      </w:r>
      <w:r w:rsidR="009D1C19" w:rsidRPr="00830681">
        <w:rPr>
          <w:rFonts w:ascii="Times New Roman" w:eastAsia="Calibri" w:hAnsi="Times New Roman" w:cs="Times New Roman"/>
          <w:b/>
          <w:bCs/>
          <w:sz w:val="24"/>
          <w:szCs w:val="24"/>
          <w:lang w:val="en-GB"/>
        </w:rPr>
        <w:t xml:space="preserve">, </w:t>
      </w:r>
      <w:r w:rsidR="001B759F" w:rsidRPr="00830681">
        <w:rPr>
          <w:rFonts w:ascii="Times New Roman" w:eastAsia="Calibri" w:hAnsi="Times New Roman" w:cs="Times New Roman"/>
          <w:b/>
          <w:bCs/>
          <w:sz w:val="24"/>
          <w:szCs w:val="24"/>
          <w:lang w:val="en-GB"/>
        </w:rPr>
        <w:t>Perëndim</w:t>
      </w:r>
      <w:r w:rsidR="001B759F" w:rsidRPr="00830681">
        <w:rPr>
          <w:rFonts w:ascii="Times New Roman" w:eastAsia="Calibri" w:hAnsi="Times New Roman" w:cs="Times New Roman"/>
          <w:sz w:val="24"/>
          <w:szCs w:val="24"/>
          <w:lang w:val="en-GB"/>
        </w:rPr>
        <w:t xml:space="preserve"> – Pejë, Istog, </w:t>
      </w:r>
      <w:r w:rsidR="001B759F" w:rsidRPr="00830681">
        <w:rPr>
          <w:rFonts w:ascii="Times New Roman" w:eastAsia="Calibri" w:hAnsi="Times New Roman" w:cs="Times New Roman"/>
          <w:b/>
          <w:bCs/>
          <w:sz w:val="24"/>
          <w:szCs w:val="24"/>
          <w:lang w:val="en-GB"/>
        </w:rPr>
        <w:t>Jug</w:t>
      </w:r>
      <w:r w:rsidR="001B759F" w:rsidRPr="00830681">
        <w:rPr>
          <w:rFonts w:ascii="Times New Roman" w:eastAsia="Calibri" w:hAnsi="Times New Roman" w:cs="Times New Roman"/>
          <w:sz w:val="24"/>
          <w:szCs w:val="24"/>
          <w:lang w:val="en-GB"/>
        </w:rPr>
        <w:t xml:space="preserve"> – Prizren, </w:t>
      </w:r>
      <w:r w:rsidR="001B759F" w:rsidRPr="00830681">
        <w:rPr>
          <w:rFonts w:ascii="Times New Roman" w:eastAsia="Calibri" w:hAnsi="Times New Roman" w:cs="Times New Roman"/>
          <w:b/>
          <w:bCs/>
          <w:sz w:val="24"/>
          <w:szCs w:val="24"/>
          <w:lang w:val="en-GB"/>
        </w:rPr>
        <w:t>Lindje</w:t>
      </w:r>
      <w:r w:rsidR="001B759F" w:rsidRPr="00830681">
        <w:rPr>
          <w:rFonts w:ascii="Times New Roman" w:eastAsia="Calibri" w:hAnsi="Times New Roman" w:cs="Times New Roman"/>
          <w:sz w:val="24"/>
          <w:szCs w:val="24"/>
          <w:lang w:val="en-GB"/>
        </w:rPr>
        <w:t xml:space="preserve"> – Ferizaj, Gjilan, </w:t>
      </w:r>
      <w:r w:rsidR="0003110B" w:rsidRPr="00830681">
        <w:rPr>
          <w:rFonts w:ascii="Times New Roman" w:eastAsia="Calibri" w:hAnsi="Times New Roman" w:cs="Times New Roman"/>
          <w:b/>
          <w:bCs/>
          <w:sz w:val="24"/>
          <w:szCs w:val="24"/>
          <w:lang w:val="en-GB"/>
        </w:rPr>
        <w:t>Veri</w:t>
      </w:r>
      <w:r w:rsidR="0003110B" w:rsidRPr="00830681">
        <w:rPr>
          <w:rFonts w:ascii="Times New Roman" w:eastAsia="Calibri" w:hAnsi="Times New Roman" w:cs="Times New Roman"/>
          <w:sz w:val="24"/>
          <w:szCs w:val="24"/>
          <w:lang w:val="en-GB"/>
        </w:rPr>
        <w:t xml:space="preserve"> - Vushtrri</w:t>
      </w:r>
      <w:r w:rsidR="009D1C19" w:rsidRPr="00830681">
        <w:rPr>
          <w:rFonts w:ascii="Times New Roman" w:eastAsia="Calibri" w:hAnsi="Times New Roman" w:cs="Times New Roman"/>
          <w:sz w:val="24"/>
          <w:szCs w:val="24"/>
          <w:lang w:val="en-GB"/>
        </w:rPr>
        <w:t>)</w:t>
      </w:r>
    </w:p>
    <w:p w14:paraId="173468C1" w14:textId="7B98752A" w:rsidR="003E0C34" w:rsidRPr="00104665" w:rsidRDefault="00225942" w:rsidP="003E0C34">
      <w:pPr>
        <w:numPr>
          <w:ilvl w:val="0"/>
          <w:numId w:val="14"/>
        </w:numPr>
        <w:spacing w:after="0" w:line="240" w:lineRule="auto"/>
        <w:contextualSpacing/>
        <w:jc w:val="both"/>
        <w:rPr>
          <w:rFonts w:ascii="Times New Roman" w:eastAsia="Calibri" w:hAnsi="Times New Roman" w:cs="Times New Roman"/>
          <w:sz w:val="24"/>
          <w:szCs w:val="24"/>
          <w:lang w:val="en-GB"/>
        </w:rPr>
      </w:pPr>
      <w:r w:rsidRPr="00D31544">
        <w:rPr>
          <w:rFonts w:ascii="Times New Roman" w:eastAsia="Calibri" w:hAnsi="Times New Roman" w:cs="Times New Roman"/>
          <w:sz w:val="24"/>
          <w:szCs w:val="24"/>
          <w:lang w:val="sq-AL"/>
        </w:rPr>
        <w:t>Lista dhe llojet kryesore</w:t>
      </w:r>
      <w:r>
        <w:rPr>
          <w:rFonts w:ascii="Times New Roman" w:eastAsia="Calibri" w:hAnsi="Times New Roman" w:cs="Times New Roman"/>
          <w:sz w:val="24"/>
          <w:szCs w:val="24"/>
          <w:lang w:val="sq-AL"/>
        </w:rPr>
        <w:t xml:space="preserve"> të aktiviteteve që do të financohen përmes kësaj thirrjeje janë renditur në pikën </w:t>
      </w:r>
      <w:r w:rsidRPr="00F62596">
        <w:rPr>
          <w:rFonts w:ascii="Times New Roman" w:eastAsia="Calibri" w:hAnsi="Times New Roman" w:cs="Times New Roman"/>
          <w:b/>
          <w:bCs/>
          <w:sz w:val="24"/>
          <w:szCs w:val="24"/>
          <w:lang w:val="sq-AL"/>
        </w:rPr>
        <w:t>2.2.</w:t>
      </w:r>
      <w:r>
        <w:rPr>
          <w:rFonts w:ascii="Times New Roman" w:eastAsia="Calibri" w:hAnsi="Times New Roman" w:cs="Times New Roman"/>
          <w:sz w:val="24"/>
          <w:szCs w:val="24"/>
          <w:lang w:val="sq-AL"/>
        </w:rPr>
        <w:t xml:space="preserve"> të kësaj thirrjeje</w:t>
      </w:r>
      <w:r w:rsidR="003E0C34" w:rsidRPr="00104665">
        <w:rPr>
          <w:rFonts w:ascii="Times New Roman" w:eastAsia="Calibri" w:hAnsi="Times New Roman" w:cs="Times New Roman"/>
          <w:sz w:val="24"/>
          <w:szCs w:val="24"/>
          <w:lang w:val="en-GB"/>
        </w:rPr>
        <w:t xml:space="preserve">. </w:t>
      </w:r>
    </w:p>
    <w:p w14:paraId="50A36677" w14:textId="77777777" w:rsidR="003E0C34" w:rsidRPr="00104665" w:rsidRDefault="003E0C34" w:rsidP="003E0C34">
      <w:pPr>
        <w:spacing w:after="0" w:line="240" w:lineRule="auto"/>
        <w:ind w:left="720"/>
        <w:contextualSpacing/>
        <w:jc w:val="both"/>
        <w:rPr>
          <w:rFonts w:ascii="Times New Roman" w:eastAsia="Calibri" w:hAnsi="Times New Roman" w:cs="Times New Roman"/>
          <w:sz w:val="24"/>
          <w:szCs w:val="24"/>
          <w:lang w:val="en-GB"/>
        </w:rPr>
      </w:pPr>
    </w:p>
    <w:p w14:paraId="279EBF78" w14:textId="5FB331CE"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18" w:name="_Toc111463736"/>
      <w:bookmarkStart w:id="19" w:name="_Toc113448876"/>
      <w:r w:rsidRPr="00104665">
        <w:rPr>
          <w:rFonts w:ascii="Times New Roman" w:eastAsia="Calibri" w:hAnsi="Times New Roman" w:cs="Times New Roman"/>
          <w:sz w:val="24"/>
          <w:szCs w:val="24"/>
          <w:lang w:val="en-GB"/>
        </w:rPr>
        <w:t xml:space="preserve">3.4. </w:t>
      </w:r>
      <w:bookmarkEnd w:id="18"/>
      <w:r w:rsidR="00225942" w:rsidRPr="00F6465E">
        <w:rPr>
          <w:rFonts w:ascii="Times New Roman" w:eastAsia="Calibri" w:hAnsi="Times New Roman" w:cs="Times New Roman"/>
          <w:sz w:val="24"/>
          <w:szCs w:val="24"/>
          <w:lang w:val="sq-AL"/>
        </w:rPr>
        <w:t>Shpenzimet e pranueshme</w:t>
      </w:r>
      <w:bookmarkEnd w:id="19"/>
    </w:p>
    <w:p w14:paraId="4A338CD9" w14:textId="77777777" w:rsidR="00225942" w:rsidRDefault="00225942" w:rsidP="00225942">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Sipas përkufizimit të kostove direkte të pranueshme, këto janë shpenzime që lidhen drejtpërdrejt me zbatimin e aktiviteteve specifike të projektit të propozuar, si p.sh.:</w:t>
      </w:r>
    </w:p>
    <w:p w14:paraId="56488682" w14:textId="5BC7B68B" w:rsidR="003E0C34" w:rsidRDefault="00225942" w:rsidP="003E0C34">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Vlerësimi i nevojave dhe profilizimi i personave të riatdhesuar, azil kërkuesëve dhe refugjatëve</w:t>
      </w:r>
      <w:r w:rsidR="003E0C34" w:rsidRPr="00104665">
        <w:rPr>
          <w:rFonts w:ascii="Times New Roman" w:eastAsia="Calibri" w:hAnsi="Times New Roman" w:cs="Times New Roman"/>
          <w:sz w:val="24"/>
          <w:szCs w:val="24"/>
          <w:lang w:val="en-GB"/>
        </w:rPr>
        <w:t>;</w:t>
      </w:r>
    </w:p>
    <w:p w14:paraId="3E7C8615" w14:textId="570084DB" w:rsidR="009D1C19" w:rsidRPr="009D1C19" w:rsidRDefault="00225942" w:rsidP="009D1C19">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Këshillimi dhe kur është e nevojshme shërbime trajnimi për grupet e synuara për të fituar shkathtësi jetësore, njohuri financiare</w:t>
      </w:r>
      <w:r w:rsidR="001857CD">
        <w:rPr>
          <w:rFonts w:ascii="Times New Roman" w:eastAsia="Calibri" w:hAnsi="Times New Roman" w:cs="Times New Roman"/>
          <w:sz w:val="24"/>
          <w:szCs w:val="24"/>
        </w:rPr>
        <w:t>, aftësi të ndërmarrësisë dhe të tjera</w:t>
      </w:r>
      <w:r w:rsidR="009D1C19" w:rsidRPr="00104665">
        <w:rPr>
          <w:rFonts w:ascii="Times New Roman" w:eastAsia="Calibri" w:hAnsi="Times New Roman" w:cs="Times New Roman"/>
          <w:sz w:val="24"/>
          <w:szCs w:val="24"/>
          <w:lang w:val="en-GB"/>
        </w:rPr>
        <w:t>;</w:t>
      </w:r>
    </w:p>
    <w:p w14:paraId="375D0371" w14:textId="56BAD093" w:rsidR="003E0C34" w:rsidRPr="00104665" w:rsidRDefault="001857CD" w:rsidP="003E0C34">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Lehtësimi dhe mbështetja e drejtëpërdrejtë financiare për Aftësime Profesionale, Trajnime në Punë  dhe Punësim për 50 persona të grupeve të synuara për (ri)integrimin e tyre ekonomik</w:t>
      </w:r>
      <w:r w:rsidR="003E0C34" w:rsidRPr="00104665">
        <w:rPr>
          <w:rFonts w:ascii="Times New Roman" w:eastAsia="Calibri" w:hAnsi="Times New Roman" w:cs="Times New Roman"/>
          <w:sz w:val="24"/>
          <w:szCs w:val="24"/>
          <w:lang w:val="en-GB"/>
        </w:rPr>
        <w:t>;</w:t>
      </w:r>
    </w:p>
    <w:p w14:paraId="0659D434" w14:textId="5A91AD2E" w:rsidR="003E0C34" w:rsidRPr="001857CD" w:rsidRDefault="001857CD" w:rsidP="001857CD">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t>Tarifat e shërbimit, duke specifikuar emrin e personave të angazhuar, kompetencat e tyre profesionale;</w:t>
      </w:r>
      <w:r w:rsidR="003E0C34" w:rsidRPr="001857CD">
        <w:rPr>
          <w:rFonts w:ascii="Times New Roman" w:eastAsia="Calibri" w:hAnsi="Times New Roman" w:cs="Times New Roman"/>
          <w:sz w:val="24"/>
          <w:szCs w:val="24"/>
          <w:lang w:val="en-GB"/>
        </w:rPr>
        <w:t xml:space="preserve"> </w:t>
      </w:r>
    </w:p>
    <w:p w14:paraId="51227190" w14:textId="77777777" w:rsidR="001857CD" w:rsidRPr="004743FF" w:rsidRDefault="001857CD" w:rsidP="001857CD">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t>Shpenzimet e komunikimit (telefonit, internetit, etj.) të lidhura drejtpërdrejt me projektin;</w:t>
      </w:r>
    </w:p>
    <w:p w14:paraId="316B7A8E" w14:textId="77777777" w:rsidR="001857CD" w:rsidRDefault="001857CD" w:rsidP="001857CD">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t>Shpenzimet e transportit (kur</w:t>
      </w:r>
      <w:r>
        <w:rPr>
          <w:rFonts w:ascii="Times New Roman" w:eastAsia="Calibri" w:hAnsi="Times New Roman" w:cs="Times New Roman"/>
          <w:sz w:val="24"/>
          <w:szCs w:val="24"/>
          <w:lang w:val="sq-AL"/>
        </w:rPr>
        <w:t xml:space="preserve"> është e nevojshme duke specifikuar numrin e njerëzve, destinacionin, shpeshtësinë dhe qëllimin e udhëtimit dhe llojin e transportit publik);</w:t>
      </w:r>
    </w:p>
    <w:p w14:paraId="3D459647" w14:textId="3A88D1BE" w:rsidR="003E0C34" w:rsidRDefault="001857CD" w:rsidP="003E0C34">
      <w:pPr>
        <w:numPr>
          <w:ilvl w:val="0"/>
          <w:numId w:val="9"/>
        </w:numPr>
        <w:autoSpaceDE w:val="0"/>
        <w:autoSpaceDN w:val="0"/>
        <w:adjustRightInd w:val="0"/>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sq-AL"/>
        </w:rPr>
        <w:t>Shpenzimet tjera që lidhen me zbatimin e aktiviteteve të projektit të lidhura me</w:t>
      </w:r>
      <w:r>
        <w:rPr>
          <w:rFonts w:ascii="Times New Roman" w:eastAsia="Calibri" w:hAnsi="Times New Roman" w:cs="Times New Roman"/>
          <w:sz w:val="24"/>
          <w:szCs w:val="24"/>
        </w:rPr>
        <w:t xml:space="preserve"> (ri)integrmin ekonomik;</w:t>
      </w:r>
    </w:p>
    <w:p w14:paraId="7F171C9C" w14:textId="77777777" w:rsidR="00467C88" w:rsidRPr="00104665" w:rsidRDefault="00467C88" w:rsidP="004F2C12">
      <w:pPr>
        <w:autoSpaceDE w:val="0"/>
        <w:autoSpaceDN w:val="0"/>
        <w:adjustRightInd w:val="0"/>
        <w:spacing w:after="0" w:line="240" w:lineRule="auto"/>
        <w:ind w:left="720"/>
        <w:jc w:val="both"/>
        <w:rPr>
          <w:rFonts w:ascii="Times New Roman" w:eastAsia="Calibri" w:hAnsi="Times New Roman" w:cs="Times New Roman"/>
          <w:sz w:val="24"/>
          <w:szCs w:val="24"/>
          <w:lang w:val="en-GB"/>
        </w:rPr>
      </w:pPr>
    </w:p>
    <w:p w14:paraId="31A2E5AE" w14:textId="4408EB03"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20" w:name="_Toc111463737"/>
      <w:bookmarkStart w:id="21" w:name="_Toc113448877"/>
      <w:r w:rsidRPr="00104665">
        <w:rPr>
          <w:rFonts w:ascii="Times New Roman" w:eastAsia="Calibri" w:hAnsi="Times New Roman" w:cs="Times New Roman"/>
          <w:sz w:val="24"/>
          <w:szCs w:val="24"/>
          <w:lang w:val="en-GB"/>
        </w:rPr>
        <w:t xml:space="preserve">3.5. </w:t>
      </w:r>
      <w:bookmarkEnd w:id="20"/>
      <w:r w:rsidR="001857CD">
        <w:rPr>
          <w:rFonts w:ascii="Times New Roman" w:eastAsia="Calibri" w:hAnsi="Times New Roman" w:cs="Times New Roman"/>
          <w:sz w:val="24"/>
          <w:szCs w:val="24"/>
          <w:lang w:val="sq-AL"/>
        </w:rPr>
        <w:t>Shpenzimet jo të pranueshme</w:t>
      </w:r>
      <w:bookmarkEnd w:id="21"/>
    </w:p>
    <w:p w14:paraId="10686DC2" w14:textId="77777777" w:rsidR="001857CD" w:rsidRPr="001857CD" w:rsidRDefault="001857CD" w:rsidP="001857CD">
      <w:pPr>
        <w:autoSpaceDE w:val="0"/>
        <w:autoSpaceDN w:val="0"/>
        <w:adjustRightInd w:val="0"/>
        <w:spacing w:after="0" w:line="240" w:lineRule="auto"/>
        <w:jc w:val="both"/>
        <w:rPr>
          <w:rFonts w:ascii="Times New Roman" w:eastAsia="Calibri" w:hAnsi="Times New Roman" w:cs="Times New Roman"/>
          <w:sz w:val="24"/>
          <w:szCs w:val="24"/>
          <w:lang w:val="sq-AL"/>
        </w:rPr>
      </w:pPr>
      <w:r w:rsidRPr="001857CD">
        <w:rPr>
          <w:rFonts w:ascii="Times New Roman" w:eastAsia="Calibri" w:hAnsi="Times New Roman" w:cs="Times New Roman"/>
          <w:sz w:val="24"/>
          <w:szCs w:val="24"/>
          <w:lang w:val="sq-AL"/>
        </w:rPr>
        <w:t>Shpenzimet jo të pranueshme përfshijnë:</w:t>
      </w:r>
    </w:p>
    <w:p w14:paraId="5A19ABA1"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përgjithshme administrative / indirekte;</w:t>
      </w:r>
    </w:p>
    <w:p w14:paraId="25DA204C"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Investimet kapitale ose kreditë investive, fondet e garancisë;</w:t>
      </w:r>
    </w:p>
    <w:p w14:paraId="3C15D129"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blerjes së punimeve të ndërtimit;</w:t>
      </w:r>
    </w:p>
    <w:p w14:paraId="2C05EBA9"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Blerja e automjeteve;</w:t>
      </w:r>
    </w:p>
    <w:p w14:paraId="7A2E7D18"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Pijet alkoolike;</w:t>
      </w:r>
    </w:p>
    <w:p w14:paraId="64820597"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Materialet shkollore dhe sende të tjera të prodhuara nga plastika; </w:t>
      </w:r>
    </w:p>
    <w:p w14:paraId="6B1D6611"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interesit të borxhit;</w:t>
      </w:r>
    </w:p>
    <w:p w14:paraId="61E18FD0"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Gjobat, ndëshkimet financiare dhe shpenzimet gjyqësore;</w:t>
      </w:r>
    </w:p>
    <w:p w14:paraId="2556FF4C"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Pagesat dhe bonuset për punonjësit;</w:t>
      </w:r>
    </w:p>
    <w:p w14:paraId="158CCD32"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Detyrimet bankare për hapjen dhe administrimin e llogarive, tarifat për transfertat financiare dhe tarifat e tjera të një natyre thjesht financiare;</w:t>
      </w:r>
    </w:p>
    <w:p w14:paraId="55A8AEAF"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që tashmë janë financuar nga burime të tjera publike ose shpenzime në periudhën e projektit të financuara nga burime të tjera;</w:t>
      </w:r>
    </w:p>
    <w:p w14:paraId="43426044"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Kostot e shkaktuara para dhënies së projektit ose pas përfundimit të kontratës;</w:t>
      </w:r>
    </w:p>
    <w:p w14:paraId="6473F1BC"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Kostot që nuk mbulohen nga marrëveshja (kontrata me ofruesin e mbështetjes financiare);</w:t>
      </w:r>
    </w:p>
    <w:p w14:paraId="4F0D9BC1"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Donacionet e </w:t>
      </w:r>
      <w:r w:rsidRPr="00CB0B0D">
        <w:rPr>
          <w:rFonts w:ascii="Times New Roman" w:eastAsia="Calibri" w:hAnsi="Times New Roman" w:cs="Times New Roman"/>
          <w:sz w:val="24"/>
          <w:szCs w:val="24"/>
          <w:lang w:val="sq-AL"/>
        </w:rPr>
        <w:t>bamirësisë si shpenzime;</w:t>
      </w:r>
    </w:p>
    <w:p w14:paraId="581D0883"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Kreditë për organizata ose individë të tjerë;</w:t>
      </w:r>
    </w:p>
    <w:p w14:paraId="6CDC7BC7" w14:textId="77777777" w:rsidR="001857CD" w:rsidRDefault="001857CD" w:rsidP="001857CD">
      <w:pPr>
        <w:numPr>
          <w:ilvl w:val="0"/>
          <w:numId w:val="10"/>
        </w:numPr>
        <w:spacing w:after="0" w:line="240" w:lineRule="auto"/>
        <w:contextualSpacing/>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zakonshme operative (mirëmbajtje dhe të ngjashme, kosto të tjera operative);</w:t>
      </w:r>
    </w:p>
    <w:p w14:paraId="61857A9A"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tjera që nuk lidhen drejtpërdrejt me përmbajtjen dhe objektivat e projektit.</w:t>
      </w:r>
    </w:p>
    <w:p w14:paraId="351DC25E" w14:textId="77777777" w:rsidR="003E0C34" w:rsidRPr="00104665" w:rsidRDefault="003E0C34" w:rsidP="003E0C34">
      <w:pPr>
        <w:spacing w:after="0" w:line="240" w:lineRule="auto"/>
        <w:jc w:val="both"/>
        <w:rPr>
          <w:rFonts w:ascii="Times New Roman" w:eastAsia="Calibri" w:hAnsi="Times New Roman" w:cs="Times New Roman"/>
          <w:b/>
          <w:bCs/>
          <w:sz w:val="24"/>
          <w:szCs w:val="24"/>
          <w:lang w:val="en-GB"/>
        </w:rPr>
      </w:pPr>
    </w:p>
    <w:p w14:paraId="51B6711B" w14:textId="2D676D9A" w:rsidR="003E0C34" w:rsidRPr="00104665" w:rsidRDefault="003E0C34" w:rsidP="003E0C34">
      <w:pPr>
        <w:pStyle w:val="Heading1"/>
        <w:spacing w:before="0" w:after="120" w:line="240" w:lineRule="auto"/>
        <w:rPr>
          <w:rFonts w:ascii="Times New Roman" w:eastAsia="Calibri" w:hAnsi="Times New Roman" w:cs="Times New Roman"/>
          <w:sz w:val="24"/>
          <w:szCs w:val="24"/>
          <w:lang w:val="en-GB"/>
        </w:rPr>
      </w:pPr>
      <w:bookmarkStart w:id="22" w:name="_Toc111463738"/>
      <w:bookmarkStart w:id="23" w:name="_Toc113448878"/>
      <w:r w:rsidRPr="00104665">
        <w:rPr>
          <w:rFonts w:ascii="Times New Roman" w:eastAsia="Calibri" w:hAnsi="Times New Roman" w:cs="Times New Roman"/>
          <w:sz w:val="24"/>
          <w:szCs w:val="24"/>
          <w:lang w:val="en-GB"/>
        </w:rPr>
        <w:t xml:space="preserve">4. </w:t>
      </w:r>
      <w:bookmarkEnd w:id="22"/>
      <w:r w:rsidR="001857CD">
        <w:rPr>
          <w:rFonts w:ascii="Times New Roman" w:eastAsia="Calibri" w:hAnsi="Times New Roman" w:cs="Times New Roman"/>
          <w:sz w:val="24"/>
          <w:szCs w:val="24"/>
          <w:lang w:val="sq-AL"/>
        </w:rPr>
        <w:t>SI TË APLIKONI?</w:t>
      </w:r>
      <w:bookmarkEnd w:id="23"/>
    </w:p>
    <w:p w14:paraId="56166866" w14:textId="77777777" w:rsidR="001857CD" w:rsidRDefault="001857CD" w:rsidP="001857CD">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Aplikimi do të konsiderohet i plotë nëse përmban të gjithë formularët e aplikimit dhe shtojcat e detyrueshme siç kërkohet në thirrjen publike dhe dokumentacionin e thirrjes si më poshtë:</w:t>
      </w:r>
    </w:p>
    <w:p w14:paraId="1B31D922"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6263B8CD" w14:textId="42B8A86E" w:rsidR="003E0C34" w:rsidRPr="00104665" w:rsidRDefault="00AF6237" w:rsidP="003E0C34">
      <w:pPr>
        <w:pStyle w:val="ListParagraph"/>
        <w:numPr>
          <w:ilvl w:val="0"/>
          <w:numId w:val="15"/>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sq-AL"/>
        </w:rPr>
        <w:t xml:space="preserve">Formulari i Aplikimit për Projekt </w:t>
      </w:r>
      <w:r w:rsidR="003E0C34" w:rsidRPr="00104665">
        <w:rPr>
          <w:rFonts w:ascii="Times New Roman" w:eastAsia="Calibri" w:hAnsi="Times New Roman" w:cs="Times New Roman"/>
          <w:sz w:val="24"/>
          <w:szCs w:val="24"/>
          <w:lang w:val="en-GB"/>
        </w:rPr>
        <w:t xml:space="preserve">- </w:t>
      </w:r>
      <w:r w:rsidR="003E0C34" w:rsidRPr="00104665">
        <w:rPr>
          <w:rFonts w:ascii="Times New Roman" w:eastAsia="Calibri" w:hAnsi="Times New Roman" w:cs="Times New Roman"/>
          <w:sz w:val="24"/>
          <w:szCs w:val="24"/>
          <w:lang w:val="en-GB"/>
        </w:rPr>
        <w:tab/>
      </w:r>
      <w:r w:rsidR="003E0C34" w:rsidRPr="00104665">
        <w:rPr>
          <w:rFonts w:ascii="Times New Roman" w:eastAsia="Calibri" w:hAnsi="Times New Roman" w:cs="Times New Roman"/>
          <w:b/>
          <w:bCs/>
          <w:sz w:val="24"/>
          <w:szCs w:val="24"/>
          <w:lang w:val="en-GB"/>
        </w:rPr>
        <w:t>Annex 1;</w:t>
      </w:r>
    </w:p>
    <w:p w14:paraId="26B58D4E" w14:textId="7A175276" w:rsidR="003E0C34" w:rsidRPr="00104665" w:rsidRDefault="00AF6237" w:rsidP="003E0C34">
      <w:pPr>
        <w:numPr>
          <w:ilvl w:val="0"/>
          <w:numId w:val="1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sq-AL"/>
        </w:rPr>
        <w:t xml:space="preserve">Formulari i Propozim Buxhetit </w:t>
      </w:r>
      <w:r w:rsidR="003E0C34" w:rsidRPr="00104665">
        <w:rPr>
          <w:rFonts w:ascii="Times New Roman" w:eastAsia="Calibri" w:hAnsi="Times New Roman" w:cs="Times New Roman"/>
          <w:sz w:val="24"/>
          <w:szCs w:val="24"/>
          <w:lang w:val="en-GB"/>
        </w:rPr>
        <w:t xml:space="preserve">- </w:t>
      </w:r>
      <w:r w:rsidR="003E0C34" w:rsidRPr="00104665">
        <w:rPr>
          <w:rFonts w:ascii="Times New Roman" w:eastAsia="Calibri" w:hAnsi="Times New Roman" w:cs="Times New Roman"/>
          <w:sz w:val="24"/>
          <w:szCs w:val="24"/>
          <w:lang w:val="en-GB"/>
        </w:rPr>
        <w:tab/>
      </w:r>
      <w:r w:rsidR="003E0C34" w:rsidRPr="00104665">
        <w:rPr>
          <w:rFonts w:ascii="Times New Roman" w:eastAsia="Calibri" w:hAnsi="Times New Roman" w:cs="Times New Roman"/>
          <w:sz w:val="24"/>
          <w:szCs w:val="24"/>
          <w:lang w:val="en-GB"/>
        </w:rPr>
        <w:tab/>
      </w:r>
      <w:r w:rsidR="003E0C34" w:rsidRPr="00104665">
        <w:rPr>
          <w:rFonts w:ascii="Times New Roman" w:eastAsia="Calibri" w:hAnsi="Times New Roman" w:cs="Times New Roman"/>
          <w:b/>
          <w:bCs/>
          <w:sz w:val="24"/>
          <w:szCs w:val="24"/>
          <w:lang w:val="en-GB"/>
        </w:rPr>
        <w:t>Annex 2</w:t>
      </w:r>
      <w:r w:rsidR="003E0C34" w:rsidRPr="00104665">
        <w:rPr>
          <w:rFonts w:ascii="Times New Roman" w:eastAsia="Calibri" w:hAnsi="Times New Roman" w:cs="Times New Roman"/>
          <w:sz w:val="24"/>
          <w:szCs w:val="24"/>
          <w:lang w:val="en-GB"/>
        </w:rPr>
        <w:t xml:space="preserve"> (EUR);</w:t>
      </w:r>
    </w:p>
    <w:p w14:paraId="38AF8C74" w14:textId="77777777" w:rsidR="00AF6237"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Kopja e certifikatës së regjistrimit të OJQ-së;</w:t>
      </w:r>
    </w:p>
    <w:p w14:paraId="41AC16C8" w14:textId="77777777" w:rsidR="00AF6237"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Kopja e certifikatës së numrit fiskal;</w:t>
      </w:r>
    </w:p>
    <w:p w14:paraId="01F2CBEE" w14:textId="77777777" w:rsidR="00AF6237" w:rsidRPr="00556A98"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556A98">
        <w:rPr>
          <w:rFonts w:ascii="Times New Roman" w:eastAsia="Calibri" w:hAnsi="Times New Roman" w:cs="Times New Roman"/>
          <w:sz w:val="24"/>
          <w:szCs w:val="24"/>
          <w:lang w:val="sq-AL"/>
        </w:rPr>
        <w:t>Pasqyrat financiare vjetore nga ATK për 3 vitet e fundit (2019, 2020, 2021);</w:t>
      </w:r>
    </w:p>
    <w:p w14:paraId="5A8611B2" w14:textId="77777777" w:rsidR="00AF6237" w:rsidRPr="00556A98"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556A98">
        <w:rPr>
          <w:rFonts w:ascii="Times New Roman" w:eastAsia="Calibri" w:hAnsi="Times New Roman" w:cs="Times New Roman"/>
          <w:sz w:val="24"/>
          <w:szCs w:val="24"/>
          <w:lang w:val="sq-AL"/>
        </w:rPr>
        <w:t>Vërtetim nga Administrata Tatimore e Kosovës lidhur me statusin e borxhit publik e vlefshme në ditën e aplikimit, e cila vërteton se aplikanti nuk ka borxhe aktuale tatimore të papaguara apo obligime të tjera tatimore, ose është në marrëveshje për shlyerjen e borxhit me ATK-në;</w:t>
      </w:r>
    </w:p>
    <w:p w14:paraId="6461C842" w14:textId="0309E41F" w:rsidR="00AF6237" w:rsidRPr="00556A98"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556A98">
        <w:rPr>
          <w:rFonts w:ascii="Times New Roman" w:eastAsia="Calibri" w:hAnsi="Times New Roman" w:cs="Times New Roman"/>
          <w:sz w:val="24"/>
          <w:szCs w:val="24"/>
          <w:lang w:val="sq-AL"/>
        </w:rPr>
        <w:t xml:space="preserve">Të paktën </w:t>
      </w:r>
      <w:r w:rsidR="00EB701B" w:rsidRPr="00556A98">
        <w:rPr>
          <w:rFonts w:ascii="Times New Roman" w:eastAsia="Calibri" w:hAnsi="Times New Roman" w:cs="Times New Roman"/>
          <w:sz w:val="24"/>
          <w:szCs w:val="24"/>
          <w:lang w:val="sq-AL"/>
        </w:rPr>
        <w:t>një</w:t>
      </w:r>
      <w:r w:rsidRPr="00556A98">
        <w:rPr>
          <w:rFonts w:ascii="Times New Roman" w:eastAsia="Calibri" w:hAnsi="Times New Roman" w:cs="Times New Roman"/>
          <w:sz w:val="24"/>
          <w:szCs w:val="24"/>
          <w:lang w:val="sq-AL"/>
        </w:rPr>
        <w:t xml:space="preserve"> (</w:t>
      </w:r>
      <w:r w:rsidR="00EB701B" w:rsidRPr="00556A98">
        <w:rPr>
          <w:rFonts w:ascii="Times New Roman" w:eastAsia="Calibri" w:hAnsi="Times New Roman" w:cs="Times New Roman"/>
          <w:sz w:val="24"/>
          <w:szCs w:val="24"/>
          <w:lang w:val="sq-AL"/>
        </w:rPr>
        <w:t>1</w:t>
      </w:r>
      <w:r w:rsidRPr="00556A98">
        <w:rPr>
          <w:rFonts w:ascii="Times New Roman" w:eastAsia="Calibri" w:hAnsi="Times New Roman" w:cs="Times New Roman"/>
          <w:sz w:val="24"/>
          <w:szCs w:val="24"/>
          <w:lang w:val="sq-AL"/>
        </w:rPr>
        <w:t xml:space="preserve">) </w:t>
      </w:r>
      <w:r w:rsidR="002A1ECA" w:rsidRPr="00556A98">
        <w:rPr>
          <w:rFonts w:ascii="Times New Roman" w:eastAsia="Calibri" w:hAnsi="Times New Roman" w:cs="Times New Roman"/>
          <w:sz w:val="24"/>
          <w:szCs w:val="24"/>
          <w:lang w:val="sq-AL"/>
        </w:rPr>
        <w:t>reference</w:t>
      </w:r>
      <w:r w:rsidR="002A1ECA" w:rsidRPr="00556A98">
        <w:rPr>
          <w:rFonts w:ascii="Times New Roman" w:eastAsia="Calibri" w:hAnsi="Times New Roman" w:cs="Times New Roman"/>
          <w:sz w:val="24"/>
          <w:szCs w:val="24"/>
        </w:rPr>
        <w:t xml:space="preserve"> projekti,</w:t>
      </w:r>
      <w:r w:rsidRPr="00556A98">
        <w:rPr>
          <w:rFonts w:ascii="Times New Roman" w:eastAsia="Calibri" w:hAnsi="Times New Roman" w:cs="Times New Roman"/>
          <w:sz w:val="24"/>
          <w:szCs w:val="24"/>
          <w:lang w:val="sq-AL"/>
        </w:rPr>
        <w:t xml:space="preserve"> mundësisht në fushat e mëposhtme: </w:t>
      </w:r>
      <w:r w:rsidR="00EB701B" w:rsidRPr="00556A98">
        <w:rPr>
          <w:rFonts w:ascii="Times New Roman" w:eastAsia="Calibri" w:hAnsi="Times New Roman" w:cs="Times New Roman"/>
          <w:sz w:val="24"/>
          <w:szCs w:val="24"/>
          <w:lang w:val="sq-AL"/>
        </w:rPr>
        <w:t>(ri)integrimi, zhvillimi i biznesit dhe puna me grupe te ndjeshme;</w:t>
      </w:r>
    </w:p>
    <w:p w14:paraId="164C80B8" w14:textId="77777777" w:rsidR="00AF6237" w:rsidRPr="00D31544"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Para nënshkrimit të marrëveshjes, OJQ-ja </w:t>
      </w:r>
      <w:r w:rsidRPr="00D31544">
        <w:rPr>
          <w:rFonts w:ascii="Times New Roman" w:eastAsia="Calibri" w:hAnsi="Times New Roman" w:cs="Times New Roman"/>
          <w:sz w:val="24"/>
          <w:szCs w:val="24"/>
          <w:lang w:val="sq-AL"/>
        </w:rPr>
        <w:t>fituese duhet të paraqesë dëshmi se personi përgjegjës në OJQ dhe menaxheri i projektit nuk janë nën hetim për vepra penale;</w:t>
      </w:r>
    </w:p>
    <w:p w14:paraId="0FF2C62C" w14:textId="77777777" w:rsidR="00AF6237" w:rsidRPr="00D31544"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Aplikimi mund të dorëzohet në gjuhët zyrtare ne Kosovë apo edhe në angleze.</w:t>
      </w:r>
    </w:p>
    <w:p w14:paraId="5338BFC1" w14:textId="77777777" w:rsidR="003E0C34" w:rsidRPr="00104665" w:rsidRDefault="003E0C34" w:rsidP="003E0C34">
      <w:pPr>
        <w:spacing w:after="0" w:line="240" w:lineRule="auto"/>
        <w:ind w:left="1080"/>
        <w:contextualSpacing/>
        <w:jc w:val="both"/>
        <w:rPr>
          <w:rFonts w:ascii="Times New Roman" w:eastAsia="Calibri" w:hAnsi="Times New Roman" w:cs="Times New Roman"/>
          <w:sz w:val="24"/>
          <w:szCs w:val="24"/>
          <w:lang w:val="en-GB"/>
        </w:rPr>
      </w:pPr>
    </w:p>
    <w:p w14:paraId="43213398" w14:textId="7F42F989" w:rsidR="003E0C34" w:rsidRPr="00104665" w:rsidRDefault="003E0C34" w:rsidP="003E0C34">
      <w:pPr>
        <w:pStyle w:val="Heading2"/>
        <w:spacing w:before="0" w:after="120" w:line="240" w:lineRule="auto"/>
        <w:rPr>
          <w:rFonts w:ascii="Times New Roman" w:eastAsia="Calibri" w:hAnsi="Times New Roman" w:cs="Times New Roman"/>
          <w:lang w:val="en-GB"/>
        </w:rPr>
      </w:pPr>
      <w:bookmarkStart w:id="24" w:name="_Toc111463739"/>
      <w:bookmarkStart w:id="25" w:name="_Toc113448879"/>
      <w:r w:rsidRPr="00104665">
        <w:rPr>
          <w:rFonts w:ascii="Times New Roman" w:eastAsia="Calibri" w:hAnsi="Times New Roman" w:cs="Times New Roman"/>
          <w:sz w:val="24"/>
          <w:szCs w:val="24"/>
          <w:lang w:val="en-GB"/>
        </w:rPr>
        <w:t xml:space="preserve">4.1. </w:t>
      </w:r>
      <w:bookmarkEnd w:id="24"/>
      <w:r w:rsidR="00AF6237" w:rsidRPr="00CB0B0D">
        <w:rPr>
          <w:rFonts w:ascii="Times New Roman" w:eastAsia="Calibri" w:hAnsi="Times New Roman" w:cs="Times New Roman"/>
          <w:sz w:val="24"/>
          <w:szCs w:val="24"/>
          <w:lang w:val="sq-AL"/>
        </w:rPr>
        <w:t>Formulari i aplikimit për projekt</w:t>
      </w:r>
      <w:bookmarkEnd w:id="25"/>
    </w:p>
    <w:p w14:paraId="4D7D255F" w14:textId="77777777" w:rsidR="00AF6237" w:rsidRDefault="00AF6237" w:rsidP="00AF6237">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Plotësimi i formularit të aplikimit për projekt është pjesë e dokumentacionit të detyrueshëm. Ai përmban informacione për aplikantin si dhe të dhëna për përmbajtjen e projektit për të cilin synohet financimi. Në rast se formularit të dorëzuar i mungojnë të dhënat në lidhje me përmbajtjen e projektit, aplikimi nuk do të shqyrtohet. Formulari duhet të plotësohet në mënyrë elektronike. Nëse formulari plotësohet me dorë, ai nuk do të merret parasysh. Nëse formulari përshkrues përmban defekte si më sipër, aplikimi do të konsiderohet i pavlefshëm.</w:t>
      </w:r>
    </w:p>
    <w:p w14:paraId="6BC517F2" w14:textId="031A76AF" w:rsidR="003E0C34" w:rsidRPr="00104665" w:rsidRDefault="003E0C34" w:rsidP="003E0C34">
      <w:pPr>
        <w:spacing w:after="0" w:line="240" w:lineRule="auto"/>
        <w:ind w:left="360"/>
        <w:jc w:val="both"/>
        <w:rPr>
          <w:rFonts w:ascii="Times New Roman" w:eastAsia="Calibri" w:hAnsi="Times New Roman" w:cs="Times New Roman"/>
          <w:sz w:val="24"/>
          <w:szCs w:val="24"/>
          <w:lang w:val="en-GB"/>
        </w:rPr>
      </w:pPr>
    </w:p>
    <w:p w14:paraId="033494EE" w14:textId="77777777" w:rsidR="003E0C34" w:rsidRPr="00104665" w:rsidRDefault="003E0C34" w:rsidP="003E0C34">
      <w:pPr>
        <w:spacing w:after="0" w:line="240" w:lineRule="auto"/>
        <w:ind w:left="360"/>
        <w:jc w:val="both"/>
        <w:rPr>
          <w:rFonts w:ascii="Times New Roman" w:eastAsia="Calibri" w:hAnsi="Times New Roman" w:cs="Times New Roman"/>
          <w:sz w:val="24"/>
          <w:szCs w:val="24"/>
          <w:lang w:val="en-GB"/>
        </w:rPr>
      </w:pPr>
    </w:p>
    <w:p w14:paraId="1342253D" w14:textId="2322B933"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26" w:name="_Toc111463740"/>
      <w:bookmarkStart w:id="27" w:name="_Toc113448880"/>
      <w:r w:rsidRPr="00104665">
        <w:rPr>
          <w:rFonts w:ascii="Times New Roman" w:eastAsia="Calibri" w:hAnsi="Times New Roman" w:cs="Times New Roman"/>
          <w:sz w:val="24"/>
          <w:szCs w:val="24"/>
          <w:lang w:val="en-GB"/>
        </w:rPr>
        <w:t xml:space="preserve">4.2. </w:t>
      </w:r>
      <w:bookmarkEnd w:id="26"/>
      <w:r w:rsidR="00AF6237">
        <w:rPr>
          <w:rFonts w:ascii="Times New Roman" w:eastAsia="Calibri" w:hAnsi="Times New Roman" w:cs="Times New Roman"/>
          <w:sz w:val="24"/>
          <w:szCs w:val="24"/>
          <w:lang w:val="sq-AL"/>
        </w:rPr>
        <w:t>Përmbajtja e formularit të buxhetit</w:t>
      </w:r>
      <w:bookmarkEnd w:id="27"/>
    </w:p>
    <w:p w14:paraId="7F06E581" w14:textId="77777777" w:rsidR="00AF6237" w:rsidRDefault="00AF6237" w:rsidP="00AF6237">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Formulari i propozim-buxhetit është pjesë e dokumentacionit të detyrueshëm (shih Shtojcën 2). Nëse formulari i buxhetit nuk plotësohet tërësisht, ose nuk dorëzohet në shabllonin e kërkuar, aplikimi nuk do të merret parasysh. Nëse formulari plotësohet me dorë, ai nuk do të merret parasysh. </w:t>
      </w:r>
    </w:p>
    <w:p w14:paraId="44FEA5C3" w14:textId="4294AA72" w:rsidR="003E0C34" w:rsidRDefault="00AF6237" w:rsidP="00AF6237">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Gjatë pregaditjes së buxhetit</w:t>
      </w:r>
      <w:r w:rsidR="003E0C34" w:rsidRPr="0010466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Trajnime per Aftësime Profesionale, trajnimet në punë dhe </w:t>
      </w:r>
      <w:r w:rsidRPr="00830681">
        <w:rPr>
          <w:rFonts w:ascii="Times New Roman" w:eastAsia="Calibri" w:hAnsi="Times New Roman" w:cs="Times New Roman"/>
          <w:sz w:val="24"/>
          <w:szCs w:val="24"/>
        </w:rPr>
        <w:t xml:space="preserve">punësimi </w:t>
      </w:r>
      <w:r w:rsidR="003E0C34" w:rsidRPr="00830681">
        <w:rPr>
          <w:rFonts w:ascii="Times New Roman" w:eastAsia="Calibri" w:hAnsi="Times New Roman" w:cs="Times New Roman"/>
          <w:sz w:val="24"/>
          <w:szCs w:val="24"/>
          <w:lang w:val="en-GB"/>
        </w:rPr>
        <w:t xml:space="preserve">(EUR </w:t>
      </w:r>
      <w:r w:rsidR="00B41540" w:rsidRPr="00830681">
        <w:rPr>
          <w:rFonts w:ascii="Times New Roman" w:eastAsia="Calibri" w:hAnsi="Times New Roman" w:cs="Times New Roman"/>
          <w:sz w:val="24"/>
          <w:szCs w:val="24"/>
          <w:lang w:val="en-GB"/>
        </w:rPr>
        <w:t>1</w:t>
      </w:r>
      <w:r w:rsidR="003E0C34" w:rsidRPr="00830681">
        <w:rPr>
          <w:rFonts w:ascii="Times New Roman" w:eastAsia="Calibri" w:hAnsi="Times New Roman" w:cs="Times New Roman"/>
          <w:sz w:val="24"/>
          <w:szCs w:val="24"/>
          <w:lang w:val="en-GB"/>
        </w:rPr>
        <w:t>,</w:t>
      </w:r>
      <w:r w:rsidR="00B41540" w:rsidRPr="00830681">
        <w:rPr>
          <w:rFonts w:ascii="Times New Roman" w:eastAsia="Calibri" w:hAnsi="Times New Roman" w:cs="Times New Roman"/>
          <w:sz w:val="24"/>
          <w:szCs w:val="24"/>
          <w:lang w:val="en-GB"/>
        </w:rPr>
        <w:t>800</w:t>
      </w:r>
      <w:r w:rsidR="003E0C34" w:rsidRPr="00830681">
        <w:rPr>
          <w:rFonts w:ascii="Times New Roman" w:eastAsia="Calibri" w:hAnsi="Times New Roman" w:cs="Times New Roman"/>
          <w:sz w:val="24"/>
          <w:szCs w:val="24"/>
          <w:lang w:val="en-GB"/>
        </w:rPr>
        <w:t xml:space="preserve"> p</w:t>
      </w:r>
      <w:r w:rsidRPr="00830681">
        <w:rPr>
          <w:rFonts w:ascii="Times New Roman" w:eastAsia="Calibri" w:hAnsi="Times New Roman" w:cs="Times New Roman"/>
          <w:sz w:val="24"/>
          <w:szCs w:val="24"/>
        </w:rPr>
        <w:t>ë</w:t>
      </w:r>
      <w:r w:rsidR="003E0C34" w:rsidRPr="00830681">
        <w:rPr>
          <w:rFonts w:ascii="Times New Roman" w:eastAsia="Calibri" w:hAnsi="Times New Roman" w:cs="Times New Roman"/>
          <w:sz w:val="24"/>
          <w:szCs w:val="24"/>
          <w:lang w:val="en-GB"/>
        </w:rPr>
        <w:t xml:space="preserve">r </w:t>
      </w:r>
      <w:r w:rsidR="00B41540" w:rsidRPr="00830681">
        <w:rPr>
          <w:rFonts w:ascii="Times New Roman" w:eastAsia="Calibri" w:hAnsi="Times New Roman" w:cs="Times New Roman"/>
          <w:sz w:val="24"/>
          <w:szCs w:val="24"/>
          <w:lang w:val="en-GB"/>
        </w:rPr>
        <w:t>person</w:t>
      </w:r>
      <w:r w:rsidR="006E093D" w:rsidRPr="00830681">
        <w:rPr>
          <w:rFonts w:ascii="Times New Roman" w:eastAsia="Calibri" w:hAnsi="Times New Roman" w:cs="Times New Roman"/>
          <w:sz w:val="24"/>
          <w:szCs w:val="24"/>
          <w:lang w:val="en-GB"/>
        </w:rPr>
        <w:t xml:space="preserve"> për 6 </w:t>
      </w:r>
      <w:r w:rsidR="00A76B7E" w:rsidRPr="00830681">
        <w:rPr>
          <w:rFonts w:ascii="Times New Roman" w:eastAsia="Calibri" w:hAnsi="Times New Roman" w:cs="Times New Roman"/>
          <w:sz w:val="24"/>
          <w:szCs w:val="24"/>
          <w:lang w:val="en-GB"/>
        </w:rPr>
        <w:t xml:space="preserve">muaj) </w:t>
      </w:r>
      <w:r w:rsidR="00A76B7E" w:rsidRPr="00830681">
        <w:rPr>
          <w:rFonts w:ascii="Times New Roman" w:eastAsia="Calibri" w:hAnsi="Times New Roman" w:cs="Times New Roman"/>
          <w:sz w:val="24"/>
          <w:szCs w:val="24"/>
        </w:rPr>
        <w:t>duhet</w:t>
      </w:r>
      <w:r>
        <w:rPr>
          <w:rFonts w:ascii="Times New Roman" w:eastAsia="Calibri" w:hAnsi="Times New Roman" w:cs="Times New Roman"/>
          <w:sz w:val="24"/>
          <w:szCs w:val="24"/>
        </w:rPr>
        <w:t xml:space="preserve"> të dedikohen për së paku 50 përfitues të përzgjedhur, prandaj nuk mund të përdoren për të mbuluar aktivitete të tjera të projektit. </w:t>
      </w:r>
    </w:p>
    <w:p w14:paraId="1D44DA36" w14:textId="77777777" w:rsidR="00AF6237" w:rsidRPr="00104665" w:rsidRDefault="00AF6237" w:rsidP="00AF6237">
      <w:pPr>
        <w:spacing w:after="0" w:line="240" w:lineRule="auto"/>
        <w:ind w:left="360"/>
        <w:jc w:val="both"/>
        <w:rPr>
          <w:rFonts w:ascii="Times New Roman" w:eastAsia="Calibri" w:hAnsi="Times New Roman" w:cs="Times New Roman"/>
          <w:sz w:val="24"/>
          <w:szCs w:val="24"/>
          <w:lang w:val="en-GB"/>
        </w:rPr>
      </w:pPr>
    </w:p>
    <w:p w14:paraId="7829FAFC" w14:textId="7C9818ED"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28" w:name="_Toc111463742"/>
      <w:bookmarkStart w:id="29" w:name="_Toc113448881"/>
      <w:r w:rsidRPr="00104665">
        <w:rPr>
          <w:rFonts w:ascii="Times New Roman" w:eastAsia="Calibri" w:hAnsi="Times New Roman" w:cs="Times New Roman"/>
          <w:sz w:val="24"/>
          <w:szCs w:val="24"/>
          <w:lang w:val="en-GB"/>
        </w:rPr>
        <w:t>4.</w:t>
      </w:r>
      <w:r w:rsidR="00AF6237">
        <w:rPr>
          <w:rFonts w:ascii="Times New Roman" w:eastAsia="Calibri" w:hAnsi="Times New Roman" w:cs="Times New Roman"/>
          <w:sz w:val="24"/>
          <w:szCs w:val="24"/>
        </w:rPr>
        <w:t>3</w:t>
      </w:r>
      <w:r w:rsidRPr="00104665">
        <w:rPr>
          <w:rFonts w:ascii="Times New Roman" w:eastAsia="Calibri" w:hAnsi="Times New Roman" w:cs="Times New Roman"/>
          <w:sz w:val="24"/>
          <w:szCs w:val="24"/>
          <w:lang w:val="en-GB"/>
        </w:rPr>
        <w:t xml:space="preserve">. </w:t>
      </w:r>
      <w:bookmarkEnd w:id="28"/>
      <w:r w:rsidR="00AF6237">
        <w:rPr>
          <w:rFonts w:ascii="Times New Roman" w:eastAsia="Calibri" w:hAnsi="Times New Roman" w:cs="Times New Roman"/>
          <w:sz w:val="24"/>
          <w:szCs w:val="24"/>
          <w:lang w:val="sq-AL"/>
        </w:rPr>
        <w:t>Ku të dorëzohet aplikimi?</w:t>
      </w:r>
      <w:bookmarkEnd w:id="29"/>
    </w:p>
    <w:p w14:paraId="7D8E8AE2" w14:textId="3AEA3838" w:rsidR="003E0C34" w:rsidRPr="00CE2CDA" w:rsidRDefault="004507E9" w:rsidP="003E0C34">
      <w:pPr>
        <w:spacing w:after="0" w:line="240" w:lineRule="auto"/>
        <w:ind w:left="360"/>
        <w:jc w:val="both"/>
        <w:rPr>
          <w:rFonts w:ascii="Times New Roman" w:eastAsia="Calibri" w:hAnsi="Times New Roman" w:cs="Times New Roman"/>
          <w:i/>
          <w:iCs/>
          <w:sz w:val="24"/>
          <w:szCs w:val="24"/>
          <w:lang w:val="en-GB"/>
        </w:rPr>
      </w:pPr>
      <w:r>
        <w:rPr>
          <w:rFonts w:ascii="Times New Roman" w:eastAsia="Calibri" w:hAnsi="Times New Roman" w:cs="Times New Roman"/>
          <w:sz w:val="24"/>
          <w:szCs w:val="24"/>
          <w:lang w:val="sq-AL"/>
        </w:rPr>
        <w:t xml:space="preserve">OJQ-të e interesuara me kualifikime përkatëse dhe përvojë </w:t>
      </w:r>
      <w:r w:rsidRPr="00C428AC">
        <w:rPr>
          <w:rFonts w:ascii="Times New Roman" w:eastAsia="Calibri" w:hAnsi="Times New Roman" w:cs="Times New Roman"/>
          <w:sz w:val="24"/>
          <w:szCs w:val="24"/>
          <w:lang w:val="sq-AL"/>
        </w:rPr>
        <w:t>kërkohen</w:t>
      </w:r>
      <w:r>
        <w:rPr>
          <w:rFonts w:ascii="Times New Roman" w:eastAsia="Calibri" w:hAnsi="Times New Roman" w:cs="Times New Roman"/>
          <w:sz w:val="24"/>
          <w:szCs w:val="24"/>
          <w:lang w:val="sq-AL"/>
        </w:rPr>
        <w:t xml:space="preserve"> të dorëzojnë një kopje elektronike të aplikimit të tyre, duke përfshirë formularët e detyrueshëm (të cilët duhet të nënshkruhen nga përfaqësuesi i autorizuar dhe të vulosen me vulën zyrtare të organizatës) dhe dokumentacionin e kërkuar të skanuar (në mënyrë ideale në një format të lartë PDF), me temën </w:t>
      </w:r>
      <w:r w:rsidR="003E0C34" w:rsidRPr="00104665">
        <w:rPr>
          <w:rFonts w:ascii="Times New Roman" w:eastAsia="Calibri" w:hAnsi="Times New Roman" w:cs="Times New Roman"/>
          <w:sz w:val="24"/>
          <w:szCs w:val="24"/>
          <w:lang w:val="en-GB"/>
        </w:rPr>
        <w:t>REF: “</w:t>
      </w:r>
      <w:r w:rsidR="00FB61CC" w:rsidRPr="00104665">
        <w:rPr>
          <w:rFonts w:ascii="Times New Roman" w:eastAsia="Calibri" w:hAnsi="Times New Roman" w:cs="Times New Roman"/>
          <w:i/>
          <w:iCs/>
          <w:sz w:val="24"/>
          <w:szCs w:val="24"/>
          <w:lang w:val="en-GB"/>
        </w:rPr>
        <w:t>(R</w:t>
      </w:r>
      <w:r>
        <w:rPr>
          <w:rFonts w:ascii="Times New Roman" w:eastAsia="Calibri" w:hAnsi="Times New Roman" w:cs="Times New Roman"/>
          <w:i/>
          <w:iCs/>
          <w:sz w:val="24"/>
          <w:szCs w:val="24"/>
        </w:rPr>
        <w:t>i</w:t>
      </w:r>
      <w:r w:rsidR="00FB61CC" w:rsidRPr="00104665">
        <w:rPr>
          <w:rFonts w:ascii="Times New Roman" w:eastAsia="Calibri" w:hAnsi="Times New Roman" w:cs="Times New Roman"/>
          <w:i/>
          <w:iCs/>
          <w:sz w:val="24"/>
          <w:szCs w:val="24"/>
          <w:lang w:val="en-GB"/>
        </w:rPr>
        <w:t>)integr</w:t>
      </w:r>
      <w:r>
        <w:rPr>
          <w:rFonts w:ascii="Times New Roman" w:eastAsia="Calibri" w:hAnsi="Times New Roman" w:cs="Times New Roman"/>
          <w:i/>
          <w:iCs/>
          <w:sz w:val="24"/>
          <w:szCs w:val="24"/>
        </w:rPr>
        <w:t>imi ekonomik për Persona të Riatdhesuar dhe të Huaj</w:t>
      </w:r>
      <w:r w:rsidR="003E0C34" w:rsidRPr="0010466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në</w:t>
      </w:r>
      <w:r w:rsidR="003E0C34" w:rsidRPr="00104665">
        <w:rPr>
          <w:rFonts w:ascii="Times New Roman" w:eastAsia="Calibri" w:hAnsi="Times New Roman" w:cs="Times New Roman"/>
          <w:sz w:val="24"/>
          <w:szCs w:val="24"/>
          <w:lang w:val="en-GB"/>
        </w:rPr>
        <w:t xml:space="preserve">: </w:t>
      </w:r>
      <w:hyperlink r:id="rId8" w:history="1">
        <w:r w:rsidR="003E0C34" w:rsidRPr="00104665">
          <w:rPr>
            <w:rFonts w:ascii="Times New Roman" w:eastAsia="Calibri" w:hAnsi="Times New Roman" w:cs="Times New Roman"/>
            <w:sz w:val="24"/>
            <w:szCs w:val="24"/>
            <w:u w:val="single"/>
            <w:lang w:val="en-GB"/>
          </w:rPr>
          <w:t>kosovo@caritas.ch</w:t>
        </w:r>
      </w:hyperlink>
      <w:r w:rsidR="009636AB">
        <w:rPr>
          <w:rFonts w:ascii="Times New Roman" w:eastAsia="Calibri" w:hAnsi="Times New Roman" w:cs="Times New Roman"/>
          <w:sz w:val="24"/>
          <w:szCs w:val="24"/>
          <w:u w:val="single"/>
          <w:lang w:val="en-GB"/>
        </w:rPr>
        <w:t xml:space="preserve"> </w:t>
      </w:r>
      <w:r w:rsidR="003E0C34" w:rsidRPr="00104665">
        <w:rPr>
          <w:rFonts w:ascii="Times New Roman" w:eastAsia="Calibri" w:hAnsi="Times New Roman" w:cs="Times New Roman"/>
          <w:sz w:val="24"/>
          <w:szCs w:val="24"/>
          <w:lang w:val="en-GB"/>
        </w:rPr>
        <w:t xml:space="preserve"> </w:t>
      </w:r>
      <w:r w:rsidR="009636A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dhe në</w:t>
      </w:r>
      <w:r w:rsidR="003E0C34" w:rsidRPr="00104665">
        <w:rPr>
          <w:rFonts w:ascii="Times New Roman" w:eastAsia="Calibri" w:hAnsi="Times New Roman" w:cs="Times New Roman"/>
          <w:sz w:val="24"/>
          <w:szCs w:val="24"/>
          <w:lang w:val="en-GB"/>
        </w:rPr>
        <w:t xml:space="preserve"> CC: </w:t>
      </w:r>
      <w:hyperlink r:id="rId9" w:history="1">
        <w:r w:rsidR="001F62A0" w:rsidRPr="00CE2CDA">
          <w:rPr>
            <w:rStyle w:val="Hyperlink"/>
            <w:rFonts w:ascii="Times New Roman" w:eastAsia="Calibri" w:hAnsi="Times New Roman" w:cs="Times New Roman"/>
            <w:sz w:val="24"/>
            <w:szCs w:val="24"/>
            <w:lang w:val="en-GB"/>
          </w:rPr>
          <w:t>lsekiraqa@caritas.ch</w:t>
        </w:r>
      </w:hyperlink>
      <w:r w:rsidR="003E0C34" w:rsidRPr="00CE2CDA">
        <w:rPr>
          <w:rFonts w:ascii="Times New Roman" w:eastAsia="Calibri" w:hAnsi="Times New Roman" w:cs="Times New Roman"/>
          <w:sz w:val="24"/>
          <w:szCs w:val="24"/>
          <w:lang w:val="en-GB"/>
        </w:rPr>
        <w:t xml:space="preserve">. </w:t>
      </w:r>
    </w:p>
    <w:p w14:paraId="6072EB53" w14:textId="77777777" w:rsidR="003E0C34" w:rsidRPr="00CE2CDA" w:rsidRDefault="003E0C34" w:rsidP="003E0C34">
      <w:pPr>
        <w:spacing w:after="0" w:line="240" w:lineRule="auto"/>
        <w:ind w:left="360"/>
        <w:jc w:val="both"/>
        <w:rPr>
          <w:rFonts w:ascii="Times New Roman" w:eastAsia="Calibri" w:hAnsi="Times New Roman" w:cs="Times New Roman"/>
          <w:sz w:val="24"/>
          <w:szCs w:val="24"/>
          <w:lang w:val="en-GB"/>
        </w:rPr>
      </w:pPr>
    </w:p>
    <w:p w14:paraId="33BAA64C" w14:textId="0CED09E1" w:rsidR="003E0C34" w:rsidRPr="00CE2CDA" w:rsidRDefault="003E0C34" w:rsidP="003E0C34">
      <w:pPr>
        <w:pStyle w:val="Heading2"/>
        <w:spacing w:before="0" w:after="120" w:line="240" w:lineRule="auto"/>
        <w:rPr>
          <w:rFonts w:ascii="Times New Roman" w:eastAsia="Calibri" w:hAnsi="Times New Roman" w:cs="Times New Roman"/>
          <w:sz w:val="24"/>
          <w:szCs w:val="24"/>
          <w:lang w:val="en-GB"/>
        </w:rPr>
      </w:pPr>
      <w:bookmarkStart w:id="30" w:name="_Toc111463743"/>
      <w:bookmarkStart w:id="31" w:name="_Toc113448882"/>
      <w:r w:rsidRPr="00CE2CDA">
        <w:rPr>
          <w:rFonts w:ascii="Times New Roman" w:eastAsia="Calibri" w:hAnsi="Times New Roman" w:cs="Times New Roman"/>
          <w:sz w:val="24"/>
          <w:szCs w:val="24"/>
          <w:lang w:val="en-GB"/>
        </w:rPr>
        <w:t>4.</w:t>
      </w:r>
      <w:r w:rsidR="004507E9" w:rsidRPr="00CE2CDA">
        <w:rPr>
          <w:rFonts w:ascii="Times New Roman" w:eastAsia="Calibri" w:hAnsi="Times New Roman" w:cs="Times New Roman"/>
          <w:sz w:val="24"/>
          <w:szCs w:val="24"/>
        </w:rPr>
        <w:t>4</w:t>
      </w:r>
      <w:r w:rsidRPr="00CE2CDA">
        <w:rPr>
          <w:rFonts w:ascii="Times New Roman" w:eastAsia="Calibri" w:hAnsi="Times New Roman" w:cs="Times New Roman"/>
          <w:sz w:val="24"/>
          <w:szCs w:val="24"/>
          <w:lang w:val="en-GB"/>
        </w:rPr>
        <w:t>. Deadline for submitting applications</w:t>
      </w:r>
      <w:bookmarkEnd w:id="30"/>
      <w:bookmarkEnd w:id="31"/>
    </w:p>
    <w:p w14:paraId="1A8A6E9B" w14:textId="36086CE2" w:rsidR="003E0C34" w:rsidRPr="00CE2CDA" w:rsidRDefault="004507E9" w:rsidP="003E0C34">
      <w:pPr>
        <w:spacing w:after="0" w:line="240" w:lineRule="auto"/>
        <w:ind w:left="360"/>
        <w:rPr>
          <w:rFonts w:ascii="Times New Roman" w:eastAsia="Calibri" w:hAnsi="Times New Roman" w:cs="Times New Roman"/>
          <w:sz w:val="24"/>
          <w:szCs w:val="24"/>
          <w:lang w:val="en-GB"/>
        </w:rPr>
      </w:pPr>
      <w:r w:rsidRPr="00CE2CDA">
        <w:rPr>
          <w:rFonts w:ascii="Times New Roman" w:eastAsia="Calibri" w:hAnsi="Times New Roman" w:cs="Times New Roman"/>
          <w:sz w:val="24"/>
          <w:szCs w:val="24"/>
          <w:lang w:val="sq-AL"/>
        </w:rPr>
        <w:t xml:space="preserve">Afati i fundit për dorëzimin e aplikimeve është </w:t>
      </w:r>
      <w:r w:rsidR="00272418">
        <w:rPr>
          <w:rFonts w:ascii="Times New Roman" w:eastAsia="Calibri" w:hAnsi="Times New Roman" w:cs="Times New Roman"/>
          <w:b/>
          <w:bCs/>
          <w:sz w:val="24"/>
          <w:szCs w:val="24"/>
          <w:lang w:val="en-GB"/>
        </w:rPr>
        <w:t>1</w:t>
      </w:r>
      <w:r w:rsidR="00556A98">
        <w:rPr>
          <w:rFonts w:ascii="Times New Roman" w:eastAsia="Calibri" w:hAnsi="Times New Roman" w:cs="Times New Roman"/>
          <w:b/>
          <w:bCs/>
          <w:sz w:val="24"/>
          <w:szCs w:val="24"/>
          <w:lang w:val="en-GB"/>
        </w:rPr>
        <w:t>3</w:t>
      </w:r>
      <w:r w:rsidR="003E0C34" w:rsidRPr="00CE2CDA">
        <w:rPr>
          <w:rFonts w:ascii="Times New Roman" w:eastAsia="Calibri" w:hAnsi="Times New Roman" w:cs="Times New Roman"/>
          <w:b/>
          <w:bCs/>
          <w:sz w:val="24"/>
          <w:szCs w:val="24"/>
          <w:lang w:val="en-GB"/>
        </w:rPr>
        <w:t xml:space="preserve"> </w:t>
      </w:r>
      <w:r w:rsidR="00143BA4">
        <w:rPr>
          <w:rFonts w:ascii="Times New Roman" w:eastAsia="Calibri" w:hAnsi="Times New Roman" w:cs="Times New Roman"/>
          <w:b/>
          <w:bCs/>
          <w:sz w:val="24"/>
          <w:szCs w:val="24"/>
        </w:rPr>
        <w:t>dhjetor</w:t>
      </w:r>
      <w:r w:rsidR="003E0C34" w:rsidRPr="00CE2CDA">
        <w:rPr>
          <w:rFonts w:ascii="Times New Roman" w:eastAsia="Calibri" w:hAnsi="Times New Roman" w:cs="Times New Roman"/>
          <w:b/>
          <w:bCs/>
          <w:sz w:val="24"/>
          <w:szCs w:val="24"/>
          <w:lang w:val="en-GB"/>
        </w:rPr>
        <w:t xml:space="preserve"> 2022 </w:t>
      </w:r>
      <w:r w:rsidRPr="00CE2CDA">
        <w:rPr>
          <w:rFonts w:ascii="Times New Roman" w:eastAsia="Calibri" w:hAnsi="Times New Roman" w:cs="Times New Roman"/>
          <w:b/>
          <w:bCs/>
          <w:sz w:val="24"/>
          <w:szCs w:val="24"/>
        </w:rPr>
        <w:t>ora</w:t>
      </w:r>
      <w:r w:rsidR="003E0C34" w:rsidRPr="00CE2CDA">
        <w:rPr>
          <w:rFonts w:ascii="Times New Roman" w:eastAsia="Calibri" w:hAnsi="Times New Roman" w:cs="Times New Roman"/>
          <w:b/>
          <w:bCs/>
          <w:sz w:val="24"/>
          <w:szCs w:val="24"/>
          <w:lang w:val="en-GB"/>
        </w:rPr>
        <w:t xml:space="preserve"> 16:00 (CET).</w:t>
      </w:r>
      <w:r w:rsidR="003E0C34" w:rsidRPr="00CE2CDA">
        <w:rPr>
          <w:rFonts w:ascii="Times New Roman" w:eastAsia="Calibri" w:hAnsi="Times New Roman" w:cs="Times New Roman"/>
          <w:sz w:val="24"/>
          <w:szCs w:val="24"/>
          <w:lang w:val="en-GB"/>
        </w:rPr>
        <w:t xml:space="preserve"> </w:t>
      </w:r>
    </w:p>
    <w:p w14:paraId="4BC1DE3D" w14:textId="77777777" w:rsidR="003E0C34" w:rsidRPr="00CE2CDA" w:rsidRDefault="003E0C34" w:rsidP="003E0C34">
      <w:pPr>
        <w:spacing w:after="0" w:line="240" w:lineRule="auto"/>
        <w:ind w:left="360"/>
        <w:rPr>
          <w:rFonts w:ascii="Times New Roman" w:eastAsia="Calibri" w:hAnsi="Times New Roman" w:cs="Times New Roman"/>
          <w:sz w:val="24"/>
          <w:szCs w:val="24"/>
          <w:lang w:val="en-GB"/>
        </w:rPr>
      </w:pPr>
    </w:p>
    <w:p w14:paraId="6777B142" w14:textId="0435B4E2" w:rsidR="003E0C34" w:rsidRPr="00CE2CDA" w:rsidRDefault="003E0C34" w:rsidP="004507E9">
      <w:pPr>
        <w:pStyle w:val="Heading2"/>
        <w:spacing w:before="0" w:line="240" w:lineRule="auto"/>
        <w:rPr>
          <w:rFonts w:ascii="Times New Roman" w:eastAsia="Calibri" w:hAnsi="Times New Roman" w:cs="Times New Roman"/>
          <w:sz w:val="24"/>
          <w:szCs w:val="24"/>
          <w:lang w:val="sq-AL"/>
        </w:rPr>
      </w:pPr>
      <w:bookmarkStart w:id="32" w:name="_Toc111463744"/>
      <w:bookmarkStart w:id="33" w:name="_Toc113448883"/>
      <w:r w:rsidRPr="00CE2CDA">
        <w:rPr>
          <w:rFonts w:ascii="Times New Roman" w:eastAsia="Calibri" w:hAnsi="Times New Roman" w:cs="Times New Roman"/>
          <w:sz w:val="24"/>
          <w:szCs w:val="24"/>
          <w:lang w:val="en-GB"/>
        </w:rPr>
        <w:t xml:space="preserve">4.6. </w:t>
      </w:r>
      <w:bookmarkEnd w:id="32"/>
      <w:r w:rsidR="004507E9" w:rsidRPr="00CE2CDA">
        <w:rPr>
          <w:rFonts w:ascii="Times New Roman" w:eastAsia="Calibri" w:hAnsi="Times New Roman" w:cs="Times New Roman"/>
          <w:sz w:val="24"/>
          <w:szCs w:val="24"/>
          <w:lang w:val="sq-AL"/>
        </w:rPr>
        <w:t>Si të kontaktoni nëse keni ndonjë pyetje?</w:t>
      </w:r>
      <w:bookmarkEnd w:id="33"/>
    </w:p>
    <w:p w14:paraId="348CF9FE" w14:textId="77777777" w:rsidR="004507E9" w:rsidRPr="00CE2CDA" w:rsidRDefault="004507E9" w:rsidP="004507E9">
      <w:pPr>
        <w:spacing w:after="0" w:line="240" w:lineRule="auto"/>
        <w:ind w:left="360"/>
        <w:jc w:val="both"/>
        <w:rPr>
          <w:rFonts w:ascii="Times New Roman" w:eastAsia="Calibri" w:hAnsi="Times New Roman" w:cs="Times New Roman"/>
          <w:sz w:val="24"/>
          <w:szCs w:val="24"/>
          <w:lang w:val="sq-AL"/>
        </w:rPr>
      </w:pPr>
      <w:r w:rsidRPr="00CE2CDA">
        <w:rPr>
          <w:rFonts w:ascii="Times New Roman" w:eastAsia="Calibri" w:hAnsi="Times New Roman" w:cs="Times New Roman"/>
          <w:sz w:val="24"/>
          <w:szCs w:val="24"/>
          <w:lang w:val="sq-AL"/>
        </w:rPr>
        <w:t>Të gjitha kërkesat në lidhje me Thirrjen mund të bëhen vetëm në mënyrë elektronike, duke dërguar një kërkesë me shkrim në adresën e mëposhtme elektronike:</w:t>
      </w:r>
      <w:r w:rsidR="003E0C34" w:rsidRPr="00CE2CDA">
        <w:rPr>
          <w:rFonts w:ascii="Times New Roman" w:hAnsi="Times New Roman" w:cs="Times New Roman"/>
          <w:lang w:val="en-GB"/>
        </w:rPr>
        <w:t xml:space="preserve"> </w:t>
      </w:r>
      <w:hyperlink r:id="rId10" w:history="1">
        <w:r w:rsidR="003E0C34" w:rsidRPr="00CE2CDA">
          <w:rPr>
            <w:rFonts w:ascii="Times New Roman" w:eastAsia="Calibri" w:hAnsi="Times New Roman" w:cs="Times New Roman"/>
            <w:color w:val="0000FF"/>
            <w:sz w:val="24"/>
            <w:szCs w:val="24"/>
            <w:u w:val="single"/>
            <w:lang w:val="en-GB"/>
          </w:rPr>
          <w:t>kosovo@caritas.ch</w:t>
        </w:r>
      </w:hyperlink>
      <w:r w:rsidR="003E0C34" w:rsidRPr="00CE2CDA">
        <w:rPr>
          <w:rFonts w:ascii="Times New Roman" w:eastAsia="Calibri" w:hAnsi="Times New Roman" w:cs="Times New Roman"/>
          <w:sz w:val="24"/>
          <w:szCs w:val="24"/>
          <w:lang w:val="en-GB"/>
        </w:rPr>
        <w:t xml:space="preserve">, </w:t>
      </w:r>
      <w:r w:rsidRPr="00CE2CDA">
        <w:rPr>
          <w:rFonts w:ascii="Times New Roman" w:eastAsia="Calibri" w:hAnsi="Times New Roman" w:cs="Times New Roman"/>
          <w:sz w:val="24"/>
          <w:szCs w:val="24"/>
        </w:rPr>
        <w:t>në</w:t>
      </w:r>
      <w:r w:rsidR="003E0C34" w:rsidRPr="00CE2CDA">
        <w:rPr>
          <w:rFonts w:ascii="Times New Roman" w:eastAsia="Calibri" w:hAnsi="Times New Roman" w:cs="Times New Roman"/>
          <w:sz w:val="24"/>
          <w:szCs w:val="24"/>
          <w:lang w:val="en-GB"/>
        </w:rPr>
        <w:t xml:space="preserve"> CC:</w:t>
      </w:r>
      <w:r w:rsidR="003E0C34" w:rsidRPr="00CE2CDA">
        <w:rPr>
          <w:rFonts w:ascii="Times New Roman" w:hAnsi="Times New Roman" w:cs="Times New Roman"/>
          <w:lang w:val="en-GB"/>
        </w:rPr>
        <w:t xml:space="preserve"> </w:t>
      </w:r>
      <w:hyperlink r:id="rId11" w:history="1">
        <w:r w:rsidR="00533E50" w:rsidRPr="00CE2CDA">
          <w:rPr>
            <w:rStyle w:val="Hyperlink"/>
            <w:rFonts w:ascii="Times New Roman" w:eastAsia="Calibri" w:hAnsi="Times New Roman" w:cs="Times New Roman"/>
            <w:sz w:val="24"/>
            <w:szCs w:val="24"/>
            <w:lang w:val="en-GB"/>
          </w:rPr>
          <w:t>lsekiraqa@caritas.ch</w:t>
        </w:r>
      </w:hyperlink>
      <w:r w:rsidR="003E0C34" w:rsidRPr="00CE2CDA">
        <w:rPr>
          <w:rFonts w:ascii="Times New Roman" w:eastAsia="Calibri" w:hAnsi="Times New Roman" w:cs="Times New Roman"/>
          <w:sz w:val="24"/>
          <w:szCs w:val="24"/>
          <w:lang w:val="en-GB"/>
        </w:rPr>
        <w:t xml:space="preserve">, </w:t>
      </w:r>
      <w:r w:rsidRPr="00CE2CDA">
        <w:rPr>
          <w:rFonts w:ascii="Times New Roman" w:eastAsia="Calibri" w:hAnsi="Times New Roman" w:cs="Times New Roman"/>
          <w:sz w:val="24"/>
          <w:szCs w:val="24"/>
          <w:lang w:val="sq-AL"/>
        </w:rPr>
        <w:t xml:space="preserve">jo më vonë se </w:t>
      </w:r>
      <w:r w:rsidRPr="00CE2CDA">
        <w:rPr>
          <w:rFonts w:ascii="Times New Roman" w:eastAsia="Calibri" w:hAnsi="Times New Roman" w:cs="Times New Roman"/>
          <w:b/>
          <w:sz w:val="24"/>
          <w:szCs w:val="24"/>
          <w:lang w:val="sq-AL"/>
        </w:rPr>
        <w:t>7 ditë para</w:t>
      </w:r>
      <w:r w:rsidRPr="00CE2CDA">
        <w:rPr>
          <w:rFonts w:ascii="Times New Roman" w:eastAsia="Calibri" w:hAnsi="Times New Roman" w:cs="Times New Roman"/>
          <w:sz w:val="24"/>
          <w:szCs w:val="24"/>
          <w:lang w:val="sq-AL"/>
        </w:rPr>
        <w:t xml:space="preserve"> skadimit të thirrjes. </w:t>
      </w:r>
    </w:p>
    <w:p w14:paraId="75D82EC7" w14:textId="1F5F66D5" w:rsidR="003E0C34" w:rsidRPr="00CE2CDA" w:rsidRDefault="003E0C34" w:rsidP="003E0C34">
      <w:pPr>
        <w:spacing w:after="0" w:line="240" w:lineRule="auto"/>
        <w:ind w:left="360"/>
        <w:jc w:val="both"/>
        <w:rPr>
          <w:rFonts w:ascii="Times New Roman" w:eastAsia="Calibri" w:hAnsi="Times New Roman" w:cs="Times New Roman"/>
          <w:sz w:val="24"/>
          <w:szCs w:val="24"/>
          <w:lang w:val="en-GB"/>
        </w:rPr>
      </w:pPr>
    </w:p>
    <w:p w14:paraId="01878786" w14:textId="77777777" w:rsidR="003E0C34" w:rsidRPr="00CE2CDA" w:rsidRDefault="003E0C34" w:rsidP="003E0C34">
      <w:pPr>
        <w:spacing w:after="0" w:line="240" w:lineRule="auto"/>
        <w:ind w:left="360"/>
        <w:jc w:val="both"/>
        <w:rPr>
          <w:rFonts w:ascii="Times New Roman" w:eastAsia="Calibri" w:hAnsi="Times New Roman" w:cs="Times New Roman"/>
          <w:sz w:val="24"/>
          <w:szCs w:val="24"/>
          <w:lang w:val="en-GB"/>
        </w:rPr>
      </w:pPr>
    </w:p>
    <w:p w14:paraId="4766E3A4" w14:textId="478E661D" w:rsidR="003E0C34" w:rsidRPr="00CE2CDA" w:rsidRDefault="003E0C34" w:rsidP="003E0C34">
      <w:pPr>
        <w:pStyle w:val="Heading2"/>
        <w:spacing w:before="0" w:after="120" w:line="240" w:lineRule="auto"/>
        <w:rPr>
          <w:rFonts w:ascii="Times New Roman" w:eastAsia="Calibri" w:hAnsi="Times New Roman" w:cs="Times New Roman"/>
          <w:sz w:val="24"/>
          <w:szCs w:val="24"/>
          <w:lang w:val="en-GB"/>
        </w:rPr>
      </w:pPr>
      <w:bookmarkStart w:id="34" w:name="_Toc111463745"/>
      <w:bookmarkStart w:id="35" w:name="_Toc113448884"/>
      <w:r w:rsidRPr="00CE2CDA">
        <w:rPr>
          <w:rFonts w:ascii="Times New Roman" w:eastAsia="Calibri" w:hAnsi="Times New Roman" w:cs="Times New Roman"/>
          <w:sz w:val="24"/>
          <w:szCs w:val="24"/>
          <w:lang w:val="en-GB"/>
        </w:rPr>
        <w:t xml:space="preserve">4.7. </w:t>
      </w:r>
      <w:bookmarkEnd w:id="34"/>
      <w:r w:rsidR="004507E9" w:rsidRPr="00CE2CDA">
        <w:rPr>
          <w:rFonts w:ascii="Times New Roman" w:eastAsia="Calibri" w:hAnsi="Times New Roman" w:cs="Times New Roman"/>
          <w:sz w:val="24"/>
          <w:szCs w:val="24"/>
          <w:lang w:val="sq-AL"/>
        </w:rPr>
        <w:t>Sesioni informues, online nëpërmjet platformës Zoom</w:t>
      </w:r>
      <w:bookmarkEnd w:id="35"/>
    </w:p>
    <w:p w14:paraId="056DBCBE" w14:textId="58A1749F" w:rsidR="00BF7660" w:rsidRPr="00BF7660" w:rsidRDefault="004507E9" w:rsidP="00BF7660">
      <w:pPr>
        <w:spacing w:after="0" w:line="240" w:lineRule="auto"/>
        <w:ind w:left="360"/>
        <w:jc w:val="both"/>
        <w:rPr>
          <w:rFonts w:ascii="Times New Roman" w:eastAsia="Calibri" w:hAnsi="Times New Roman" w:cs="Times New Roman"/>
          <w:sz w:val="24"/>
          <w:szCs w:val="24"/>
          <w:lang w:val="en-GB"/>
        </w:rPr>
      </w:pPr>
      <w:r w:rsidRPr="00CE2CDA">
        <w:rPr>
          <w:rFonts w:ascii="Times New Roman" w:eastAsia="Calibri" w:hAnsi="Times New Roman" w:cs="Times New Roman"/>
          <w:sz w:val="24"/>
          <w:szCs w:val="24"/>
          <w:lang w:val="sq-AL"/>
        </w:rPr>
        <w:t>Ju lutemi vini re se sesioni informues do të mbahet online nëpërmjet platformës Zoom; Tema: Thirrje për propozime</w:t>
      </w:r>
      <w:r w:rsidRPr="00CE2CDA">
        <w:rPr>
          <w:rFonts w:ascii="Times New Roman" w:eastAsia="Calibri" w:hAnsi="Times New Roman" w:cs="Times New Roman"/>
          <w:sz w:val="24"/>
          <w:szCs w:val="24"/>
        </w:rPr>
        <w:t xml:space="preserve"> (Ri)integrimi ekonomik për persona të riatdhesuar dhe të huaj </w:t>
      </w:r>
      <w:r w:rsidR="003E0C34" w:rsidRPr="00CE2CDA">
        <w:rPr>
          <w:rFonts w:ascii="Times New Roman" w:eastAsia="Calibri" w:hAnsi="Times New Roman" w:cs="Times New Roman"/>
          <w:sz w:val="24"/>
          <w:szCs w:val="24"/>
          <w:lang w:val="en-GB"/>
        </w:rPr>
        <w:br/>
      </w:r>
      <w:r w:rsidRPr="00CE2CDA">
        <w:rPr>
          <w:rFonts w:ascii="Times New Roman" w:eastAsia="Calibri" w:hAnsi="Times New Roman" w:cs="Times New Roman"/>
          <w:sz w:val="24"/>
          <w:szCs w:val="24"/>
        </w:rPr>
        <w:t>Koha</w:t>
      </w:r>
      <w:r w:rsidR="00143BA4">
        <w:rPr>
          <w:rFonts w:ascii="Times New Roman" w:eastAsia="Calibri" w:hAnsi="Times New Roman" w:cs="Times New Roman"/>
          <w:sz w:val="24"/>
          <w:szCs w:val="24"/>
          <w:lang w:val="en-GB"/>
        </w:rPr>
        <w:t xml:space="preserve">: </w:t>
      </w:r>
      <w:r w:rsidR="00556A98">
        <w:rPr>
          <w:rFonts w:ascii="Times New Roman" w:eastAsia="Calibri" w:hAnsi="Times New Roman" w:cs="Times New Roman"/>
          <w:sz w:val="24"/>
          <w:szCs w:val="24"/>
          <w:lang w:val="en-GB"/>
        </w:rPr>
        <w:t xml:space="preserve">30 </w:t>
      </w:r>
      <w:r w:rsidR="00143BA4">
        <w:rPr>
          <w:rFonts w:ascii="Times New Roman" w:eastAsia="Calibri" w:hAnsi="Times New Roman" w:cs="Times New Roman"/>
          <w:sz w:val="24"/>
          <w:szCs w:val="24"/>
          <w:lang w:val="en-GB"/>
        </w:rPr>
        <w:t>nëntor</w:t>
      </w:r>
      <w:r w:rsidR="00272418" w:rsidRPr="00272418">
        <w:rPr>
          <w:rFonts w:ascii="Times New Roman" w:eastAsia="Calibri" w:hAnsi="Times New Roman" w:cs="Times New Roman"/>
          <w:sz w:val="24"/>
          <w:szCs w:val="24"/>
          <w:lang w:val="en-GB"/>
        </w:rPr>
        <w:t>, 2022</w:t>
      </w:r>
      <w:r w:rsidR="00BF7660">
        <w:rPr>
          <w:rFonts w:ascii="Times New Roman" w:eastAsia="Calibri" w:hAnsi="Times New Roman" w:cs="Times New Roman"/>
          <w:sz w:val="24"/>
          <w:szCs w:val="24"/>
          <w:lang w:val="en-GB"/>
        </w:rPr>
        <w:t xml:space="preserve"> </w:t>
      </w:r>
      <w:r w:rsidR="00BF7660" w:rsidRPr="00BF7660">
        <w:rPr>
          <w:rFonts w:ascii="Times New Roman" w:eastAsia="Calibri" w:hAnsi="Times New Roman" w:cs="Times New Roman"/>
          <w:sz w:val="24"/>
          <w:szCs w:val="24"/>
          <w:lang w:val="en-GB"/>
        </w:rPr>
        <w:t>11:00 AM Budapest</w:t>
      </w:r>
    </w:p>
    <w:p w14:paraId="5DEE6AB6" w14:textId="77777777" w:rsidR="00BF7660" w:rsidRPr="00BF7660" w:rsidRDefault="00BF7660" w:rsidP="00BF7660">
      <w:pPr>
        <w:spacing w:after="0" w:line="240" w:lineRule="auto"/>
        <w:ind w:left="360"/>
        <w:jc w:val="both"/>
        <w:rPr>
          <w:rFonts w:ascii="Times New Roman" w:eastAsia="Calibri" w:hAnsi="Times New Roman" w:cs="Times New Roman"/>
          <w:sz w:val="24"/>
          <w:szCs w:val="24"/>
          <w:lang w:val="en-GB"/>
        </w:rPr>
      </w:pPr>
    </w:p>
    <w:p w14:paraId="1E80AFF8" w14:textId="77777777" w:rsidR="00BF7660" w:rsidRPr="00BF7660" w:rsidRDefault="00BF7660" w:rsidP="00BF7660">
      <w:pPr>
        <w:spacing w:after="0" w:line="240" w:lineRule="auto"/>
        <w:ind w:left="360"/>
        <w:jc w:val="both"/>
        <w:rPr>
          <w:rFonts w:ascii="Times New Roman" w:eastAsia="Calibri" w:hAnsi="Times New Roman" w:cs="Times New Roman"/>
          <w:sz w:val="24"/>
          <w:szCs w:val="24"/>
          <w:lang w:val="en-GB"/>
        </w:rPr>
      </w:pPr>
      <w:r w:rsidRPr="00BF7660">
        <w:rPr>
          <w:rFonts w:ascii="Times New Roman" w:eastAsia="Calibri" w:hAnsi="Times New Roman" w:cs="Times New Roman"/>
          <w:sz w:val="24"/>
          <w:szCs w:val="24"/>
          <w:lang w:val="en-GB"/>
        </w:rPr>
        <w:t>Join Zoom Meeting</w:t>
      </w:r>
    </w:p>
    <w:p w14:paraId="49EB8D7E" w14:textId="77777777" w:rsidR="00BF7660" w:rsidRPr="00BF7660" w:rsidRDefault="00BF7660" w:rsidP="00BF7660">
      <w:pPr>
        <w:spacing w:after="0" w:line="240" w:lineRule="auto"/>
        <w:ind w:left="360"/>
        <w:jc w:val="both"/>
        <w:rPr>
          <w:rFonts w:ascii="Times New Roman" w:eastAsia="Calibri" w:hAnsi="Times New Roman" w:cs="Times New Roman"/>
          <w:sz w:val="24"/>
          <w:szCs w:val="24"/>
          <w:lang w:val="en-GB"/>
        </w:rPr>
      </w:pPr>
      <w:r w:rsidRPr="00BF7660">
        <w:rPr>
          <w:rFonts w:ascii="Times New Roman" w:eastAsia="Calibri" w:hAnsi="Times New Roman" w:cs="Times New Roman"/>
          <w:sz w:val="24"/>
          <w:szCs w:val="24"/>
          <w:lang w:val="en-GB"/>
        </w:rPr>
        <w:t>https://us04web.zoom.us/j/78596741712?pwd=aT02Pnl5B9zKxQOwcfQO4WzLQuBOLZ.1</w:t>
      </w:r>
    </w:p>
    <w:p w14:paraId="6C9FF0CA" w14:textId="77777777" w:rsidR="00BF7660" w:rsidRPr="00BF7660" w:rsidRDefault="00BF7660" w:rsidP="00BF7660">
      <w:pPr>
        <w:spacing w:after="0" w:line="240" w:lineRule="auto"/>
        <w:ind w:left="360"/>
        <w:jc w:val="both"/>
        <w:rPr>
          <w:rFonts w:ascii="Times New Roman" w:eastAsia="Calibri" w:hAnsi="Times New Roman" w:cs="Times New Roman"/>
          <w:sz w:val="24"/>
          <w:szCs w:val="24"/>
          <w:lang w:val="en-GB"/>
        </w:rPr>
      </w:pPr>
    </w:p>
    <w:p w14:paraId="4EE5634D" w14:textId="77777777" w:rsidR="00BF7660" w:rsidRPr="00BF7660" w:rsidRDefault="00BF7660" w:rsidP="00BF7660">
      <w:pPr>
        <w:spacing w:after="0" w:line="240" w:lineRule="auto"/>
        <w:ind w:left="360"/>
        <w:jc w:val="both"/>
        <w:rPr>
          <w:rFonts w:ascii="Times New Roman" w:eastAsia="Calibri" w:hAnsi="Times New Roman" w:cs="Times New Roman"/>
          <w:sz w:val="24"/>
          <w:szCs w:val="24"/>
          <w:lang w:val="en-GB"/>
        </w:rPr>
      </w:pPr>
      <w:r w:rsidRPr="00BF7660">
        <w:rPr>
          <w:rFonts w:ascii="Times New Roman" w:eastAsia="Calibri" w:hAnsi="Times New Roman" w:cs="Times New Roman"/>
          <w:sz w:val="24"/>
          <w:szCs w:val="24"/>
          <w:lang w:val="en-GB"/>
        </w:rPr>
        <w:t>Meeting ID: 785 9674 1712</w:t>
      </w:r>
    </w:p>
    <w:p w14:paraId="6CBD3157" w14:textId="34A0A806" w:rsidR="001A1D16" w:rsidRDefault="00BF7660" w:rsidP="00BF7660">
      <w:pPr>
        <w:spacing w:after="0" w:line="240" w:lineRule="auto"/>
        <w:ind w:left="360"/>
        <w:jc w:val="both"/>
        <w:rPr>
          <w:rFonts w:ascii="Times New Roman" w:eastAsia="Calibri" w:hAnsi="Times New Roman" w:cs="Times New Roman"/>
          <w:sz w:val="24"/>
          <w:szCs w:val="24"/>
          <w:lang w:val="en-GB"/>
        </w:rPr>
      </w:pPr>
      <w:r w:rsidRPr="00BF7660">
        <w:rPr>
          <w:rFonts w:ascii="Times New Roman" w:eastAsia="Calibri" w:hAnsi="Times New Roman" w:cs="Times New Roman"/>
          <w:sz w:val="24"/>
          <w:szCs w:val="24"/>
          <w:lang w:val="en-GB"/>
        </w:rPr>
        <w:t>Passcode: v7YZ3Q</w:t>
      </w:r>
    </w:p>
    <w:p w14:paraId="125AAEFF" w14:textId="77777777" w:rsidR="00BF7660" w:rsidRPr="00104665" w:rsidRDefault="00BF7660" w:rsidP="00BF7660">
      <w:pPr>
        <w:spacing w:after="0" w:line="240" w:lineRule="auto"/>
        <w:ind w:left="360"/>
        <w:jc w:val="both"/>
        <w:rPr>
          <w:rFonts w:ascii="Times New Roman" w:eastAsia="Calibri" w:hAnsi="Times New Roman" w:cs="Times New Roman"/>
          <w:sz w:val="24"/>
          <w:szCs w:val="24"/>
          <w:lang w:val="en-GB"/>
        </w:rPr>
      </w:pPr>
      <w:bookmarkStart w:id="36" w:name="_GoBack"/>
      <w:bookmarkEnd w:id="36"/>
    </w:p>
    <w:p w14:paraId="002C0098" w14:textId="60CC22E4" w:rsidR="003E0C34" w:rsidRPr="00B35AE0" w:rsidRDefault="003E0C34" w:rsidP="003E0C34">
      <w:pPr>
        <w:pStyle w:val="Heading1"/>
        <w:spacing w:before="0" w:after="120" w:line="240" w:lineRule="auto"/>
        <w:rPr>
          <w:rFonts w:ascii="Times New Roman" w:eastAsia="Calibri" w:hAnsi="Times New Roman" w:cs="Times New Roman"/>
          <w:sz w:val="24"/>
          <w:szCs w:val="24"/>
        </w:rPr>
      </w:pPr>
      <w:bookmarkStart w:id="37" w:name="_Toc111463746"/>
      <w:bookmarkStart w:id="38" w:name="_Toc113448885"/>
      <w:r w:rsidRPr="00104665">
        <w:rPr>
          <w:rFonts w:ascii="Times New Roman" w:eastAsia="Calibri" w:hAnsi="Times New Roman" w:cs="Times New Roman"/>
          <w:sz w:val="24"/>
          <w:szCs w:val="24"/>
          <w:lang w:val="en-GB"/>
        </w:rPr>
        <w:t xml:space="preserve">5. </w:t>
      </w:r>
      <w:bookmarkEnd w:id="37"/>
      <w:r w:rsidR="00B35AE0">
        <w:rPr>
          <w:rFonts w:ascii="Times New Roman" w:eastAsia="Calibri" w:hAnsi="Times New Roman" w:cs="Times New Roman"/>
          <w:sz w:val="24"/>
          <w:szCs w:val="24"/>
          <w:lang w:val="sq-AL"/>
        </w:rPr>
        <w:t>VLERËSIMI</w:t>
      </w:r>
      <w:bookmarkEnd w:id="38"/>
      <w:r w:rsidR="00B35AE0">
        <w:rPr>
          <w:rFonts w:ascii="Times New Roman" w:eastAsia="Calibri" w:hAnsi="Times New Roman" w:cs="Times New Roman"/>
          <w:sz w:val="24"/>
          <w:szCs w:val="24"/>
        </w:rPr>
        <w:t xml:space="preserve"> </w:t>
      </w:r>
    </w:p>
    <w:p w14:paraId="331F6F75" w14:textId="03E2119A" w:rsidR="003E0C34" w:rsidRPr="001A0124" w:rsidRDefault="003E0C34" w:rsidP="003E0C34">
      <w:pPr>
        <w:pStyle w:val="Heading2"/>
        <w:spacing w:before="0" w:after="120" w:line="240" w:lineRule="auto"/>
        <w:rPr>
          <w:rFonts w:ascii="Times New Roman" w:eastAsia="Calibri" w:hAnsi="Times New Roman" w:cs="Times New Roman"/>
          <w:sz w:val="24"/>
          <w:szCs w:val="24"/>
        </w:rPr>
      </w:pPr>
      <w:bookmarkStart w:id="39" w:name="_Toc111463747"/>
      <w:bookmarkStart w:id="40" w:name="_Toc113448886"/>
      <w:r w:rsidRPr="00104665">
        <w:rPr>
          <w:rFonts w:ascii="Times New Roman" w:eastAsia="Calibri" w:hAnsi="Times New Roman" w:cs="Times New Roman"/>
          <w:sz w:val="24"/>
          <w:szCs w:val="24"/>
          <w:lang w:val="en-GB"/>
        </w:rPr>
        <w:t xml:space="preserve">5.1. </w:t>
      </w:r>
      <w:bookmarkEnd w:id="39"/>
      <w:r w:rsidR="001A0124">
        <w:rPr>
          <w:rFonts w:ascii="Times New Roman" w:eastAsia="Calibri" w:hAnsi="Times New Roman" w:cs="Times New Roman"/>
          <w:sz w:val="24"/>
          <w:szCs w:val="24"/>
          <w:lang w:val="sq-AL"/>
        </w:rPr>
        <w:t>Aplikimet e pranuara do të kalojnë nëpër procedurën e mëposhtme</w:t>
      </w:r>
      <w:bookmarkEnd w:id="40"/>
    </w:p>
    <w:p w14:paraId="5803A3BC" w14:textId="05570ACD" w:rsidR="003E0C34" w:rsidRPr="001A0124" w:rsidRDefault="001A0124" w:rsidP="001A0124">
      <w:pPr>
        <w:numPr>
          <w:ilvl w:val="0"/>
          <w:numId w:val="16"/>
        </w:numPr>
        <w:spacing w:after="0" w:line="240" w:lineRule="auto"/>
        <w:jc w:val="both"/>
        <w:rPr>
          <w:rFonts w:ascii="Times New Roman" w:eastAsia="Calibri" w:hAnsi="Times New Roman" w:cs="Times New Roman"/>
          <w:sz w:val="24"/>
          <w:szCs w:val="24"/>
          <w:lang w:val="sq-AL"/>
        </w:rPr>
      </w:pPr>
      <w:r w:rsidRPr="009C5119">
        <w:rPr>
          <w:rFonts w:ascii="Times New Roman" w:eastAsia="Calibri" w:hAnsi="Times New Roman" w:cs="Times New Roman"/>
          <w:sz w:val="24"/>
          <w:szCs w:val="24"/>
          <w:lang w:val="sq-AL"/>
        </w:rPr>
        <w:t>Komiteti i Vlerësimit do të përgatisë një listë të të gjithë aplikantëve që kanë plotësuar kriteret e kualifikimit për të vlerësuar përmbajtjen e aplikimeve të tyre, si dhe një listë të aplikantëve që nuk i kanë plotësuar kriteret e kualifikimit të konkurrimit;</w:t>
      </w:r>
    </w:p>
    <w:p w14:paraId="5632EDB5" w14:textId="77777777" w:rsidR="001A0124" w:rsidRDefault="001A0124" w:rsidP="001A0124">
      <w:pPr>
        <w:numPr>
          <w:ilvl w:val="0"/>
          <w:numId w:val="16"/>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CACH do të njoftojë me shkrim vetëm aplikantët e përzgjedhur në listën e ngushtë për refuzimin ose përzgjedhjen e aplikimit të tyre;</w:t>
      </w:r>
    </w:p>
    <w:p w14:paraId="134E3B8A" w14:textId="77777777" w:rsidR="001A0124" w:rsidRDefault="001A0124" w:rsidP="001A0124">
      <w:pPr>
        <w:numPr>
          <w:ilvl w:val="0"/>
          <w:numId w:val="16"/>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Në fazën e dytë do të bëhet vlerësimi i përmbajtjes dhe ofertës financiare të aplikimeve nga Komiteti i Vlerësimit. Çdo aplikim i pranuar do të vlerësohet në bazë të kritereve të renditura në pikën </w:t>
      </w:r>
      <w:r>
        <w:rPr>
          <w:rFonts w:ascii="Times New Roman" w:eastAsia="Calibri" w:hAnsi="Times New Roman" w:cs="Times New Roman"/>
          <w:b/>
          <w:sz w:val="24"/>
          <w:szCs w:val="24"/>
          <w:lang w:val="sq-AL"/>
        </w:rPr>
        <w:t>3.2</w:t>
      </w:r>
      <w:r>
        <w:rPr>
          <w:rFonts w:ascii="Times New Roman" w:eastAsia="Calibri" w:hAnsi="Times New Roman" w:cs="Times New Roman"/>
          <w:sz w:val="24"/>
          <w:szCs w:val="24"/>
          <w:lang w:val="sq-AL"/>
        </w:rPr>
        <w:t xml:space="preserve"> të kësaj thirrjeje;</w:t>
      </w:r>
    </w:p>
    <w:p w14:paraId="73E836D5"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2E8C732E" w14:textId="39D94AFD" w:rsidR="003E0C34" w:rsidRPr="001A0124" w:rsidRDefault="003E0C34" w:rsidP="003E0C34">
      <w:pPr>
        <w:pStyle w:val="Heading2"/>
        <w:spacing w:before="0" w:after="120" w:line="240" w:lineRule="auto"/>
        <w:rPr>
          <w:rFonts w:ascii="Times New Roman" w:eastAsia="Calibri" w:hAnsi="Times New Roman" w:cs="Times New Roman"/>
          <w:sz w:val="24"/>
          <w:szCs w:val="24"/>
        </w:rPr>
      </w:pPr>
      <w:bookmarkStart w:id="41" w:name="_Toc111463748"/>
      <w:bookmarkStart w:id="42" w:name="_Toc113448887"/>
      <w:r w:rsidRPr="00104665">
        <w:rPr>
          <w:rFonts w:ascii="Times New Roman" w:eastAsia="Calibri" w:hAnsi="Times New Roman" w:cs="Times New Roman"/>
          <w:sz w:val="24"/>
          <w:szCs w:val="24"/>
          <w:lang w:val="en-GB"/>
        </w:rPr>
        <w:t xml:space="preserve">5.2. </w:t>
      </w:r>
      <w:bookmarkEnd w:id="41"/>
      <w:r w:rsidR="001A0124">
        <w:rPr>
          <w:rFonts w:ascii="Times New Roman" w:eastAsia="Calibri" w:hAnsi="Times New Roman" w:cs="Times New Roman"/>
          <w:sz w:val="24"/>
          <w:szCs w:val="24"/>
          <w:lang w:val="sq-AL"/>
        </w:rPr>
        <w:t>Dokumentacioni Shtesë dhe Kontraktimi</w:t>
      </w:r>
      <w:bookmarkEnd w:id="42"/>
    </w:p>
    <w:p w14:paraId="74375E54" w14:textId="77777777" w:rsidR="001A0124" w:rsidRDefault="001A0124" w:rsidP="001A0124">
      <w:pPr>
        <w:numPr>
          <w:ilvl w:val="0"/>
          <w:numId w:val="17"/>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Për të shmangur kostot shtesë të panevojshme gjatë aplikimit, CACH do të kërkojë dokumentacion shtesë vetëm nga ata aplikantë që, bazuar në procesin e vlerësimit, kanë hyrë në listën e përkohshme të aplikimeve të përzgjedhura për financim.</w:t>
      </w:r>
    </w:p>
    <w:p w14:paraId="0B2AA7E4" w14:textId="77777777" w:rsidR="001A0124" w:rsidRDefault="001A0124" w:rsidP="001A0124">
      <w:pPr>
        <w:numPr>
          <w:ilvl w:val="0"/>
          <w:numId w:val="17"/>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Nëse aplikanti nuk dorëzon dokumentacionin shtesë të kërkuar brenda afatit të caktuar, aplikimi do të refuzohet.</w:t>
      </w:r>
    </w:p>
    <w:p w14:paraId="7E77948A" w14:textId="77777777" w:rsidR="001A0124" w:rsidRDefault="001A0124" w:rsidP="001A0124">
      <w:pPr>
        <w:numPr>
          <w:ilvl w:val="0"/>
          <w:numId w:val="17"/>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Pas shqyrtimit të dokumentacionit të paraqitur, Komisioni do të propozojë listën përfundimtare të aplikimeve të përzgjedhura për financim.</w:t>
      </w:r>
    </w:p>
    <w:p w14:paraId="63B00903" w14:textId="77777777" w:rsidR="003E0C34" w:rsidRPr="00104665" w:rsidRDefault="003E0C34" w:rsidP="003E0C34">
      <w:pPr>
        <w:spacing w:after="0" w:line="240" w:lineRule="auto"/>
        <w:ind w:left="1080"/>
        <w:contextualSpacing/>
        <w:jc w:val="both"/>
        <w:rPr>
          <w:rFonts w:ascii="Times New Roman" w:eastAsia="Calibri" w:hAnsi="Times New Roman" w:cs="Times New Roman"/>
          <w:sz w:val="24"/>
          <w:szCs w:val="24"/>
          <w:highlight w:val="yellow"/>
          <w:lang w:val="en-GB"/>
        </w:rPr>
      </w:pPr>
    </w:p>
    <w:p w14:paraId="08E3A02A" w14:textId="634D2455" w:rsidR="001A0124" w:rsidRDefault="003E0C34" w:rsidP="001A0124">
      <w:pPr>
        <w:pStyle w:val="Heading1"/>
        <w:spacing w:before="0" w:line="240" w:lineRule="auto"/>
        <w:rPr>
          <w:rFonts w:ascii="Times New Roman" w:eastAsia="Calibri" w:hAnsi="Times New Roman" w:cs="Times New Roman"/>
          <w:sz w:val="24"/>
          <w:szCs w:val="24"/>
          <w:lang w:val="sq-AL"/>
        </w:rPr>
      </w:pPr>
      <w:bookmarkStart w:id="43" w:name="_Toc111463749"/>
      <w:bookmarkStart w:id="44" w:name="_Toc113448888"/>
      <w:r w:rsidRPr="00104665">
        <w:rPr>
          <w:rFonts w:ascii="Times New Roman" w:eastAsia="Calibri" w:hAnsi="Times New Roman" w:cs="Times New Roman"/>
          <w:sz w:val="24"/>
          <w:szCs w:val="24"/>
          <w:lang w:val="en-GB"/>
        </w:rPr>
        <w:t xml:space="preserve">6. </w:t>
      </w:r>
      <w:bookmarkEnd w:id="43"/>
      <w:r w:rsidR="001A0124">
        <w:rPr>
          <w:rFonts w:ascii="Times New Roman" w:eastAsia="Calibri" w:hAnsi="Times New Roman" w:cs="Times New Roman"/>
          <w:sz w:val="24"/>
          <w:szCs w:val="24"/>
          <w:lang w:val="sq-AL"/>
        </w:rPr>
        <w:t>KALENDARI INDIKATIV I REALIZIMIT TË THIRRJES</w:t>
      </w:r>
      <w:bookmarkEnd w:id="44"/>
    </w:p>
    <w:p w14:paraId="73569AEB" w14:textId="1F842B19" w:rsidR="003E0C34" w:rsidRPr="001A0124" w:rsidRDefault="003E0C34" w:rsidP="003E0C34">
      <w:pPr>
        <w:pStyle w:val="Heading1"/>
        <w:spacing w:before="0" w:after="120" w:line="240" w:lineRule="auto"/>
        <w:rPr>
          <w:rFonts w:ascii="Times New Roman" w:eastAsia="Calibri" w:hAnsi="Times New Roman" w:cs="Times New Roman"/>
          <w:sz w:val="24"/>
          <w:szCs w:val="24"/>
        </w:rPr>
      </w:pPr>
    </w:p>
    <w:p w14:paraId="070E0452" w14:textId="77777777" w:rsidR="001A0124" w:rsidRDefault="001A0124" w:rsidP="001A0124">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Fazat e procedurës së thirrjes:</w:t>
      </w:r>
    </w:p>
    <w:p w14:paraId="061D79C6" w14:textId="77777777" w:rsidR="003E0C34" w:rsidRPr="00104665" w:rsidRDefault="003E0C34" w:rsidP="003E0C34">
      <w:pPr>
        <w:spacing w:after="0" w:line="240" w:lineRule="auto"/>
        <w:ind w:left="360"/>
        <w:jc w:val="both"/>
        <w:rPr>
          <w:rFonts w:ascii="Times New Roman" w:eastAsia="Calibri" w:hAnsi="Times New Roman" w:cs="Times New Roman"/>
          <w:sz w:val="24"/>
          <w:szCs w:val="24"/>
          <w:lang w:val="en-GB"/>
        </w:rPr>
      </w:pPr>
    </w:p>
    <w:p w14:paraId="5D5CB911" w14:textId="397C12E9" w:rsidR="006E093D" w:rsidRPr="00CB305B" w:rsidRDefault="006E093D" w:rsidP="003E0C34">
      <w:pPr>
        <w:numPr>
          <w:ilvl w:val="0"/>
          <w:numId w:val="18"/>
        </w:numPr>
        <w:spacing w:after="0" w:line="240" w:lineRule="auto"/>
        <w:contextualSpacing/>
        <w:jc w:val="both"/>
        <w:rPr>
          <w:rFonts w:ascii="Times New Roman" w:eastAsia="Calibri" w:hAnsi="Times New Roman" w:cs="Times New Roman"/>
          <w:sz w:val="24"/>
          <w:szCs w:val="24"/>
          <w:lang w:val="en-GB"/>
        </w:rPr>
      </w:pPr>
      <w:r w:rsidRPr="00CB305B">
        <w:rPr>
          <w:rFonts w:ascii="Times New Roman" w:eastAsia="Calibri" w:hAnsi="Times New Roman" w:cs="Times New Roman"/>
          <w:sz w:val="24"/>
          <w:szCs w:val="24"/>
          <w:lang w:val="en-GB"/>
        </w:rPr>
        <w:t xml:space="preserve">Data e lansimit të </w:t>
      </w:r>
      <w:r w:rsidR="00272418">
        <w:rPr>
          <w:rFonts w:ascii="Times New Roman" w:eastAsia="Calibri" w:hAnsi="Times New Roman" w:cs="Times New Roman"/>
          <w:sz w:val="24"/>
          <w:szCs w:val="24"/>
          <w:lang w:val="en-GB"/>
        </w:rPr>
        <w:t>Thirrjes 2</w:t>
      </w:r>
      <w:r w:rsidR="00556A98">
        <w:rPr>
          <w:rFonts w:ascii="Times New Roman" w:eastAsia="Calibri" w:hAnsi="Times New Roman" w:cs="Times New Roman"/>
          <w:sz w:val="24"/>
          <w:szCs w:val="24"/>
          <w:lang w:val="en-GB"/>
        </w:rPr>
        <w:t>3</w:t>
      </w:r>
      <w:r w:rsidRPr="00CB305B">
        <w:rPr>
          <w:rFonts w:ascii="Times New Roman" w:eastAsia="Calibri" w:hAnsi="Times New Roman" w:cs="Times New Roman"/>
          <w:sz w:val="24"/>
          <w:szCs w:val="24"/>
          <w:lang w:val="en-GB"/>
        </w:rPr>
        <w:t xml:space="preserve"> </w:t>
      </w:r>
      <w:r w:rsidR="00143BA4" w:rsidRPr="00CB305B">
        <w:rPr>
          <w:rFonts w:ascii="Times New Roman" w:eastAsia="Calibri" w:hAnsi="Times New Roman" w:cs="Times New Roman"/>
          <w:sz w:val="24"/>
          <w:szCs w:val="24"/>
        </w:rPr>
        <w:t>nëntor</w:t>
      </w:r>
      <w:r w:rsidRPr="00CB305B">
        <w:rPr>
          <w:rFonts w:ascii="Times New Roman" w:eastAsia="Calibri" w:hAnsi="Times New Roman" w:cs="Times New Roman"/>
          <w:sz w:val="24"/>
          <w:szCs w:val="24"/>
          <w:lang w:val="en-GB"/>
        </w:rPr>
        <w:t xml:space="preserve"> 2022;</w:t>
      </w:r>
    </w:p>
    <w:p w14:paraId="33D55D53" w14:textId="03EAE7F8" w:rsidR="003E0C34" w:rsidRPr="00CB305B" w:rsidRDefault="00425538" w:rsidP="003E0C34">
      <w:pPr>
        <w:numPr>
          <w:ilvl w:val="0"/>
          <w:numId w:val="18"/>
        </w:numPr>
        <w:spacing w:after="0" w:line="240" w:lineRule="auto"/>
        <w:contextualSpacing/>
        <w:jc w:val="both"/>
        <w:rPr>
          <w:rFonts w:ascii="Times New Roman" w:eastAsia="Calibri" w:hAnsi="Times New Roman" w:cs="Times New Roman"/>
          <w:sz w:val="24"/>
          <w:szCs w:val="24"/>
          <w:lang w:val="en-GB"/>
        </w:rPr>
      </w:pPr>
      <w:r w:rsidRPr="00CB305B">
        <w:rPr>
          <w:rFonts w:ascii="Times New Roman" w:eastAsia="Calibri" w:hAnsi="Times New Roman" w:cs="Times New Roman"/>
          <w:sz w:val="24"/>
          <w:szCs w:val="24"/>
          <w:lang w:val="sq-AL"/>
        </w:rPr>
        <w:t xml:space="preserve">Data për sesionin informues </w:t>
      </w:r>
      <w:r w:rsidR="00556A98">
        <w:rPr>
          <w:rFonts w:ascii="Times New Roman" w:eastAsia="Calibri" w:hAnsi="Times New Roman" w:cs="Times New Roman"/>
          <w:sz w:val="24"/>
          <w:szCs w:val="24"/>
          <w:lang w:val="en-GB"/>
        </w:rPr>
        <w:t>30</w:t>
      </w:r>
      <w:r w:rsidR="003E0C34" w:rsidRPr="00CB305B">
        <w:rPr>
          <w:rFonts w:ascii="Times New Roman" w:eastAsia="Calibri" w:hAnsi="Times New Roman" w:cs="Times New Roman"/>
          <w:sz w:val="24"/>
          <w:szCs w:val="24"/>
          <w:lang w:val="en-GB"/>
        </w:rPr>
        <w:t xml:space="preserve"> </w:t>
      </w:r>
      <w:r w:rsidR="00143BA4" w:rsidRPr="00CB305B">
        <w:rPr>
          <w:rFonts w:ascii="Times New Roman" w:eastAsia="Calibri" w:hAnsi="Times New Roman" w:cs="Times New Roman"/>
          <w:sz w:val="24"/>
          <w:szCs w:val="24"/>
        </w:rPr>
        <w:t>nëntor</w:t>
      </w:r>
      <w:r w:rsidR="00143BA4" w:rsidRPr="00CB305B">
        <w:rPr>
          <w:rFonts w:ascii="Times New Roman" w:eastAsia="Calibri" w:hAnsi="Times New Roman" w:cs="Times New Roman"/>
          <w:sz w:val="24"/>
          <w:szCs w:val="24"/>
          <w:lang w:val="en-GB"/>
        </w:rPr>
        <w:t xml:space="preserve"> </w:t>
      </w:r>
      <w:r w:rsidR="00143BA4">
        <w:rPr>
          <w:rFonts w:ascii="Times New Roman" w:eastAsia="Calibri" w:hAnsi="Times New Roman" w:cs="Times New Roman"/>
          <w:sz w:val="24"/>
          <w:szCs w:val="24"/>
          <w:lang w:val="en-GB"/>
        </w:rPr>
        <w:t>2</w:t>
      </w:r>
      <w:r w:rsidR="003E0C34" w:rsidRPr="00CB305B">
        <w:rPr>
          <w:rFonts w:ascii="Times New Roman" w:eastAsia="Calibri" w:hAnsi="Times New Roman" w:cs="Times New Roman"/>
          <w:sz w:val="24"/>
          <w:szCs w:val="24"/>
          <w:lang w:val="en-GB"/>
        </w:rPr>
        <w:t>022</w:t>
      </w:r>
    </w:p>
    <w:p w14:paraId="7753C392" w14:textId="3B0B6618" w:rsidR="00571B5C" w:rsidRPr="00CB305B" w:rsidRDefault="00425538" w:rsidP="00571B5C">
      <w:pPr>
        <w:numPr>
          <w:ilvl w:val="0"/>
          <w:numId w:val="18"/>
        </w:numPr>
        <w:spacing w:after="0" w:line="240" w:lineRule="auto"/>
        <w:contextualSpacing/>
        <w:jc w:val="both"/>
        <w:rPr>
          <w:rFonts w:ascii="Times New Roman" w:eastAsia="Calibri" w:hAnsi="Times New Roman" w:cs="Times New Roman"/>
          <w:sz w:val="24"/>
          <w:szCs w:val="24"/>
          <w:lang w:val="en-GB"/>
        </w:rPr>
      </w:pPr>
      <w:r w:rsidRPr="00CB305B">
        <w:rPr>
          <w:rFonts w:ascii="Times New Roman" w:eastAsia="Calibri" w:hAnsi="Times New Roman" w:cs="Times New Roman"/>
          <w:sz w:val="24"/>
          <w:szCs w:val="24"/>
        </w:rPr>
        <w:t>Afati për të dërguar pyetje lidhur me thirrjen është</w:t>
      </w:r>
      <w:r w:rsidR="00571B5C" w:rsidRPr="00CB305B">
        <w:rPr>
          <w:rFonts w:ascii="Times New Roman" w:eastAsia="Calibri" w:hAnsi="Times New Roman" w:cs="Times New Roman"/>
          <w:sz w:val="24"/>
          <w:szCs w:val="24"/>
          <w:lang w:val="en-GB"/>
        </w:rPr>
        <w:t xml:space="preserve"> </w:t>
      </w:r>
      <w:r w:rsidR="00556A98">
        <w:rPr>
          <w:rFonts w:ascii="Times New Roman" w:eastAsia="Calibri" w:hAnsi="Times New Roman" w:cs="Times New Roman"/>
          <w:sz w:val="24"/>
          <w:szCs w:val="24"/>
          <w:lang w:val="en-GB"/>
        </w:rPr>
        <w:t>5</w:t>
      </w:r>
      <w:r w:rsidR="00571B5C" w:rsidRPr="00CB305B">
        <w:rPr>
          <w:rFonts w:ascii="Times New Roman" w:eastAsia="Calibri" w:hAnsi="Times New Roman" w:cs="Times New Roman"/>
          <w:sz w:val="24"/>
          <w:szCs w:val="24"/>
          <w:lang w:val="en-GB"/>
        </w:rPr>
        <w:t xml:space="preserve"> </w:t>
      </w:r>
      <w:r w:rsidR="00143BA4">
        <w:rPr>
          <w:rFonts w:ascii="Times New Roman" w:eastAsia="Calibri" w:hAnsi="Times New Roman" w:cs="Times New Roman"/>
          <w:sz w:val="24"/>
          <w:szCs w:val="24"/>
        </w:rPr>
        <w:t>dhjetor</w:t>
      </w:r>
      <w:r w:rsidR="00571B5C" w:rsidRPr="00CB305B">
        <w:rPr>
          <w:rFonts w:ascii="Times New Roman" w:eastAsia="Calibri" w:hAnsi="Times New Roman" w:cs="Times New Roman"/>
          <w:sz w:val="24"/>
          <w:szCs w:val="24"/>
          <w:lang w:val="en-GB"/>
        </w:rPr>
        <w:t xml:space="preserve"> 2022</w:t>
      </w:r>
    </w:p>
    <w:p w14:paraId="1B69FC11" w14:textId="31F2DC67" w:rsidR="003E0C34" w:rsidRPr="00CB305B" w:rsidRDefault="00425538" w:rsidP="003E0C34">
      <w:pPr>
        <w:numPr>
          <w:ilvl w:val="0"/>
          <w:numId w:val="18"/>
        </w:numPr>
        <w:spacing w:after="0" w:line="240" w:lineRule="auto"/>
        <w:contextualSpacing/>
        <w:jc w:val="both"/>
        <w:rPr>
          <w:rFonts w:ascii="Times New Roman" w:eastAsia="Calibri" w:hAnsi="Times New Roman" w:cs="Times New Roman"/>
          <w:sz w:val="24"/>
          <w:szCs w:val="24"/>
          <w:lang w:val="en-GB"/>
        </w:rPr>
      </w:pPr>
      <w:r w:rsidRPr="00CB305B">
        <w:rPr>
          <w:rFonts w:ascii="Times New Roman" w:eastAsia="Calibri" w:hAnsi="Times New Roman" w:cs="Times New Roman"/>
          <w:sz w:val="24"/>
          <w:szCs w:val="24"/>
          <w:lang w:val="sq-AL"/>
        </w:rPr>
        <w:t>A</w:t>
      </w:r>
      <w:r w:rsidR="00272418">
        <w:rPr>
          <w:rFonts w:ascii="Times New Roman" w:eastAsia="Calibri" w:hAnsi="Times New Roman" w:cs="Times New Roman"/>
          <w:sz w:val="24"/>
          <w:szCs w:val="24"/>
          <w:lang w:val="sq-AL"/>
        </w:rPr>
        <w:t>fati i fundit për aplikim është</w:t>
      </w:r>
      <w:r w:rsidR="003E0C34" w:rsidRPr="00CB305B">
        <w:rPr>
          <w:rFonts w:ascii="Times New Roman" w:eastAsia="Calibri" w:hAnsi="Times New Roman" w:cs="Times New Roman"/>
          <w:sz w:val="24"/>
          <w:szCs w:val="24"/>
          <w:lang w:val="en-GB"/>
        </w:rPr>
        <w:t xml:space="preserve"> </w:t>
      </w:r>
      <w:r w:rsidR="00272418">
        <w:rPr>
          <w:rFonts w:ascii="Times New Roman" w:eastAsia="Calibri" w:hAnsi="Times New Roman" w:cs="Times New Roman"/>
          <w:sz w:val="24"/>
          <w:szCs w:val="24"/>
          <w:lang w:val="en-GB"/>
        </w:rPr>
        <w:t>1</w:t>
      </w:r>
      <w:r w:rsidR="00556A98">
        <w:rPr>
          <w:rFonts w:ascii="Times New Roman" w:eastAsia="Calibri" w:hAnsi="Times New Roman" w:cs="Times New Roman"/>
          <w:sz w:val="24"/>
          <w:szCs w:val="24"/>
          <w:lang w:val="en-GB"/>
        </w:rPr>
        <w:t>3</w:t>
      </w:r>
      <w:r w:rsidR="00272418">
        <w:rPr>
          <w:rFonts w:ascii="Times New Roman" w:eastAsia="Calibri" w:hAnsi="Times New Roman" w:cs="Times New Roman"/>
          <w:sz w:val="24"/>
          <w:szCs w:val="24"/>
          <w:lang w:val="en-GB"/>
        </w:rPr>
        <w:t xml:space="preserve"> </w:t>
      </w:r>
      <w:r w:rsidR="00143BA4">
        <w:rPr>
          <w:rFonts w:ascii="Times New Roman" w:eastAsia="Calibri" w:hAnsi="Times New Roman" w:cs="Times New Roman"/>
          <w:sz w:val="24"/>
          <w:szCs w:val="24"/>
        </w:rPr>
        <w:t>dhjetor</w:t>
      </w:r>
      <w:r w:rsidR="003E0C34" w:rsidRPr="00CB305B">
        <w:rPr>
          <w:rFonts w:ascii="Times New Roman" w:eastAsia="Calibri" w:hAnsi="Times New Roman" w:cs="Times New Roman"/>
          <w:sz w:val="24"/>
          <w:szCs w:val="24"/>
          <w:lang w:val="en-GB"/>
        </w:rPr>
        <w:t xml:space="preserve"> 2022</w:t>
      </w:r>
    </w:p>
    <w:p w14:paraId="5C382C83" w14:textId="4EACFDE4" w:rsidR="003E0C34" w:rsidRPr="00CB305B" w:rsidRDefault="00425538">
      <w:pPr>
        <w:numPr>
          <w:ilvl w:val="0"/>
          <w:numId w:val="18"/>
        </w:numPr>
        <w:spacing w:after="0" w:line="240" w:lineRule="auto"/>
        <w:contextualSpacing/>
        <w:jc w:val="both"/>
        <w:rPr>
          <w:rFonts w:ascii="Times New Roman" w:eastAsia="Calibri" w:hAnsi="Times New Roman" w:cs="Times New Roman"/>
          <w:sz w:val="24"/>
          <w:szCs w:val="24"/>
          <w:lang w:val="en-GB"/>
        </w:rPr>
      </w:pPr>
      <w:r w:rsidRPr="00CB305B">
        <w:rPr>
          <w:rFonts w:ascii="Times New Roman" w:eastAsia="Calibri" w:hAnsi="Times New Roman" w:cs="Times New Roman"/>
          <w:sz w:val="24"/>
          <w:szCs w:val="24"/>
          <w:lang w:val="sq-AL"/>
        </w:rPr>
        <w:t xml:space="preserve">Data e parashikuar për njoftimin e aplikimeve fituese në lidhje me vendimin e dhënies dhe njoftimin e aplikantëve është </w:t>
      </w:r>
      <w:r w:rsidR="00272418">
        <w:rPr>
          <w:rFonts w:ascii="Times New Roman" w:eastAsia="Calibri" w:hAnsi="Times New Roman" w:cs="Times New Roman"/>
          <w:sz w:val="24"/>
          <w:szCs w:val="24"/>
          <w:lang w:val="en-GB"/>
        </w:rPr>
        <w:t>2</w:t>
      </w:r>
      <w:r w:rsidR="00556A98">
        <w:rPr>
          <w:rFonts w:ascii="Times New Roman" w:eastAsia="Calibri" w:hAnsi="Times New Roman" w:cs="Times New Roman"/>
          <w:sz w:val="24"/>
          <w:szCs w:val="24"/>
          <w:lang w:val="en-GB"/>
        </w:rPr>
        <w:t>3</w:t>
      </w:r>
      <w:r w:rsidR="00571B5C" w:rsidRPr="00CB305B">
        <w:rPr>
          <w:rFonts w:ascii="Times New Roman" w:eastAsia="Calibri" w:hAnsi="Times New Roman" w:cs="Times New Roman"/>
          <w:sz w:val="24"/>
          <w:szCs w:val="24"/>
          <w:lang w:val="en-GB"/>
        </w:rPr>
        <w:t xml:space="preserve"> </w:t>
      </w:r>
      <w:r w:rsidR="00143BA4">
        <w:rPr>
          <w:rFonts w:ascii="Times New Roman" w:eastAsia="Calibri" w:hAnsi="Times New Roman" w:cs="Times New Roman"/>
          <w:sz w:val="24"/>
          <w:szCs w:val="24"/>
        </w:rPr>
        <w:t>dhjetor</w:t>
      </w:r>
      <w:r w:rsidR="003E0C34" w:rsidRPr="00CB305B">
        <w:rPr>
          <w:rFonts w:ascii="Times New Roman" w:eastAsia="Calibri" w:hAnsi="Times New Roman" w:cs="Times New Roman"/>
          <w:sz w:val="24"/>
          <w:szCs w:val="24"/>
          <w:lang w:val="en-GB"/>
        </w:rPr>
        <w:t xml:space="preserve"> 2022</w:t>
      </w:r>
    </w:p>
    <w:p w14:paraId="44DFF44C" w14:textId="02E7A939" w:rsidR="005E2B7A" w:rsidRPr="00CB305B" w:rsidRDefault="005E2B7A" w:rsidP="005E2B7A">
      <w:pPr>
        <w:numPr>
          <w:ilvl w:val="0"/>
          <w:numId w:val="18"/>
        </w:numPr>
        <w:spacing w:after="0" w:line="240" w:lineRule="auto"/>
        <w:jc w:val="both"/>
        <w:rPr>
          <w:rFonts w:ascii="Times New Roman" w:eastAsia="Calibri" w:hAnsi="Times New Roman" w:cs="Times New Roman"/>
          <w:sz w:val="24"/>
          <w:szCs w:val="24"/>
          <w:lang w:val="sq-AL"/>
        </w:rPr>
      </w:pPr>
      <w:r w:rsidRPr="00CB305B">
        <w:rPr>
          <w:rFonts w:ascii="Times New Roman" w:eastAsia="Calibri" w:hAnsi="Times New Roman" w:cs="Times New Roman"/>
          <w:sz w:val="24"/>
          <w:szCs w:val="24"/>
          <w:lang w:val="sq-AL"/>
        </w:rPr>
        <w:t xml:space="preserve">Afati i fundit për parashtrimin e ankesave është </w:t>
      </w:r>
      <w:r w:rsidR="00272418">
        <w:rPr>
          <w:rFonts w:ascii="Times New Roman" w:eastAsia="Calibri" w:hAnsi="Times New Roman" w:cs="Times New Roman"/>
          <w:sz w:val="24"/>
          <w:szCs w:val="24"/>
        </w:rPr>
        <w:t>30</w:t>
      </w:r>
      <w:r w:rsidRPr="00CB305B">
        <w:rPr>
          <w:rFonts w:ascii="Times New Roman" w:eastAsia="Calibri" w:hAnsi="Times New Roman" w:cs="Times New Roman"/>
          <w:sz w:val="24"/>
          <w:szCs w:val="24"/>
        </w:rPr>
        <w:t xml:space="preserve"> </w:t>
      </w:r>
      <w:r w:rsidR="00143BA4">
        <w:rPr>
          <w:rFonts w:ascii="Times New Roman" w:eastAsia="Calibri" w:hAnsi="Times New Roman" w:cs="Times New Roman"/>
          <w:sz w:val="24"/>
          <w:szCs w:val="24"/>
        </w:rPr>
        <w:t>dhjetor</w:t>
      </w:r>
      <w:r w:rsidRPr="00CB305B">
        <w:rPr>
          <w:rFonts w:ascii="Times New Roman" w:eastAsia="Calibri" w:hAnsi="Times New Roman" w:cs="Times New Roman"/>
          <w:sz w:val="24"/>
          <w:szCs w:val="24"/>
          <w:lang w:val="sq-AL"/>
        </w:rPr>
        <w:t xml:space="preserve"> 2022</w:t>
      </w:r>
    </w:p>
    <w:p w14:paraId="4A94ADE5" w14:textId="77777777" w:rsidR="005E2B7A" w:rsidRPr="00571B5C" w:rsidRDefault="005E2B7A" w:rsidP="005E2B7A">
      <w:pPr>
        <w:spacing w:after="0" w:line="240" w:lineRule="auto"/>
        <w:ind w:left="1080"/>
        <w:contextualSpacing/>
        <w:jc w:val="both"/>
        <w:rPr>
          <w:rFonts w:ascii="Times New Roman" w:eastAsia="Calibri" w:hAnsi="Times New Roman" w:cs="Times New Roman"/>
          <w:sz w:val="24"/>
          <w:szCs w:val="24"/>
          <w:lang w:val="en-GB"/>
        </w:rPr>
      </w:pPr>
    </w:p>
    <w:p w14:paraId="00EFD887" w14:textId="77777777" w:rsidR="003E0C34" w:rsidRPr="00104665" w:rsidRDefault="003E0C34" w:rsidP="003E0C34">
      <w:pPr>
        <w:spacing w:after="0" w:line="240" w:lineRule="auto"/>
        <w:ind w:left="1080"/>
        <w:jc w:val="both"/>
        <w:rPr>
          <w:rFonts w:ascii="Times New Roman" w:eastAsia="Calibri" w:hAnsi="Times New Roman" w:cs="Times New Roman"/>
          <w:sz w:val="24"/>
          <w:szCs w:val="24"/>
          <w:lang w:val="en-GB"/>
        </w:rPr>
      </w:pPr>
    </w:p>
    <w:p w14:paraId="1A0C961C" w14:textId="77777777" w:rsidR="005E2B7A" w:rsidRDefault="005E2B7A" w:rsidP="005E2B7A">
      <w:pPr>
        <w:spacing w:after="0" w:line="240" w:lineRule="auto"/>
        <w:ind w:firstLine="45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CACH rezervon të drejtën të përditësojë kalendarin indikativ.</w:t>
      </w:r>
    </w:p>
    <w:p w14:paraId="5061CBEB" w14:textId="77777777" w:rsidR="003E0C34" w:rsidRPr="00104665" w:rsidRDefault="003E0C34" w:rsidP="003E0C34">
      <w:pPr>
        <w:spacing w:after="0" w:line="240" w:lineRule="auto"/>
        <w:jc w:val="both"/>
        <w:rPr>
          <w:rFonts w:ascii="Times New Roman" w:eastAsia="Calibri" w:hAnsi="Times New Roman" w:cs="Times New Roman"/>
          <w:b/>
          <w:bCs/>
          <w:sz w:val="28"/>
          <w:szCs w:val="28"/>
          <w:lang w:val="en-GB"/>
        </w:rPr>
      </w:pPr>
    </w:p>
    <w:p w14:paraId="52D8E60D" w14:textId="7853F0C4" w:rsidR="003E0C34" w:rsidRPr="005E2B7A" w:rsidRDefault="003E0C34" w:rsidP="003E0C34">
      <w:pPr>
        <w:pStyle w:val="Heading1"/>
        <w:spacing w:before="0" w:after="120" w:line="240" w:lineRule="auto"/>
        <w:rPr>
          <w:rFonts w:ascii="Times New Roman" w:eastAsia="Calibri" w:hAnsi="Times New Roman" w:cs="Times New Roman"/>
          <w:sz w:val="24"/>
          <w:szCs w:val="24"/>
        </w:rPr>
      </w:pPr>
      <w:bookmarkStart w:id="45" w:name="_Toc111463750"/>
      <w:bookmarkStart w:id="46" w:name="_Toc113448889"/>
      <w:r w:rsidRPr="00104665">
        <w:rPr>
          <w:rFonts w:ascii="Times New Roman" w:eastAsia="Calibri" w:hAnsi="Times New Roman" w:cs="Times New Roman"/>
          <w:sz w:val="24"/>
          <w:szCs w:val="24"/>
          <w:lang w:val="en-GB"/>
        </w:rPr>
        <w:t xml:space="preserve">7. </w:t>
      </w:r>
      <w:bookmarkEnd w:id="45"/>
      <w:r w:rsidR="005E2B7A">
        <w:rPr>
          <w:rFonts w:ascii="Times New Roman" w:eastAsia="Calibri" w:hAnsi="Times New Roman" w:cs="Times New Roman"/>
          <w:sz w:val="24"/>
          <w:szCs w:val="24"/>
          <w:lang w:val="sq-AL"/>
        </w:rPr>
        <w:t>LISTA E DOKUMENTEVE TË KËSAJ THIRRJEJE</w:t>
      </w:r>
      <w:bookmarkEnd w:id="46"/>
    </w:p>
    <w:p w14:paraId="61F25F04" w14:textId="77777777" w:rsidR="005E2B7A" w:rsidRDefault="005E2B7A" w:rsidP="005E2B7A">
      <w:pPr>
        <w:numPr>
          <w:ilvl w:val="0"/>
          <w:numId w:val="19"/>
        </w:numPr>
        <w:tabs>
          <w:tab w:val="left" w:pos="720"/>
        </w:tabs>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Formulari i Aplikimit – Shtojca 1;</w:t>
      </w:r>
    </w:p>
    <w:p w14:paraId="2A341816" w14:textId="77777777" w:rsidR="005E2B7A" w:rsidRDefault="005E2B7A" w:rsidP="005E2B7A">
      <w:pPr>
        <w:numPr>
          <w:ilvl w:val="0"/>
          <w:numId w:val="19"/>
        </w:numPr>
        <w:tabs>
          <w:tab w:val="left" w:pos="720"/>
        </w:tabs>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Formulari i Propozim Buxhetit - Shtojca 2 (ju lutemi përpiloni buxhetin bazuar në kostot e pranueshme të përmendura më sipër);</w:t>
      </w:r>
    </w:p>
    <w:p w14:paraId="7EA76918" w14:textId="77777777" w:rsidR="003E0C34" w:rsidRPr="00104665" w:rsidRDefault="003E0C34" w:rsidP="003E0C34">
      <w:pPr>
        <w:spacing w:after="0" w:line="240" w:lineRule="auto"/>
        <w:ind w:left="360"/>
        <w:contextualSpacing/>
        <w:jc w:val="both"/>
        <w:rPr>
          <w:rFonts w:ascii="Times New Roman" w:eastAsia="Calibri" w:hAnsi="Times New Roman" w:cs="Times New Roman"/>
          <w:sz w:val="24"/>
          <w:szCs w:val="24"/>
          <w:lang w:val="en-GB"/>
        </w:rPr>
      </w:pPr>
    </w:p>
    <w:p w14:paraId="7FD308D6" w14:textId="77777777" w:rsidR="005E2B7A" w:rsidRDefault="005E2B7A" w:rsidP="005E2B7A">
      <w:pPr>
        <w:pStyle w:val="Heading1"/>
        <w:spacing w:before="0" w:line="240" w:lineRule="auto"/>
        <w:rPr>
          <w:rFonts w:ascii="Times New Roman" w:eastAsia="Calibri" w:hAnsi="Times New Roman" w:cs="Times New Roman"/>
          <w:sz w:val="24"/>
          <w:szCs w:val="24"/>
          <w:lang w:val="sq-AL"/>
        </w:rPr>
      </w:pPr>
      <w:bookmarkStart w:id="47" w:name="_Toc111197123"/>
      <w:bookmarkStart w:id="48" w:name="_Toc113448890"/>
      <w:bookmarkStart w:id="49" w:name="_Hlk84230897"/>
      <w:r>
        <w:rPr>
          <w:rFonts w:ascii="Times New Roman" w:eastAsia="Calibri" w:hAnsi="Times New Roman" w:cs="Times New Roman"/>
          <w:sz w:val="24"/>
          <w:szCs w:val="24"/>
          <w:lang w:val="sq-AL"/>
        </w:rPr>
        <w:t>8. KLAUZOLAT ETIKE DHE KODI I SJELLJES</w:t>
      </w:r>
      <w:bookmarkEnd w:id="47"/>
      <w:bookmarkEnd w:id="48"/>
    </w:p>
    <w:p w14:paraId="5D8017FC" w14:textId="1625178F" w:rsidR="005E2B7A" w:rsidRPr="005E2B7A" w:rsidRDefault="005E2B7A" w:rsidP="005E2B7A">
      <w:pPr>
        <w:pStyle w:val="Heading2"/>
        <w:spacing w:before="0" w:line="240" w:lineRule="auto"/>
        <w:rPr>
          <w:rFonts w:ascii="Times New Roman" w:eastAsia="Calibri" w:hAnsi="Times New Roman" w:cs="Times New Roman"/>
          <w:sz w:val="24"/>
          <w:szCs w:val="24"/>
          <w:lang w:val="sq-AL"/>
        </w:rPr>
      </w:pPr>
      <w:bookmarkStart w:id="50" w:name="_Toc111197124"/>
      <w:bookmarkStart w:id="51" w:name="_Toc113448891"/>
      <w:r>
        <w:rPr>
          <w:rFonts w:ascii="Times New Roman" w:eastAsia="Calibri" w:hAnsi="Times New Roman" w:cs="Times New Roman"/>
          <w:sz w:val="24"/>
          <w:szCs w:val="24"/>
          <w:lang w:val="sq-AL"/>
        </w:rPr>
        <w:t>8.1. Mungesa e konfliktit të interesit</w:t>
      </w:r>
      <w:bookmarkEnd w:id="50"/>
      <w:bookmarkEnd w:id="51"/>
    </w:p>
    <w:p w14:paraId="4B7C1338" w14:textId="4E829123" w:rsidR="003E0C34" w:rsidRPr="005E2B7A" w:rsidRDefault="005E2B7A" w:rsidP="005E2B7A">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 xml:space="preserve">Aplikanti nuk duhet të ndikohet nga ndonjë konflikt interesi dhe nuk duhet të ketë marrëdhënie ekuivalente në këtë drejtim me aplikantët e tjerë ose palët e përfshira. Çdo përpjekje e një aplikanti për të marrë informacion konfidencial, për të hyrë në marrëveshje të paligjshme me konkurrentët ose për të ndikuar në Komisionin e vlerësimit ose autoritetin kontraktor gjatë procesit të shqyrtimit, sqarimit, vlerësimit dhe krahasimit të aplikimeve do të çojë në refuzimin e aplikimit të tij dhe mund të rezultojë në dënime administrative. </w:t>
      </w:r>
    </w:p>
    <w:p w14:paraId="71FA294D"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7A521C72" w14:textId="77777777" w:rsidR="005E2B7A" w:rsidRDefault="003E0C34" w:rsidP="005E2B7A">
      <w:pPr>
        <w:pStyle w:val="Heading2"/>
        <w:spacing w:before="0" w:line="240" w:lineRule="auto"/>
        <w:rPr>
          <w:rFonts w:ascii="Times New Roman" w:eastAsia="Calibri" w:hAnsi="Times New Roman" w:cs="Times New Roman"/>
          <w:sz w:val="24"/>
          <w:szCs w:val="24"/>
          <w:lang w:val="sq-AL"/>
        </w:rPr>
      </w:pPr>
      <w:bookmarkStart w:id="52" w:name="_Toc111463753"/>
      <w:bookmarkStart w:id="53" w:name="_Toc113448892"/>
      <w:r w:rsidRPr="00104665">
        <w:rPr>
          <w:rFonts w:ascii="Times New Roman" w:eastAsia="Calibri" w:hAnsi="Times New Roman" w:cs="Times New Roman"/>
          <w:sz w:val="24"/>
          <w:szCs w:val="24"/>
          <w:lang w:val="en-GB"/>
        </w:rPr>
        <w:t xml:space="preserve">8.2. </w:t>
      </w:r>
      <w:bookmarkEnd w:id="52"/>
      <w:r w:rsidR="005E2B7A">
        <w:rPr>
          <w:rFonts w:ascii="Times New Roman" w:eastAsia="Calibri" w:hAnsi="Times New Roman" w:cs="Times New Roman"/>
          <w:sz w:val="24"/>
          <w:szCs w:val="24"/>
          <w:lang w:val="sq-AL"/>
        </w:rPr>
        <w:t>Respektimi i të drejtave të njeriut si dhe legjislacionit mjedisor dhe standardeve bazë të punës</w:t>
      </w:r>
      <w:bookmarkEnd w:id="53"/>
    </w:p>
    <w:p w14:paraId="250F66A3" w14:textId="3B1A3780"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p>
    <w:p w14:paraId="5AE131D6" w14:textId="059C899D" w:rsidR="003E0C34" w:rsidRPr="00104665" w:rsidRDefault="005E2B7A" w:rsidP="003E0C34">
      <w:pPr>
        <w:spacing w:after="0" w:line="240" w:lineRule="auto"/>
        <w:ind w:left="720"/>
        <w:jc w:val="both"/>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sq-AL"/>
        </w:rPr>
        <w:t>Aplikanti dhe stafi i tij duhet të respektojnë të drejtat e njeriut. Në veçanti dhe në përputhje me aktin në fuqi, aplikantët të cilëve u janë dhënë kontrata duhet të jenë në përputhje me legjislacionin mjedisor, duke përfshirë marrëveshjet shumëpalëshe mjedisore, dhe me standardet thelbësore të punës të zbatueshme dhe siç përcaktohet në konventat përkatëse të Organizatës Ndërkombëtare të Punës (siç janë konventat për lirinë e asociimit dhe negociatat kolektive; eliminimi i punës me dhunë dhe të detyruar; diskriminimi me bazë gjinore në lidhje me punën; çrrënjosja e punës së fëmijëve)</w:t>
      </w:r>
      <w:r w:rsidR="003E0C34" w:rsidRPr="00104665">
        <w:rPr>
          <w:rFonts w:ascii="Times New Roman" w:eastAsia="Calibri" w:hAnsi="Times New Roman" w:cs="Times New Roman"/>
          <w:sz w:val="24"/>
          <w:szCs w:val="24"/>
          <w:lang w:val="en-GB"/>
        </w:rPr>
        <w:t>.</w:t>
      </w:r>
    </w:p>
    <w:p w14:paraId="0C41C88B"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6456F681" w14:textId="77777777" w:rsidR="005E2B7A" w:rsidRDefault="005E2B7A" w:rsidP="005E2B7A">
      <w:pPr>
        <w:pStyle w:val="Heading2"/>
        <w:spacing w:before="0" w:line="240" w:lineRule="auto"/>
        <w:rPr>
          <w:rFonts w:ascii="Times New Roman" w:eastAsia="Calibri" w:hAnsi="Times New Roman" w:cs="Times New Roman"/>
          <w:sz w:val="24"/>
          <w:szCs w:val="24"/>
          <w:lang w:val="sq-AL"/>
        </w:rPr>
      </w:pPr>
      <w:bookmarkStart w:id="54" w:name="_Toc111197126"/>
      <w:bookmarkStart w:id="55" w:name="_Toc113448893"/>
      <w:r>
        <w:rPr>
          <w:rFonts w:ascii="Times New Roman" w:eastAsia="Calibri" w:hAnsi="Times New Roman" w:cs="Times New Roman"/>
          <w:sz w:val="24"/>
          <w:szCs w:val="24"/>
          <w:lang w:val="sq-AL"/>
        </w:rPr>
        <w:t>8.3. Zero tolerancë për shfrytëzimin seksual dhe abuzimin seksual</w:t>
      </w:r>
      <w:bookmarkEnd w:id="54"/>
      <w:bookmarkEnd w:id="55"/>
    </w:p>
    <w:p w14:paraId="5B759592" w14:textId="5DB8AD74" w:rsidR="003E0C34" w:rsidRPr="00104665" w:rsidRDefault="005E2B7A" w:rsidP="003E0C34">
      <w:pPr>
        <w:spacing w:after="0" w:line="240" w:lineRule="auto"/>
        <w:ind w:left="720"/>
        <w:jc w:val="both"/>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sq-AL"/>
        </w:rPr>
        <w:t>Caritas-i Zviceran zbaton një politikë të 'zero tolerancës' në lidhje me të gjitha sjelljet e pahijshme që kanë ndikim në besueshmërinë profesionale të aplikantit. Ndalohen abuzimi fizik ose ndëshkimi, ose kërcënimet për abuzim fizik, abuzimi seksual ose shfrytëzimi, ngacmimi dhe abuzimi verbal, si dhe forma të tjera të frikësimit</w:t>
      </w:r>
      <w:r w:rsidR="003E0C34" w:rsidRPr="00104665">
        <w:rPr>
          <w:rFonts w:ascii="Times New Roman" w:eastAsia="Calibri" w:hAnsi="Times New Roman" w:cs="Times New Roman"/>
          <w:sz w:val="24"/>
          <w:szCs w:val="24"/>
          <w:lang w:val="en-GB"/>
        </w:rPr>
        <w:t xml:space="preserve">. </w:t>
      </w:r>
    </w:p>
    <w:p w14:paraId="48F7F9B3"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35E2F144" w14:textId="1B5BA92E" w:rsidR="005E2B7A" w:rsidRDefault="003E0C34" w:rsidP="005E2B7A">
      <w:pPr>
        <w:pStyle w:val="Heading2"/>
        <w:spacing w:before="0" w:line="240" w:lineRule="auto"/>
        <w:rPr>
          <w:rFonts w:ascii="Times New Roman" w:eastAsia="Calibri" w:hAnsi="Times New Roman" w:cs="Times New Roman"/>
          <w:sz w:val="24"/>
          <w:szCs w:val="24"/>
          <w:lang w:val="sq-AL"/>
        </w:rPr>
      </w:pPr>
      <w:bookmarkStart w:id="56" w:name="_Toc111463755"/>
      <w:bookmarkStart w:id="57" w:name="_Toc113448894"/>
      <w:r w:rsidRPr="00104665">
        <w:rPr>
          <w:rFonts w:ascii="Times New Roman" w:eastAsia="Calibri" w:hAnsi="Times New Roman" w:cs="Times New Roman"/>
          <w:sz w:val="24"/>
          <w:szCs w:val="24"/>
          <w:lang w:val="en-GB"/>
        </w:rPr>
        <w:t xml:space="preserve">8.4. </w:t>
      </w:r>
      <w:bookmarkStart w:id="58" w:name="_Toc111197127"/>
      <w:bookmarkEnd w:id="56"/>
      <w:r w:rsidR="005E2B7A">
        <w:rPr>
          <w:rFonts w:ascii="Times New Roman" w:eastAsia="Calibri" w:hAnsi="Times New Roman" w:cs="Times New Roman"/>
          <w:sz w:val="24"/>
          <w:szCs w:val="24"/>
          <w:lang w:val="sq-AL"/>
        </w:rPr>
        <w:t>Kundër korrupsionit dhe kundër ryshfetit</w:t>
      </w:r>
      <w:bookmarkEnd w:id="57"/>
      <w:bookmarkEnd w:id="58"/>
    </w:p>
    <w:p w14:paraId="6C3324F0" w14:textId="5E4E8EC6"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p>
    <w:p w14:paraId="27EC2DE3" w14:textId="77777777" w:rsidR="005E2B7A" w:rsidRDefault="005E2B7A" w:rsidP="005E2B7A">
      <w:pPr>
        <w:spacing w:after="0" w:line="240" w:lineRule="auto"/>
        <w:ind w:left="72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Aplikanti duhet të jetë në përputhje me të gjitha ligjet, rregulloret dhe kodet në fuqi në lidhje me anti-ryshfetin dhe luftimin e korrupsionit. Caritas Zviceran rezervon të drejtën të pezullojë ose anulojë financimin e projektit nëse zbulohen praktika korruptive të çfarëdo lloji në çdo fazë të procesit të dhënies së kontratës ose gjatë ekzekutimit të një kontrate dhe nëse autoriteti kontraktor nuk merr të gjitha masat e duhura për të korrigjuar situatën. Për qëllimet e kësaj dispozite, "praktikat korruptive" janë ofrimi i një ryshfeti, dhurate, shpërblimi ose komisioni për ndonjë person si një nxitje ose shpërblim për kryerjen ose përmbajtjen nga çdo veprim që lidhet me dhënien e një kontrate ose ekzekutimin e një kontrate të lidhur tashmë me autoritetin kontraktues.</w:t>
      </w:r>
    </w:p>
    <w:p w14:paraId="011CEE06" w14:textId="7EC87D01" w:rsidR="003E0C34" w:rsidRPr="00104665" w:rsidRDefault="003E0C34" w:rsidP="003E0C34">
      <w:pPr>
        <w:spacing w:after="0" w:line="240" w:lineRule="auto"/>
        <w:ind w:left="720"/>
        <w:jc w:val="both"/>
        <w:rPr>
          <w:rFonts w:ascii="Times New Roman" w:eastAsia="Calibri" w:hAnsi="Times New Roman" w:cs="Times New Roman"/>
          <w:sz w:val="24"/>
          <w:szCs w:val="24"/>
          <w:lang w:val="en-GB"/>
        </w:rPr>
      </w:pPr>
    </w:p>
    <w:p w14:paraId="4DE3FFC5" w14:textId="77777777" w:rsidR="003E0C34" w:rsidRPr="00104665" w:rsidRDefault="003E0C34" w:rsidP="003E0C34">
      <w:pPr>
        <w:spacing w:after="0" w:line="240" w:lineRule="auto"/>
        <w:ind w:left="720"/>
        <w:jc w:val="both"/>
        <w:rPr>
          <w:rFonts w:ascii="Times New Roman" w:eastAsia="Calibri" w:hAnsi="Times New Roman" w:cs="Times New Roman"/>
          <w:b/>
          <w:bCs/>
          <w:sz w:val="24"/>
          <w:szCs w:val="24"/>
          <w:lang w:val="en-GB"/>
        </w:rPr>
      </w:pPr>
    </w:p>
    <w:p w14:paraId="3ED80D1F" w14:textId="4B266CD4"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bookmarkStart w:id="59" w:name="_Toc111463756"/>
      <w:bookmarkStart w:id="60" w:name="_Toc113448895"/>
      <w:r w:rsidRPr="00104665">
        <w:rPr>
          <w:rFonts w:ascii="Times New Roman" w:eastAsia="Calibri" w:hAnsi="Times New Roman" w:cs="Times New Roman"/>
          <w:sz w:val="24"/>
          <w:szCs w:val="24"/>
          <w:lang w:val="en-GB"/>
        </w:rPr>
        <w:t xml:space="preserve">8.5. </w:t>
      </w:r>
      <w:bookmarkEnd w:id="59"/>
      <w:r w:rsidR="005E2B7A">
        <w:rPr>
          <w:rFonts w:ascii="Times New Roman" w:eastAsia="Calibri" w:hAnsi="Times New Roman" w:cs="Times New Roman"/>
          <w:sz w:val="24"/>
          <w:szCs w:val="24"/>
          <w:lang w:val="sq-AL"/>
        </w:rPr>
        <w:t>Shpenzimet e pazakonta komerciale</w:t>
      </w:r>
      <w:bookmarkEnd w:id="60"/>
    </w:p>
    <w:p w14:paraId="040DC50A" w14:textId="77777777" w:rsidR="005E2B7A" w:rsidRDefault="005E2B7A" w:rsidP="005E2B7A">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Aplikimet do të refuzohen ose kontratat do të ndërpriten nëse del se dhënia ose ekzekutimi i një kontrate ka shkaktuar shpenzime të pazakonta komerciale. Shpenzime të tilla të pazakonta komerciale janë komisionet që nuk përmenden në kontratën kryesore ose që nuk rrjedhin nga një kontratë e lidhur në mënyrë të rregullt që i referohet kontratës kryesore, komisionet që nuk paguhen në këmbim të ndonjë shërbimi faktik dhe legjitim, komisionet e transferuara në një parajsë tatimore, komisionet e paguara për një përfitues që nuk është identifikuar qartë, ose komisione të paguara për një kompani që duket se është një kompani fiktive. Përfituesit që konstatohen se kanë paguar shpenzime të pazakonta komerciale për projektet e financuara nga Caritas-i Zviceran i nënshtrohen, në varësi të seriozitetit të fakteve të vëzhguara, ndërprerjes së kontratave të tyre.</w:t>
      </w:r>
    </w:p>
    <w:p w14:paraId="017C3A6D" w14:textId="536C7D3F" w:rsidR="003E0C34" w:rsidRPr="00104665" w:rsidRDefault="003E0C34" w:rsidP="003E0C34">
      <w:pPr>
        <w:spacing w:after="0" w:line="240" w:lineRule="auto"/>
        <w:ind w:left="720"/>
        <w:jc w:val="both"/>
        <w:rPr>
          <w:rFonts w:ascii="Times New Roman" w:eastAsia="Calibri" w:hAnsi="Times New Roman" w:cs="Times New Roman"/>
          <w:b/>
          <w:bCs/>
          <w:sz w:val="24"/>
          <w:szCs w:val="24"/>
          <w:lang w:val="en-GB"/>
        </w:rPr>
      </w:pPr>
    </w:p>
    <w:p w14:paraId="15DA2B1C"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6DB49DE6" w14:textId="54EEA5CA"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bookmarkStart w:id="61" w:name="_Toc111463757"/>
      <w:bookmarkStart w:id="62" w:name="_Toc113448896"/>
      <w:r w:rsidRPr="00104665">
        <w:rPr>
          <w:rFonts w:ascii="Times New Roman" w:eastAsia="Calibri" w:hAnsi="Times New Roman" w:cs="Times New Roman"/>
          <w:sz w:val="24"/>
          <w:szCs w:val="24"/>
          <w:lang w:val="en-GB"/>
        </w:rPr>
        <w:t xml:space="preserve">8.6. </w:t>
      </w:r>
      <w:bookmarkEnd w:id="61"/>
      <w:r w:rsidR="005E2B7A">
        <w:rPr>
          <w:rFonts w:ascii="Times New Roman" w:eastAsia="Calibri" w:hAnsi="Times New Roman" w:cs="Times New Roman"/>
          <w:sz w:val="24"/>
          <w:szCs w:val="24"/>
          <w:lang w:val="sq-AL"/>
        </w:rPr>
        <w:t>Shkeljet e detyrimeve, parregullsitë ose mashtrimi</w:t>
      </w:r>
      <w:bookmarkEnd w:id="62"/>
    </w:p>
    <w:p w14:paraId="21F51461" w14:textId="77777777" w:rsidR="005E2B7A" w:rsidRDefault="005E2B7A" w:rsidP="005E2B7A">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Caritas-i Zviceran rezervon të drejtën të pezullojë ose anulojë procedurën, kur procedura e dhënies dëshmon se ka qenë subjekt i shkeljes thelbësore të detyrimeve, parregullsive ose mashtrimit. Nëse pas dhënies së kontratës zbulohen shkelje thelbësore të detyrimeve, parregullsi ose mashtrim, autoriteti kontraktues mund të përmbahet nga lidhja e kontratës.</w:t>
      </w:r>
    </w:p>
    <w:p w14:paraId="20C3E2A0"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15D9E533" w14:textId="23AD3FF1" w:rsidR="003E0C34" w:rsidRPr="00104665" w:rsidRDefault="003E0C34" w:rsidP="003E0C34">
      <w:pPr>
        <w:pStyle w:val="Heading1"/>
        <w:spacing w:before="0" w:line="240" w:lineRule="auto"/>
        <w:rPr>
          <w:rFonts w:ascii="Times New Roman" w:eastAsia="Calibri" w:hAnsi="Times New Roman" w:cs="Times New Roman"/>
          <w:sz w:val="24"/>
          <w:szCs w:val="24"/>
          <w:lang w:val="en-GB"/>
        </w:rPr>
      </w:pPr>
      <w:bookmarkStart w:id="63" w:name="_Hlk63345571"/>
      <w:bookmarkStart w:id="64" w:name="_Toc111463758"/>
      <w:bookmarkStart w:id="65" w:name="_Toc113448897"/>
      <w:bookmarkEnd w:id="49"/>
      <w:r w:rsidRPr="00104665">
        <w:rPr>
          <w:rFonts w:ascii="Times New Roman" w:eastAsia="Calibri" w:hAnsi="Times New Roman" w:cs="Times New Roman"/>
          <w:sz w:val="24"/>
          <w:szCs w:val="24"/>
          <w:lang w:val="en-GB"/>
        </w:rPr>
        <w:t xml:space="preserve">9. </w:t>
      </w:r>
      <w:bookmarkEnd w:id="63"/>
      <w:bookmarkEnd w:id="64"/>
      <w:r w:rsidR="005E2B7A">
        <w:rPr>
          <w:rFonts w:ascii="Times New Roman" w:eastAsia="Calibri" w:hAnsi="Times New Roman" w:cs="Times New Roman"/>
          <w:sz w:val="24"/>
          <w:szCs w:val="24"/>
          <w:lang w:val="sq-AL"/>
        </w:rPr>
        <w:t>KOSTOT E TENDERIT</w:t>
      </w:r>
      <w:bookmarkEnd w:id="65"/>
    </w:p>
    <w:p w14:paraId="633A9D88" w14:textId="4DBBB8D8" w:rsidR="003E0C34" w:rsidRPr="005E2B7A" w:rsidRDefault="005E2B7A" w:rsidP="005E2B7A">
      <w:pPr>
        <w:spacing w:after="0" w:line="240" w:lineRule="auto"/>
        <w:ind w:left="72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Caritas-i Zviceran në Kosovë nuk do të mbulojë kostot e tenderit dhe rezervon të drejtën të pranojë ose refuzojë tenderuesit, ose të anulojë ose shtyjë të gjithë procesin e tenderimit përpara nënshkrimit të ndonjë marrëveshjeje.</w:t>
      </w:r>
    </w:p>
    <w:p w14:paraId="5ABA5999" w14:textId="77777777" w:rsidR="003E0C34" w:rsidRPr="00104665" w:rsidRDefault="003E0C34" w:rsidP="003E0C34">
      <w:pPr>
        <w:spacing w:after="0" w:line="240" w:lineRule="auto"/>
        <w:jc w:val="both"/>
        <w:rPr>
          <w:rFonts w:ascii="Times New Roman" w:eastAsia="Times New Roman" w:hAnsi="Times New Roman" w:cs="Times New Roman"/>
          <w:bCs/>
          <w:sz w:val="24"/>
          <w:szCs w:val="24"/>
          <w:lang w:val="en-GB"/>
        </w:rPr>
      </w:pPr>
    </w:p>
    <w:p w14:paraId="3A0C31B4" w14:textId="77777777" w:rsidR="003E0C34" w:rsidRPr="00104665" w:rsidRDefault="003E0C34" w:rsidP="003E0C34">
      <w:pPr>
        <w:spacing w:after="0" w:line="240" w:lineRule="auto"/>
        <w:jc w:val="both"/>
        <w:rPr>
          <w:rFonts w:ascii="Times New Roman" w:eastAsia="Times New Roman" w:hAnsi="Times New Roman" w:cs="Times New Roman"/>
          <w:bCs/>
          <w:sz w:val="24"/>
          <w:szCs w:val="24"/>
          <w:lang w:val="en-GB"/>
        </w:rPr>
      </w:pPr>
    </w:p>
    <w:p w14:paraId="0CCC08A9" w14:textId="5ED4E116" w:rsidR="00617F81" w:rsidRDefault="005E2B7A" w:rsidP="003E0C34">
      <w:pPr>
        <w:pStyle w:val="Heading1"/>
        <w:spacing w:before="0" w:line="240" w:lineRule="auto"/>
        <w:rPr>
          <w:rFonts w:ascii="Times New Roman" w:hAnsi="Times New Roman" w:cs="Times New Roman"/>
          <w:b/>
          <w:bCs/>
          <w:sz w:val="24"/>
          <w:szCs w:val="24"/>
          <w:lang w:val="en-GB"/>
        </w:rPr>
      </w:pPr>
      <w:bookmarkStart w:id="66" w:name="_Toc113448898"/>
      <w:r w:rsidRPr="00636C15">
        <w:rPr>
          <w:rFonts w:ascii="Times New Roman" w:hAnsi="Times New Roman" w:cs="Times New Roman"/>
          <w:b/>
          <w:bCs/>
          <w:sz w:val="24"/>
          <w:szCs w:val="24"/>
        </w:rPr>
        <w:t>Aneks dokumentet mund t'i gjeni ne linkun vijues</w:t>
      </w:r>
      <w:r w:rsidR="003E0C34" w:rsidRPr="00104665">
        <w:rPr>
          <w:rFonts w:ascii="Times New Roman" w:hAnsi="Times New Roman" w:cs="Times New Roman"/>
          <w:b/>
          <w:bCs/>
          <w:sz w:val="24"/>
          <w:szCs w:val="24"/>
          <w:lang w:val="en-GB"/>
        </w:rPr>
        <w:t>:</w:t>
      </w:r>
      <w:bookmarkEnd w:id="66"/>
      <w:r w:rsidR="00622516" w:rsidRPr="00622516">
        <w:t xml:space="preserve"> </w:t>
      </w:r>
      <w:hyperlink r:id="rId12" w:history="1">
        <w:r w:rsidR="00622516" w:rsidRPr="0077312C">
          <w:rPr>
            <w:rStyle w:val="Hyperlink"/>
            <w:rFonts w:ascii="Times New Roman" w:hAnsi="Times New Roman" w:cs="Times New Roman"/>
            <w:b/>
            <w:bCs/>
            <w:sz w:val="24"/>
            <w:szCs w:val="24"/>
            <w:lang w:val="en-GB"/>
          </w:rPr>
          <w:t>https://drive.google.com/drive/folders/1shubrPle5MFXqAXtXFFOESX2mYn6wU_U?usp=sharing</w:t>
        </w:r>
      </w:hyperlink>
    </w:p>
    <w:p w14:paraId="0CCC232D" w14:textId="77777777" w:rsidR="00622516" w:rsidRPr="00622516" w:rsidRDefault="00622516" w:rsidP="00622516">
      <w:pPr>
        <w:rPr>
          <w:lang w:val="en-GB"/>
        </w:rPr>
      </w:pPr>
    </w:p>
    <w:sectPr w:rsidR="00622516" w:rsidRPr="00622516">
      <w:headerReference w:type="default" r:id="rId13"/>
      <w:footerReference w:type="default" r:id="rId14"/>
      <w:headerReference w:type="first" r:id="rId15"/>
      <w:pgSz w:w="12240" w:h="15840" w:code="1"/>
      <w:pgMar w:top="1440" w:right="1440" w:bottom="907"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4F68" w14:textId="77777777" w:rsidR="007246E0" w:rsidRDefault="007246E0">
      <w:pPr>
        <w:spacing w:after="0" w:line="240" w:lineRule="auto"/>
      </w:pPr>
      <w:r>
        <w:separator/>
      </w:r>
    </w:p>
  </w:endnote>
  <w:endnote w:type="continuationSeparator" w:id="0">
    <w:p w14:paraId="5411D801" w14:textId="77777777" w:rsidR="007246E0" w:rsidRDefault="0072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24558"/>
      <w:docPartObj>
        <w:docPartGallery w:val="Page Numbers (Bottom of Page)"/>
        <w:docPartUnique/>
      </w:docPartObj>
    </w:sdtPr>
    <w:sdtEndPr>
      <w:rPr>
        <w:rFonts w:ascii="Times New Roman" w:hAnsi="Times New Roman" w:cs="Times New Roman"/>
        <w:noProof/>
      </w:rPr>
    </w:sdtEndPr>
    <w:sdtContent>
      <w:p w14:paraId="7A38051F" w14:textId="66EAEAED" w:rsidR="007A11B2" w:rsidRDefault="007A11B2">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F7660">
          <w:rPr>
            <w:rFonts w:ascii="Times New Roman" w:hAnsi="Times New Roman" w:cs="Times New Roman"/>
            <w:noProof/>
          </w:rPr>
          <w:t>12</w:t>
        </w:r>
        <w:r>
          <w:rPr>
            <w:rFonts w:ascii="Times New Roman" w:hAnsi="Times New Roman" w:cs="Times New Roman"/>
            <w:noProof/>
          </w:rPr>
          <w:fldChar w:fldCharType="end"/>
        </w:r>
      </w:p>
    </w:sdtContent>
  </w:sdt>
  <w:p w14:paraId="522981C7" w14:textId="77777777" w:rsidR="007A11B2" w:rsidRDefault="007A11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DF5A" w14:textId="77777777" w:rsidR="007246E0" w:rsidRDefault="007246E0">
      <w:pPr>
        <w:spacing w:after="0" w:line="240" w:lineRule="auto"/>
      </w:pPr>
      <w:r>
        <w:separator/>
      </w:r>
    </w:p>
  </w:footnote>
  <w:footnote w:type="continuationSeparator" w:id="0">
    <w:p w14:paraId="28E7FB1E" w14:textId="77777777" w:rsidR="007246E0" w:rsidRDefault="00724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621B" w14:textId="50FAF96D" w:rsidR="007A11B2" w:rsidRDefault="007A11B2">
    <w:pPr>
      <w:pStyle w:val="Header"/>
    </w:pPr>
    <w:r>
      <w:rPr>
        <w:noProof/>
      </w:rPr>
      <w:drawing>
        <wp:anchor distT="0" distB="0" distL="114300" distR="114300" simplePos="0" relativeHeight="251666432" behindDoc="0" locked="0" layoutInCell="1" allowOverlap="1" wp14:anchorId="601398EB" wp14:editId="62D7545C">
          <wp:simplePos x="0" y="0"/>
          <wp:positionH relativeFrom="column">
            <wp:posOffset>4457700</wp:posOffset>
          </wp:positionH>
          <wp:positionV relativeFrom="paragraph">
            <wp:posOffset>-244475</wp:posOffset>
          </wp:positionV>
          <wp:extent cx="1830839" cy="839504"/>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839" cy="839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C00000"/>
        <w:sz w:val="28"/>
      </w:rPr>
      <w:drawing>
        <wp:anchor distT="0" distB="0" distL="114300" distR="114300" simplePos="0" relativeHeight="251665408" behindDoc="0" locked="0" layoutInCell="1" allowOverlap="1" wp14:anchorId="69CE1DDD" wp14:editId="411AB6E6">
          <wp:simplePos x="0" y="0"/>
          <wp:positionH relativeFrom="margin">
            <wp:posOffset>2461260</wp:posOffset>
          </wp:positionH>
          <wp:positionV relativeFrom="paragraph">
            <wp:posOffset>-213360</wp:posOffset>
          </wp:positionV>
          <wp:extent cx="800100" cy="764540"/>
          <wp:effectExtent l="0" t="0" r="0" b="0"/>
          <wp:wrapThrough wrapText="bothSides">
            <wp:wrapPolygon edited="0">
              <wp:start x="0" y="0"/>
              <wp:lineTo x="0" y="20990"/>
              <wp:lineTo x="21086" y="20990"/>
              <wp:lineTo x="21086" y="0"/>
              <wp:lineTo x="0" y="0"/>
            </wp:wrapPolygon>
          </wp:wrapThrough>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00100" cy="76454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9264" behindDoc="0" locked="0" layoutInCell="1" allowOverlap="1" wp14:anchorId="31731C09" wp14:editId="1FB77B8E">
          <wp:simplePos x="0" y="0"/>
          <wp:positionH relativeFrom="column">
            <wp:posOffset>-426720</wp:posOffset>
          </wp:positionH>
          <wp:positionV relativeFrom="paragraph">
            <wp:posOffset>33655</wp:posOffset>
          </wp:positionV>
          <wp:extent cx="1943100" cy="285115"/>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285115"/>
                  </a:xfrm>
                  <a:prstGeom prst="rect">
                    <a:avLst/>
                  </a:prstGeom>
                  <a:noFill/>
                </pic:spPr>
              </pic:pic>
            </a:graphicData>
          </a:graphic>
          <wp14:sizeRelH relativeFrom="margin">
            <wp14:pctWidth>0</wp14:pctWidth>
          </wp14:sizeRelH>
          <wp14:sizeRelV relativeFrom="margin">
            <wp14:pctHeight>0</wp14:pctHeight>
          </wp14:sizeRelV>
        </wp:anchor>
      </w:drawing>
    </w:r>
  </w:p>
  <w:p w14:paraId="035DED95" w14:textId="47D87546" w:rsidR="007A11B2" w:rsidRDefault="007A11B2">
    <w:pPr>
      <w:pStyle w:val="Header"/>
    </w:pPr>
    <w: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A08A" w14:textId="4EB4D524" w:rsidR="007A11B2" w:rsidRDefault="007A11B2">
    <w:pPr>
      <w:pStyle w:val="Header"/>
    </w:pPr>
    <w:r>
      <w:rPr>
        <w:noProof/>
      </w:rPr>
      <w:drawing>
        <wp:anchor distT="0" distB="0" distL="114300" distR="114300" simplePos="0" relativeHeight="251667456" behindDoc="0" locked="0" layoutInCell="1" allowOverlap="1" wp14:anchorId="44ABC257" wp14:editId="12956A79">
          <wp:simplePos x="0" y="0"/>
          <wp:positionH relativeFrom="column">
            <wp:posOffset>4810552</wp:posOffset>
          </wp:positionH>
          <wp:positionV relativeFrom="paragraph">
            <wp:posOffset>-248657</wp:posOffset>
          </wp:positionV>
          <wp:extent cx="1723964" cy="79057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964"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C00000"/>
        <w:sz w:val="28"/>
      </w:rPr>
      <w:drawing>
        <wp:anchor distT="0" distB="0" distL="114300" distR="114300" simplePos="0" relativeHeight="251663360" behindDoc="0" locked="0" layoutInCell="1" allowOverlap="1" wp14:anchorId="3CFE10AC" wp14:editId="1F9A316D">
          <wp:simplePos x="0" y="0"/>
          <wp:positionH relativeFrom="margin">
            <wp:posOffset>2759710</wp:posOffset>
          </wp:positionH>
          <wp:positionV relativeFrom="paragraph">
            <wp:posOffset>-254000</wp:posOffset>
          </wp:positionV>
          <wp:extent cx="743585" cy="793115"/>
          <wp:effectExtent l="0" t="0" r="0" b="6985"/>
          <wp:wrapThrough wrapText="bothSides">
            <wp:wrapPolygon edited="0">
              <wp:start x="0" y="0"/>
              <wp:lineTo x="0" y="21271"/>
              <wp:lineTo x="21028" y="21271"/>
              <wp:lineTo x="21028" y="0"/>
              <wp:lineTo x="0" y="0"/>
            </wp:wrapPolygon>
          </wp:wrapThrough>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3585" cy="793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8B3B50A" wp14:editId="75B92B84">
          <wp:simplePos x="0" y="0"/>
          <wp:positionH relativeFrom="column">
            <wp:posOffset>-524786</wp:posOffset>
          </wp:positionH>
          <wp:positionV relativeFrom="paragraph">
            <wp:posOffset>39756</wp:posOffset>
          </wp:positionV>
          <wp:extent cx="2109470" cy="280670"/>
          <wp:effectExtent l="0" t="0" r="5080" b="5080"/>
          <wp:wrapThrough wrapText="bothSides">
            <wp:wrapPolygon edited="0">
              <wp:start x="0" y="0"/>
              <wp:lineTo x="0" y="20525"/>
              <wp:lineTo x="21457" y="20525"/>
              <wp:lineTo x="2145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9470" cy="2806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2B5"/>
    <w:multiLevelType w:val="hybridMultilevel"/>
    <w:tmpl w:val="E32C9A4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0AF6521"/>
    <w:multiLevelType w:val="multilevel"/>
    <w:tmpl w:val="083093A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5E71F1"/>
    <w:multiLevelType w:val="multilevel"/>
    <w:tmpl w:val="F8C8AA2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A76A3F"/>
    <w:multiLevelType w:val="hybridMultilevel"/>
    <w:tmpl w:val="536A7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179DB"/>
    <w:multiLevelType w:val="hybridMultilevel"/>
    <w:tmpl w:val="25EC4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B2E48"/>
    <w:multiLevelType w:val="multilevel"/>
    <w:tmpl w:val="18283C0A"/>
    <w:lvl w:ilvl="0">
      <w:start w:val="1"/>
      <w:numFmt w:val="decimal"/>
      <w:lvlText w:val="%1."/>
      <w:lvlJc w:val="lef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81A452F"/>
    <w:multiLevelType w:val="hybridMultilevel"/>
    <w:tmpl w:val="E2F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57CC4"/>
    <w:multiLevelType w:val="multilevel"/>
    <w:tmpl w:val="AB00AAC8"/>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F2A42F4"/>
    <w:multiLevelType w:val="hybridMultilevel"/>
    <w:tmpl w:val="8B085AAE"/>
    <w:lvl w:ilvl="0" w:tplc="F5A07D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20E2D"/>
    <w:multiLevelType w:val="hybridMultilevel"/>
    <w:tmpl w:val="7F1A9356"/>
    <w:lvl w:ilvl="0" w:tplc="9E768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D0D60"/>
    <w:multiLevelType w:val="multilevel"/>
    <w:tmpl w:val="AD54E55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250796"/>
    <w:multiLevelType w:val="hybridMultilevel"/>
    <w:tmpl w:val="5A6A0D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7A2A28"/>
    <w:multiLevelType w:val="hybridMultilevel"/>
    <w:tmpl w:val="1CF41D84"/>
    <w:lvl w:ilvl="0" w:tplc="BFB8A012">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3E805D2"/>
    <w:multiLevelType w:val="multilevel"/>
    <w:tmpl w:val="A0C29E30"/>
    <w:lvl w:ilvl="0">
      <w:start w:val="1"/>
      <w:numFmt w:val="decimal"/>
      <w:lvlText w:val="%1."/>
      <w:lvlJc w:val="left"/>
      <w:pPr>
        <w:ind w:left="720" w:hanging="360"/>
      </w:pPr>
      <w:rPr>
        <w:rFonts w:hint="default"/>
        <w:b/>
        <w:bCs w:val="0"/>
        <w:sz w:val="22"/>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A812B2A"/>
    <w:multiLevelType w:val="multilevel"/>
    <w:tmpl w:val="4776D8E8"/>
    <w:lvl w:ilvl="0">
      <w:start w:val="1"/>
      <w:numFmt w:val="upperRoman"/>
      <w:lvlText w:val="%1."/>
      <w:lvlJc w:val="right"/>
      <w:pPr>
        <w:ind w:left="720" w:hanging="360"/>
      </w:pPr>
      <w:rPr>
        <w:rFonts w:hint="default"/>
        <w:sz w:val="20"/>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8A6723"/>
    <w:multiLevelType w:val="hybridMultilevel"/>
    <w:tmpl w:val="09E6F880"/>
    <w:lvl w:ilvl="0" w:tplc="D7A2086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489"/>
    <w:multiLevelType w:val="hybridMultilevel"/>
    <w:tmpl w:val="47C85314"/>
    <w:lvl w:ilvl="0" w:tplc="A68E206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30E3685"/>
    <w:multiLevelType w:val="hybridMultilevel"/>
    <w:tmpl w:val="6B565F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B385E2A"/>
    <w:multiLevelType w:val="hybridMultilevel"/>
    <w:tmpl w:val="1764C636"/>
    <w:lvl w:ilvl="0" w:tplc="ED1AB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072B6"/>
    <w:multiLevelType w:val="hybridMultilevel"/>
    <w:tmpl w:val="DC1A6D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035777"/>
    <w:multiLevelType w:val="hybridMultilevel"/>
    <w:tmpl w:val="679C25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456F06"/>
    <w:multiLevelType w:val="multilevel"/>
    <w:tmpl w:val="B27CDE24"/>
    <w:lvl w:ilvl="0">
      <w:start w:val="1"/>
      <w:numFmt w:val="upperRoman"/>
      <w:lvlText w:val="%1."/>
      <w:lvlJc w:val="righ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15:restartNumberingAfterBreak="0">
    <w:nsid w:val="61525107"/>
    <w:multiLevelType w:val="multilevel"/>
    <w:tmpl w:val="6C5EE654"/>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471A7A"/>
    <w:multiLevelType w:val="multilevel"/>
    <w:tmpl w:val="62D877AC"/>
    <w:lvl w:ilvl="0">
      <w:start w:val="1"/>
      <w:numFmt w:val="decimal"/>
      <w:lvlText w:val="%1."/>
      <w:lvlJc w:val="left"/>
      <w:pPr>
        <w:ind w:left="720" w:hanging="360"/>
      </w:pPr>
      <w:rPr>
        <w:rFonts w:ascii="Times New Roman" w:hAnsi="Times New Roman" w:cs="Times New Roman" w:hint="default"/>
        <w:b/>
        <w:bCs/>
        <w:sz w:val="28"/>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FD06E4"/>
    <w:multiLevelType w:val="hybridMultilevel"/>
    <w:tmpl w:val="48A8E89A"/>
    <w:lvl w:ilvl="0" w:tplc="0DBC69D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E009E"/>
    <w:multiLevelType w:val="multilevel"/>
    <w:tmpl w:val="B8EE27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503D64"/>
    <w:multiLevelType w:val="hybridMultilevel"/>
    <w:tmpl w:val="B90ED3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D239CC"/>
    <w:multiLevelType w:val="hybridMultilevel"/>
    <w:tmpl w:val="1144D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531D4"/>
    <w:multiLevelType w:val="hybridMultilevel"/>
    <w:tmpl w:val="B57A8B66"/>
    <w:lvl w:ilvl="0" w:tplc="1E60B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2"/>
  </w:num>
  <w:num w:numId="4">
    <w:abstractNumId w:val="10"/>
  </w:num>
  <w:num w:numId="5">
    <w:abstractNumId w:val="1"/>
  </w:num>
  <w:num w:numId="6">
    <w:abstractNumId w:val="25"/>
  </w:num>
  <w:num w:numId="7">
    <w:abstractNumId w:val="13"/>
  </w:num>
  <w:num w:numId="8">
    <w:abstractNumId w:val="23"/>
  </w:num>
  <w:num w:numId="9">
    <w:abstractNumId w:val="27"/>
  </w:num>
  <w:num w:numId="10">
    <w:abstractNumId w:val="26"/>
  </w:num>
  <w:num w:numId="11">
    <w:abstractNumId w:val="21"/>
  </w:num>
  <w:num w:numId="12">
    <w:abstractNumId w:val="20"/>
  </w:num>
  <w:num w:numId="13">
    <w:abstractNumId w:val="3"/>
  </w:num>
  <w:num w:numId="14">
    <w:abstractNumId w:val="4"/>
  </w:num>
  <w:num w:numId="15">
    <w:abstractNumId w:val="9"/>
  </w:num>
  <w:num w:numId="16">
    <w:abstractNumId w:val="19"/>
  </w:num>
  <w:num w:numId="17">
    <w:abstractNumId w:val="11"/>
  </w:num>
  <w:num w:numId="18">
    <w:abstractNumId w:val="28"/>
  </w:num>
  <w:num w:numId="19">
    <w:abstractNumId w:val="7"/>
  </w:num>
  <w:num w:numId="20">
    <w:abstractNumId w:val="5"/>
  </w:num>
  <w:num w:numId="21">
    <w:abstractNumId w:val="6"/>
  </w:num>
  <w:num w:numId="22">
    <w:abstractNumId w:val="15"/>
  </w:num>
  <w:num w:numId="23">
    <w:abstractNumId w:val="24"/>
  </w:num>
  <w:num w:numId="24">
    <w:abstractNumId w:val="17"/>
  </w:num>
  <w:num w:numId="25">
    <w:abstractNumId w:val="0"/>
  </w:num>
  <w:num w:numId="26">
    <w:abstractNumId w:val="18"/>
  </w:num>
  <w:num w:numId="27">
    <w:abstractNumId w:val="16"/>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zNTWxNDc2NrYwNzVT0lEKTi0uzszPAykwqQUA9b3k0CwAAAA="/>
  </w:docVars>
  <w:rsids>
    <w:rsidRoot w:val="00617F81"/>
    <w:rsid w:val="00001EB8"/>
    <w:rsid w:val="00003730"/>
    <w:rsid w:val="00005D4E"/>
    <w:rsid w:val="000069BA"/>
    <w:rsid w:val="00012A9D"/>
    <w:rsid w:val="000250F7"/>
    <w:rsid w:val="000273C2"/>
    <w:rsid w:val="0003110B"/>
    <w:rsid w:val="000346A5"/>
    <w:rsid w:val="00035556"/>
    <w:rsid w:val="00040856"/>
    <w:rsid w:val="00041144"/>
    <w:rsid w:val="00041EFB"/>
    <w:rsid w:val="00041F72"/>
    <w:rsid w:val="000441C2"/>
    <w:rsid w:val="000514D4"/>
    <w:rsid w:val="0005202F"/>
    <w:rsid w:val="00054021"/>
    <w:rsid w:val="0007166B"/>
    <w:rsid w:val="0008010D"/>
    <w:rsid w:val="000A11CC"/>
    <w:rsid w:val="000B211B"/>
    <w:rsid w:val="000B7835"/>
    <w:rsid w:val="000C5E9C"/>
    <w:rsid w:val="000D5B7A"/>
    <w:rsid w:val="000D78C1"/>
    <w:rsid w:val="000F2F95"/>
    <w:rsid w:val="000F580B"/>
    <w:rsid w:val="000F6184"/>
    <w:rsid w:val="00104665"/>
    <w:rsid w:val="00104F36"/>
    <w:rsid w:val="001141C4"/>
    <w:rsid w:val="00120ACB"/>
    <w:rsid w:val="00123760"/>
    <w:rsid w:val="0012462F"/>
    <w:rsid w:val="0012682F"/>
    <w:rsid w:val="00143BA4"/>
    <w:rsid w:val="00145BCB"/>
    <w:rsid w:val="001545B1"/>
    <w:rsid w:val="00175271"/>
    <w:rsid w:val="00177700"/>
    <w:rsid w:val="00177822"/>
    <w:rsid w:val="0017786C"/>
    <w:rsid w:val="00181442"/>
    <w:rsid w:val="00182DA5"/>
    <w:rsid w:val="001857CD"/>
    <w:rsid w:val="00186E73"/>
    <w:rsid w:val="0019706B"/>
    <w:rsid w:val="0019714F"/>
    <w:rsid w:val="001A0124"/>
    <w:rsid w:val="001A0C8F"/>
    <w:rsid w:val="001A1D16"/>
    <w:rsid w:val="001B134A"/>
    <w:rsid w:val="001B684C"/>
    <w:rsid w:val="001B759F"/>
    <w:rsid w:val="001C2483"/>
    <w:rsid w:val="001C25E6"/>
    <w:rsid w:val="001C6780"/>
    <w:rsid w:val="001C6EC1"/>
    <w:rsid w:val="001D1A42"/>
    <w:rsid w:val="001D3454"/>
    <w:rsid w:val="001E237F"/>
    <w:rsid w:val="001E3559"/>
    <w:rsid w:val="001E6701"/>
    <w:rsid w:val="001E7CA2"/>
    <w:rsid w:val="001F5A31"/>
    <w:rsid w:val="001F62A0"/>
    <w:rsid w:val="002015B9"/>
    <w:rsid w:val="00202091"/>
    <w:rsid w:val="00202FD6"/>
    <w:rsid w:val="00204DED"/>
    <w:rsid w:val="00225942"/>
    <w:rsid w:val="002449E2"/>
    <w:rsid w:val="0025116A"/>
    <w:rsid w:val="00253034"/>
    <w:rsid w:val="00255BE4"/>
    <w:rsid w:val="00272418"/>
    <w:rsid w:val="00272DDC"/>
    <w:rsid w:val="002812DC"/>
    <w:rsid w:val="00290A07"/>
    <w:rsid w:val="002919CE"/>
    <w:rsid w:val="00295E04"/>
    <w:rsid w:val="002A00A3"/>
    <w:rsid w:val="002A1ECA"/>
    <w:rsid w:val="002A6C77"/>
    <w:rsid w:val="002B088F"/>
    <w:rsid w:val="002C249B"/>
    <w:rsid w:val="002C71C1"/>
    <w:rsid w:val="002D7781"/>
    <w:rsid w:val="002E370D"/>
    <w:rsid w:val="002E38A4"/>
    <w:rsid w:val="002F6B45"/>
    <w:rsid w:val="00303D87"/>
    <w:rsid w:val="00307288"/>
    <w:rsid w:val="00327728"/>
    <w:rsid w:val="00331A7A"/>
    <w:rsid w:val="00331E9B"/>
    <w:rsid w:val="0033277D"/>
    <w:rsid w:val="003508C2"/>
    <w:rsid w:val="00356E36"/>
    <w:rsid w:val="003647B6"/>
    <w:rsid w:val="003739E8"/>
    <w:rsid w:val="00386B14"/>
    <w:rsid w:val="00395392"/>
    <w:rsid w:val="003A2D7F"/>
    <w:rsid w:val="003A55B1"/>
    <w:rsid w:val="003B1B35"/>
    <w:rsid w:val="003B4946"/>
    <w:rsid w:val="003B7402"/>
    <w:rsid w:val="003C0172"/>
    <w:rsid w:val="003C58AC"/>
    <w:rsid w:val="003D3612"/>
    <w:rsid w:val="003D48E9"/>
    <w:rsid w:val="003E0C34"/>
    <w:rsid w:val="003E5363"/>
    <w:rsid w:val="003E794B"/>
    <w:rsid w:val="003F2750"/>
    <w:rsid w:val="004031DB"/>
    <w:rsid w:val="00417213"/>
    <w:rsid w:val="00425538"/>
    <w:rsid w:val="004316BC"/>
    <w:rsid w:val="004507E9"/>
    <w:rsid w:val="0045215E"/>
    <w:rsid w:val="00453DD3"/>
    <w:rsid w:val="00456170"/>
    <w:rsid w:val="004653F8"/>
    <w:rsid w:val="00467C88"/>
    <w:rsid w:val="004729F7"/>
    <w:rsid w:val="004743C6"/>
    <w:rsid w:val="004743FF"/>
    <w:rsid w:val="00474C3B"/>
    <w:rsid w:val="0047543E"/>
    <w:rsid w:val="00480BE0"/>
    <w:rsid w:val="0048566C"/>
    <w:rsid w:val="00486644"/>
    <w:rsid w:val="00486C69"/>
    <w:rsid w:val="004874CF"/>
    <w:rsid w:val="004919EF"/>
    <w:rsid w:val="00494EB0"/>
    <w:rsid w:val="00495BB5"/>
    <w:rsid w:val="004A6194"/>
    <w:rsid w:val="004B018F"/>
    <w:rsid w:val="004B0900"/>
    <w:rsid w:val="004B3919"/>
    <w:rsid w:val="004B725F"/>
    <w:rsid w:val="004C39DC"/>
    <w:rsid w:val="004C4A1F"/>
    <w:rsid w:val="004C5C44"/>
    <w:rsid w:val="004D43E7"/>
    <w:rsid w:val="004D4E68"/>
    <w:rsid w:val="004E3780"/>
    <w:rsid w:val="004F25BC"/>
    <w:rsid w:val="004F2C12"/>
    <w:rsid w:val="004F42D6"/>
    <w:rsid w:val="004F6BAB"/>
    <w:rsid w:val="00510132"/>
    <w:rsid w:val="005104CC"/>
    <w:rsid w:val="005225B8"/>
    <w:rsid w:val="00524AA3"/>
    <w:rsid w:val="00524F56"/>
    <w:rsid w:val="00533E50"/>
    <w:rsid w:val="00537148"/>
    <w:rsid w:val="00551D4B"/>
    <w:rsid w:val="00555967"/>
    <w:rsid w:val="00556A98"/>
    <w:rsid w:val="0055704A"/>
    <w:rsid w:val="005579C1"/>
    <w:rsid w:val="00557E78"/>
    <w:rsid w:val="005633A6"/>
    <w:rsid w:val="00564679"/>
    <w:rsid w:val="005703E2"/>
    <w:rsid w:val="00570915"/>
    <w:rsid w:val="0057091A"/>
    <w:rsid w:val="00571B5C"/>
    <w:rsid w:val="00574A94"/>
    <w:rsid w:val="00590190"/>
    <w:rsid w:val="00597256"/>
    <w:rsid w:val="005A16B9"/>
    <w:rsid w:val="005A6F0E"/>
    <w:rsid w:val="005C25CA"/>
    <w:rsid w:val="005C5F28"/>
    <w:rsid w:val="005D495E"/>
    <w:rsid w:val="005D7503"/>
    <w:rsid w:val="005E0AF1"/>
    <w:rsid w:val="005E2B7A"/>
    <w:rsid w:val="005E3962"/>
    <w:rsid w:val="005E4B9A"/>
    <w:rsid w:val="005F3B8C"/>
    <w:rsid w:val="00603EF7"/>
    <w:rsid w:val="00607F23"/>
    <w:rsid w:val="006100A3"/>
    <w:rsid w:val="00617034"/>
    <w:rsid w:val="00617F81"/>
    <w:rsid w:val="00622516"/>
    <w:rsid w:val="00627C50"/>
    <w:rsid w:val="006364D6"/>
    <w:rsid w:val="00641AE5"/>
    <w:rsid w:val="0064517F"/>
    <w:rsid w:val="00654C4B"/>
    <w:rsid w:val="0067144E"/>
    <w:rsid w:val="0068679A"/>
    <w:rsid w:val="00693528"/>
    <w:rsid w:val="00697452"/>
    <w:rsid w:val="006A00D7"/>
    <w:rsid w:val="006A064F"/>
    <w:rsid w:val="006A1844"/>
    <w:rsid w:val="006A7339"/>
    <w:rsid w:val="006B1FAA"/>
    <w:rsid w:val="006B43DE"/>
    <w:rsid w:val="006C1070"/>
    <w:rsid w:val="006C6B8E"/>
    <w:rsid w:val="006D205C"/>
    <w:rsid w:val="006D4D2C"/>
    <w:rsid w:val="006D57D0"/>
    <w:rsid w:val="006E0015"/>
    <w:rsid w:val="006E093D"/>
    <w:rsid w:val="006E5DF8"/>
    <w:rsid w:val="006E6523"/>
    <w:rsid w:val="006F37E2"/>
    <w:rsid w:val="006F719B"/>
    <w:rsid w:val="00702118"/>
    <w:rsid w:val="00702192"/>
    <w:rsid w:val="007052B3"/>
    <w:rsid w:val="00707A41"/>
    <w:rsid w:val="0071591C"/>
    <w:rsid w:val="007246E0"/>
    <w:rsid w:val="00730B5D"/>
    <w:rsid w:val="0074224D"/>
    <w:rsid w:val="00746261"/>
    <w:rsid w:val="00752329"/>
    <w:rsid w:val="007546F1"/>
    <w:rsid w:val="00754B7E"/>
    <w:rsid w:val="007626D9"/>
    <w:rsid w:val="007635DC"/>
    <w:rsid w:val="00772436"/>
    <w:rsid w:val="00780BE2"/>
    <w:rsid w:val="007827AF"/>
    <w:rsid w:val="00784D35"/>
    <w:rsid w:val="00786264"/>
    <w:rsid w:val="00793356"/>
    <w:rsid w:val="00797B74"/>
    <w:rsid w:val="007A11B2"/>
    <w:rsid w:val="007A275B"/>
    <w:rsid w:val="007A7910"/>
    <w:rsid w:val="007B084F"/>
    <w:rsid w:val="007B4A48"/>
    <w:rsid w:val="007B7E05"/>
    <w:rsid w:val="007C0A12"/>
    <w:rsid w:val="007C2C3F"/>
    <w:rsid w:val="007C5A80"/>
    <w:rsid w:val="007C75FB"/>
    <w:rsid w:val="007D275B"/>
    <w:rsid w:val="007D742B"/>
    <w:rsid w:val="007E6BC1"/>
    <w:rsid w:val="007F02DC"/>
    <w:rsid w:val="007F3A86"/>
    <w:rsid w:val="007F4710"/>
    <w:rsid w:val="00800154"/>
    <w:rsid w:val="00802A14"/>
    <w:rsid w:val="008038E2"/>
    <w:rsid w:val="00804C7B"/>
    <w:rsid w:val="008057EC"/>
    <w:rsid w:val="00812754"/>
    <w:rsid w:val="00813807"/>
    <w:rsid w:val="00814E1B"/>
    <w:rsid w:val="00822C45"/>
    <w:rsid w:val="00826493"/>
    <w:rsid w:val="00830681"/>
    <w:rsid w:val="00832BEA"/>
    <w:rsid w:val="008341E8"/>
    <w:rsid w:val="00835726"/>
    <w:rsid w:val="008426BF"/>
    <w:rsid w:val="0084590E"/>
    <w:rsid w:val="0086320E"/>
    <w:rsid w:val="00876643"/>
    <w:rsid w:val="008816DD"/>
    <w:rsid w:val="00892591"/>
    <w:rsid w:val="008967F5"/>
    <w:rsid w:val="008A5E24"/>
    <w:rsid w:val="008B645F"/>
    <w:rsid w:val="008C5BA0"/>
    <w:rsid w:val="008D2892"/>
    <w:rsid w:val="008E401C"/>
    <w:rsid w:val="008E4333"/>
    <w:rsid w:val="008E6207"/>
    <w:rsid w:val="008E690C"/>
    <w:rsid w:val="008F3C4F"/>
    <w:rsid w:val="008F4A68"/>
    <w:rsid w:val="009002C9"/>
    <w:rsid w:val="0090057E"/>
    <w:rsid w:val="00906C11"/>
    <w:rsid w:val="00911591"/>
    <w:rsid w:val="009137B2"/>
    <w:rsid w:val="00914194"/>
    <w:rsid w:val="00925A30"/>
    <w:rsid w:val="00931AD4"/>
    <w:rsid w:val="009323EE"/>
    <w:rsid w:val="00933DC4"/>
    <w:rsid w:val="00940154"/>
    <w:rsid w:val="00941E49"/>
    <w:rsid w:val="00943B01"/>
    <w:rsid w:val="00962D9E"/>
    <w:rsid w:val="009636AB"/>
    <w:rsid w:val="00963E58"/>
    <w:rsid w:val="00973177"/>
    <w:rsid w:val="00975AC9"/>
    <w:rsid w:val="00975FA4"/>
    <w:rsid w:val="00993EE6"/>
    <w:rsid w:val="009A476F"/>
    <w:rsid w:val="009C375C"/>
    <w:rsid w:val="009C5119"/>
    <w:rsid w:val="009C5905"/>
    <w:rsid w:val="009D1C19"/>
    <w:rsid w:val="009E7341"/>
    <w:rsid w:val="009F0F8B"/>
    <w:rsid w:val="009F463F"/>
    <w:rsid w:val="00A123EB"/>
    <w:rsid w:val="00A24A9A"/>
    <w:rsid w:val="00A42E88"/>
    <w:rsid w:val="00A42F3F"/>
    <w:rsid w:val="00A4446F"/>
    <w:rsid w:val="00A46641"/>
    <w:rsid w:val="00A52EC9"/>
    <w:rsid w:val="00A6757E"/>
    <w:rsid w:val="00A76B7E"/>
    <w:rsid w:val="00A83821"/>
    <w:rsid w:val="00A84450"/>
    <w:rsid w:val="00A84525"/>
    <w:rsid w:val="00A92E76"/>
    <w:rsid w:val="00A9540D"/>
    <w:rsid w:val="00AA5B56"/>
    <w:rsid w:val="00AB4636"/>
    <w:rsid w:val="00AB7A08"/>
    <w:rsid w:val="00AC37EC"/>
    <w:rsid w:val="00AC3D25"/>
    <w:rsid w:val="00AC48E7"/>
    <w:rsid w:val="00AC63AD"/>
    <w:rsid w:val="00AD1778"/>
    <w:rsid w:val="00AD23D6"/>
    <w:rsid w:val="00AD5364"/>
    <w:rsid w:val="00AE3A1C"/>
    <w:rsid w:val="00AF07C0"/>
    <w:rsid w:val="00AF0F10"/>
    <w:rsid w:val="00AF6237"/>
    <w:rsid w:val="00B029AE"/>
    <w:rsid w:val="00B03EC2"/>
    <w:rsid w:val="00B26440"/>
    <w:rsid w:val="00B35AE0"/>
    <w:rsid w:val="00B40F79"/>
    <w:rsid w:val="00B41540"/>
    <w:rsid w:val="00B45B78"/>
    <w:rsid w:val="00B53CF0"/>
    <w:rsid w:val="00B76699"/>
    <w:rsid w:val="00B90BFB"/>
    <w:rsid w:val="00B9792C"/>
    <w:rsid w:val="00BA4F6C"/>
    <w:rsid w:val="00BB02D8"/>
    <w:rsid w:val="00BB09CD"/>
    <w:rsid w:val="00BC6B36"/>
    <w:rsid w:val="00BD41D8"/>
    <w:rsid w:val="00BD7CA7"/>
    <w:rsid w:val="00BE5422"/>
    <w:rsid w:val="00BF7660"/>
    <w:rsid w:val="00BF7687"/>
    <w:rsid w:val="00C01724"/>
    <w:rsid w:val="00C05F9F"/>
    <w:rsid w:val="00C163D9"/>
    <w:rsid w:val="00C20BEA"/>
    <w:rsid w:val="00C21B72"/>
    <w:rsid w:val="00C27C0A"/>
    <w:rsid w:val="00C428AC"/>
    <w:rsid w:val="00C45033"/>
    <w:rsid w:val="00C46AAE"/>
    <w:rsid w:val="00C47E08"/>
    <w:rsid w:val="00C51870"/>
    <w:rsid w:val="00C51D82"/>
    <w:rsid w:val="00C541DE"/>
    <w:rsid w:val="00C61144"/>
    <w:rsid w:val="00C701E9"/>
    <w:rsid w:val="00C81746"/>
    <w:rsid w:val="00C8397F"/>
    <w:rsid w:val="00C87D61"/>
    <w:rsid w:val="00C87F03"/>
    <w:rsid w:val="00C92E03"/>
    <w:rsid w:val="00C9405E"/>
    <w:rsid w:val="00CA09A0"/>
    <w:rsid w:val="00CA2E0F"/>
    <w:rsid w:val="00CB0A05"/>
    <w:rsid w:val="00CB0B0D"/>
    <w:rsid w:val="00CB0DFC"/>
    <w:rsid w:val="00CB305B"/>
    <w:rsid w:val="00CB6E2D"/>
    <w:rsid w:val="00CB73E8"/>
    <w:rsid w:val="00CE2CDA"/>
    <w:rsid w:val="00D02067"/>
    <w:rsid w:val="00D135F2"/>
    <w:rsid w:val="00D30DF6"/>
    <w:rsid w:val="00D310FB"/>
    <w:rsid w:val="00D31263"/>
    <w:rsid w:val="00D47A32"/>
    <w:rsid w:val="00D47EB5"/>
    <w:rsid w:val="00D50DBF"/>
    <w:rsid w:val="00D572A8"/>
    <w:rsid w:val="00D6010A"/>
    <w:rsid w:val="00D61641"/>
    <w:rsid w:val="00D63C0B"/>
    <w:rsid w:val="00D665E3"/>
    <w:rsid w:val="00D6758C"/>
    <w:rsid w:val="00D7408C"/>
    <w:rsid w:val="00D766AC"/>
    <w:rsid w:val="00D80567"/>
    <w:rsid w:val="00D8067F"/>
    <w:rsid w:val="00D9206B"/>
    <w:rsid w:val="00D96A90"/>
    <w:rsid w:val="00DA264C"/>
    <w:rsid w:val="00DA61A6"/>
    <w:rsid w:val="00DB211C"/>
    <w:rsid w:val="00DB63BC"/>
    <w:rsid w:val="00DC672E"/>
    <w:rsid w:val="00DD4E40"/>
    <w:rsid w:val="00DE787B"/>
    <w:rsid w:val="00E0190F"/>
    <w:rsid w:val="00E0657D"/>
    <w:rsid w:val="00E124A4"/>
    <w:rsid w:val="00E22BFA"/>
    <w:rsid w:val="00E36FF0"/>
    <w:rsid w:val="00E443EF"/>
    <w:rsid w:val="00E50773"/>
    <w:rsid w:val="00E50A57"/>
    <w:rsid w:val="00E53978"/>
    <w:rsid w:val="00E54C42"/>
    <w:rsid w:val="00E54D4B"/>
    <w:rsid w:val="00E62DCA"/>
    <w:rsid w:val="00E6313C"/>
    <w:rsid w:val="00E64523"/>
    <w:rsid w:val="00E6722E"/>
    <w:rsid w:val="00E74FE8"/>
    <w:rsid w:val="00E8092B"/>
    <w:rsid w:val="00E85EC0"/>
    <w:rsid w:val="00E87F49"/>
    <w:rsid w:val="00E9102B"/>
    <w:rsid w:val="00E945DE"/>
    <w:rsid w:val="00E9532C"/>
    <w:rsid w:val="00E972C6"/>
    <w:rsid w:val="00E97DF4"/>
    <w:rsid w:val="00EA324E"/>
    <w:rsid w:val="00EA5DEB"/>
    <w:rsid w:val="00EA600C"/>
    <w:rsid w:val="00EB4091"/>
    <w:rsid w:val="00EB701B"/>
    <w:rsid w:val="00EC0189"/>
    <w:rsid w:val="00EC0E2F"/>
    <w:rsid w:val="00EC433E"/>
    <w:rsid w:val="00ED0CEE"/>
    <w:rsid w:val="00ED21D8"/>
    <w:rsid w:val="00ED4B2E"/>
    <w:rsid w:val="00ED664F"/>
    <w:rsid w:val="00EE3DF7"/>
    <w:rsid w:val="00EE4F91"/>
    <w:rsid w:val="00F106D4"/>
    <w:rsid w:val="00F126AA"/>
    <w:rsid w:val="00F1324B"/>
    <w:rsid w:val="00F175F7"/>
    <w:rsid w:val="00F302A4"/>
    <w:rsid w:val="00F42748"/>
    <w:rsid w:val="00F453EE"/>
    <w:rsid w:val="00F62596"/>
    <w:rsid w:val="00F6465E"/>
    <w:rsid w:val="00F8176E"/>
    <w:rsid w:val="00F81E30"/>
    <w:rsid w:val="00F9024D"/>
    <w:rsid w:val="00FA3404"/>
    <w:rsid w:val="00FB2180"/>
    <w:rsid w:val="00FB61CC"/>
    <w:rsid w:val="00FC28BF"/>
    <w:rsid w:val="00FC3317"/>
    <w:rsid w:val="00FD3331"/>
    <w:rsid w:val="00FE4053"/>
    <w:rsid w:val="00FE533F"/>
    <w:rsid w:val="00FE5AF5"/>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50D3AF"/>
  <w15:docId w15:val="{A02F9EC3-3271-4C8C-BBE7-6BD84C1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04xlpa">
    <w:name w:val="_04xlpa"/>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 5,List Paragraph (numbered (a)),Use Case List Paragraph,List Paragraph1,LIST OF TABLES.,references,Bullets,References,Liste 1,Numbered List Paragraph,ReferencesCxSpLast,Dot pt,No Spacing1,List Paragraph Char Char Char,Indicator Tex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customStyle="1" w:styleId="ListParagraphChar">
    <w:name w:val="List Paragraph Char"/>
    <w:aliases w:val="U 5 Char,List Paragraph (numbered (a)) Char,Use Case List Paragraph Char,List Paragraph1 Char,LIST OF TABLES. Char,references Char,Bullets Char,References Char,Liste 1 Char,Numbered List Paragraph Char,ReferencesCxSpLast Char"/>
    <w:link w:val="ListParagraph"/>
    <w:uiPriority w:val="34"/>
    <w:qFormat/>
  </w:style>
  <w:style w:type="paragraph" w:styleId="NormalIndent">
    <w:name w:val="Normal Indent"/>
    <w:basedOn w:val="Normal"/>
    <w:semiHidden/>
    <w:pPr>
      <w:overflowPunct w:val="0"/>
      <w:autoSpaceDE w:val="0"/>
      <w:autoSpaceDN w:val="0"/>
      <w:adjustRightInd w:val="0"/>
      <w:spacing w:after="0" w:line="240" w:lineRule="auto"/>
      <w:ind w:left="567" w:firstLine="1"/>
      <w:textAlignment w:val="baseline"/>
    </w:pPr>
    <w:rPr>
      <w:rFonts w:ascii="Times New Roman" w:eastAsia="Times New Roman" w:hAnsi="Times New Roman" w:cs="Times New Roman"/>
      <w:spacing w:val="5"/>
      <w:sz w:val="20"/>
      <w:szCs w:val="20"/>
      <w:lang w:val="de-CH" w:eastAsia="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nresolvedMention1">
    <w:name w:val="Unresolved Mention1"/>
    <w:basedOn w:val="DefaultParagraphFont"/>
    <w:uiPriority w:val="99"/>
    <w:semiHidden/>
    <w:unhideWhenUsed/>
    <w:rsid w:val="001F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ovo@carita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shubrPle5MFXqAXtXFFOESX2mYn6wU_U?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ekiraqa@caritas.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sovo@caritas.ch" TargetMode="External"/><Relationship Id="rId4" Type="http://schemas.openxmlformats.org/officeDocument/2006/relationships/settings" Target="settings.xml"/><Relationship Id="rId9" Type="http://schemas.openxmlformats.org/officeDocument/2006/relationships/hyperlink" Target="mailto:lsekiraqa@carita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43DE0-C3D4-4B2F-97E6-C6A513EF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4147</Words>
  <Characters>23644</Characters>
  <Application>Microsoft Office Word</Application>
  <DocSecurity>0</DocSecurity>
  <Lines>197</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Besarta Hajrizi</dc:creator>
  <cp:lastModifiedBy>Luiza Sekiraqa</cp:lastModifiedBy>
  <cp:revision>50</cp:revision>
  <cp:lastPrinted>2022-10-21T10:18:00Z</cp:lastPrinted>
  <dcterms:created xsi:type="dcterms:W3CDTF">2022-09-07T11:14:00Z</dcterms:created>
  <dcterms:modified xsi:type="dcterms:W3CDTF">2022-11-23T13:04:00Z</dcterms:modified>
</cp:coreProperties>
</file>