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179" w:rsidRPr="00741C9F" w:rsidRDefault="00234179" w:rsidP="00234179">
      <w:pPr>
        <w:spacing w:after="0" w:line="240" w:lineRule="auto"/>
        <w:ind w:right="-90"/>
        <w:jc w:val="center"/>
        <w:rPr>
          <w:rFonts w:ascii="Times New Roman" w:hAnsi="Times New Roman"/>
          <w:b/>
          <w:bCs/>
          <w:sz w:val="24"/>
          <w:szCs w:val="24"/>
        </w:rPr>
      </w:pPr>
      <w:r>
        <w:rPr>
          <w:noProof/>
        </w:rPr>
        <w:drawing>
          <wp:anchor distT="0" distB="0" distL="114300" distR="114300" simplePos="0" relativeHeight="251659264" behindDoc="1" locked="0" layoutInCell="1" allowOverlap="1">
            <wp:simplePos x="0" y="0"/>
            <wp:positionH relativeFrom="column">
              <wp:posOffset>2543175</wp:posOffset>
            </wp:positionH>
            <wp:positionV relativeFrom="paragraph">
              <wp:posOffset>-171449</wp:posOffset>
            </wp:positionV>
            <wp:extent cx="914400" cy="800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914400" cy="800100"/>
                    </a:xfrm>
                    <a:prstGeom prst="rect">
                      <a:avLst/>
                    </a:prstGeom>
                    <a:noFill/>
                    <a:ln w="9525">
                      <a:noFill/>
                      <a:miter lim="800000"/>
                      <a:headEnd/>
                      <a:tailEnd/>
                    </a:ln>
                  </pic:spPr>
                </pic:pic>
              </a:graphicData>
            </a:graphic>
          </wp:anchor>
        </w:drawing>
      </w:r>
    </w:p>
    <w:p w:rsidR="00234179" w:rsidRPr="00741C9F" w:rsidRDefault="00234179" w:rsidP="00234179">
      <w:pPr>
        <w:spacing w:after="0" w:line="240" w:lineRule="auto"/>
        <w:ind w:right="-90"/>
        <w:jc w:val="center"/>
        <w:rPr>
          <w:rFonts w:ascii="Times New Roman" w:hAnsi="Times New Roman"/>
          <w:b/>
          <w:bCs/>
          <w:sz w:val="24"/>
          <w:szCs w:val="24"/>
        </w:rPr>
      </w:pPr>
    </w:p>
    <w:p w:rsidR="00234179" w:rsidRPr="00741C9F" w:rsidRDefault="00234179" w:rsidP="00234179">
      <w:pPr>
        <w:spacing w:after="0" w:line="240" w:lineRule="auto"/>
        <w:ind w:right="-90"/>
        <w:rPr>
          <w:rFonts w:ascii="Book Antiqua" w:hAnsi="Book Antiqua" w:cs="Book Antiqua"/>
          <w:b/>
          <w:bCs/>
          <w:sz w:val="32"/>
          <w:szCs w:val="32"/>
        </w:rPr>
      </w:pPr>
    </w:p>
    <w:p w:rsidR="00234179" w:rsidRPr="00741C9F" w:rsidRDefault="00234179" w:rsidP="00234179">
      <w:pPr>
        <w:spacing w:after="0" w:line="240" w:lineRule="auto"/>
        <w:ind w:right="-90"/>
        <w:jc w:val="center"/>
        <w:rPr>
          <w:rFonts w:ascii="Book Antiqua" w:eastAsia="Batang" w:hAnsi="Book Antiqua"/>
          <w:b/>
          <w:bCs/>
          <w:sz w:val="32"/>
          <w:szCs w:val="32"/>
          <w:lang w:val="sv-SE"/>
        </w:rPr>
      </w:pPr>
      <w:proofErr w:type="spellStart"/>
      <w:r w:rsidRPr="00741C9F">
        <w:rPr>
          <w:rFonts w:ascii="Book Antiqua" w:hAnsi="Book Antiqua" w:cs="Book Antiqua"/>
          <w:b/>
          <w:bCs/>
          <w:sz w:val="32"/>
          <w:szCs w:val="32"/>
        </w:rPr>
        <w:t>Republika</w:t>
      </w:r>
      <w:proofErr w:type="spellEnd"/>
      <w:r w:rsidRPr="00741C9F">
        <w:rPr>
          <w:rFonts w:ascii="Book Antiqua" w:hAnsi="Book Antiqua" w:cs="Book Antiqua"/>
          <w:b/>
          <w:bCs/>
          <w:sz w:val="32"/>
          <w:szCs w:val="32"/>
        </w:rPr>
        <w:t xml:space="preserve"> e </w:t>
      </w:r>
      <w:proofErr w:type="spellStart"/>
      <w:r w:rsidRPr="00741C9F">
        <w:rPr>
          <w:rFonts w:ascii="Book Antiqua" w:hAnsi="Book Antiqua" w:cs="Book Antiqua"/>
          <w:b/>
          <w:bCs/>
          <w:sz w:val="32"/>
          <w:szCs w:val="32"/>
        </w:rPr>
        <w:t>Kosovës</w:t>
      </w:r>
      <w:proofErr w:type="spellEnd"/>
    </w:p>
    <w:p w:rsidR="00234179" w:rsidRPr="00741C9F" w:rsidRDefault="00234179" w:rsidP="00234179">
      <w:pPr>
        <w:spacing w:after="0" w:line="240" w:lineRule="auto"/>
        <w:ind w:right="-90"/>
        <w:jc w:val="center"/>
        <w:rPr>
          <w:rFonts w:ascii="Book Antiqua" w:hAnsi="Book Antiqua" w:cs="Book Antiqua"/>
          <w:b/>
          <w:bCs/>
          <w:sz w:val="28"/>
          <w:szCs w:val="28"/>
          <w:lang w:val="sv-SE"/>
        </w:rPr>
      </w:pPr>
      <w:r w:rsidRPr="00741C9F">
        <w:rPr>
          <w:rFonts w:ascii="Book Antiqua" w:eastAsia="Batang" w:hAnsi="Book Antiqua"/>
          <w:b/>
          <w:bCs/>
          <w:sz w:val="28"/>
          <w:szCs w:val="28"/>
          <w:lang w:val="sv-SE"/>
        </w:rPr>
        <w:t>Republika Kosova-</w:t>
      </w:r>
      <w:r w:rsidRPr="00741C9F">
        <w:rPr>
          <w:rFonts w:ascii="Book Antiqua" w:hAnsi="Book Antiqua"/>
          <w:b/>
          <w:bCs/>
          <w:sz w:val="28"/>
          <w:szCs w:val="28"/>
          <w:lang w:val="sv-SE"/>
        </w:rPr>
        <w:t xml:space="preserve">Republic of </w:t>
      </w:r>
      <w:r w:rsidRPr="00741C9F">
        <w:rPr>
          <w:rFonts w:ascii="Book Antiqua" w:hAnsi="Book Antiqua"/>
          <w:b/>
          <w:bCs/>
          <w:sz w:val="28"/>
          <w:szCs w:val="28"/>
        </w:rPr>
        <w:t>Kosovo</w:t>
      </w:r>
    </w:p>
    <w:p w:rsidR="00234179" w:rsidRPr="0083767E" w:rsidRDefault="00234179" w:rsidP="00234179">
      <w:pPr>
        <w:spacing w:after="0" w:line="240" w:lineRule="auto"/>
        <w:jc w:val="center"/>
        <w:rPr>
          <w:rFonts w:ascii="Book Antiqua" w:eastAsia="MS Mincho" w:hAnsi="Book Antiqua" w:cs="Book Antiqua"/>
          <w:b/>
          <w:iCs/>
          <w:sz w:val="24"/>
          <w:szCs w:val="24"/>
          <w:lang w:val="sv-SE"/>
        </w:rPr>
      </w:pPr>
      <w:r w:rsidRPr="0083767E">
        <w:rPr>
          <w:rFonts w:ascii="Book Antiqua" w:eastAsia="MS Mincho" w:hAnsi="Book Antiqua" w:cs="Book Antiqua"/>
          <w:b/>
          <w:iCs/>
          <w:sz w:val="24"/>
          <w:szCs w:val="24"/>
          <w:lang w:val="sv-SE"/>
        </w:rPr>
        <w:t>Qeveria - Vlada – Government</w:t>
      </w:r>
    </w:p>
    <w:p w:rsidR="00234179" w:rsidRPr="0083767E" w:rsidRDefault="00234179" w:rsidP="00234179">
      <w:pPr>
        <w:spacing w:after="0" w:line="240" w:lineRule="auto"/>
        <w:jc w:val="center"/>
        <w:rPr>
          <w:rFonts w:ascii="Book Antiqua" w:eastAsia="MS Mincho" w:hAnsi="Book Antiqua"/>
          <w:i/>
        </w:rPr>
      </w:pPr>
      <w:proofErr w:type="spellStart"/>
      <w:r w:rsidRPr="0083767E">
        <w:rPr>
          <w:rFonts w:ascii="Book Antiqua" w:eastAsia="MS Mincho" w:hAnsi="Book Antiqua"/>
          <w:i/>
        </w:rPr>
        <w:t>Ministria</w:t>
      </w:r>
      <w:proofErr w:type="spellEnd"/>
      <w:r w:rsidRPr="0083767E">
        <w:rPr>
          <w:rFonts w:ascii="Book Antiqua" w:eastAsia="MS Mincho" w:hAnsi="Book Antiqua"/>
          <w:i/>
        </w:rPr>
        <w:t xml:space="preserve"> e </w:t>
      </w:r>
      <w:proofErr w:type="spellStart"/>
      <w:r w:rsidRPr="0083767E">
        <w:rPr>
          <w:rFonts w:ascii="Book Antiqua" w:eastAsia="MS Mincho" w:hAnsi="Book Antiqua"/>
          <w:i/>
        </w:rPr>
        <w:t>ZhvillimitRajonal</w:t>
      </w:r>
      <w:proofErr w:type="spellEnd"/>
    </w:p>
    <w:p w:rsidR="00234179" w:rsidRPr="0083767E" w:rsidRDefault="00234179" w:rsidP="00234179">
      <w:pPr>
        <w:spacing w:after="0" w:line="240" w:lineRule="auto"/>
        <w:jc w:val="center"/>
        <w:rPr>
          <w:rFonts w:ascii="Book Antiqua" w:eastAsia="MS Mincho" w:hAnsi="Book Antiqua"/>
          <w:i/>
        </w:rPr>
      </w:pPr>
      <w:proofErr w:type="spellStart"/>
      <w:r w:rsidRPr="0083767E">
        <w:rPr>
          <w:rFonts w:ascii="Book Antiqua" w:eastAsia="MS Mincho" w:hAnsi="Book Antiqua"/>
          <w:i/>
        </w:rPr>
        <w:t>MinistarstvozaRegionalniRazvoj</w:t>
      </w:r>
      <w:proofErr w:type="spellEnd"/>
    </w:p>
    <w:p w:rsidR="00234179" w:rsidRPr="0083767E" w:rsidRDefault="00234179" w:rsidP="00234179">
      <w:pPr>
        <w:spacing w:after="0" w:line="240" w:lineRule="auto"/>
        <w:jc w:val="center"/>
        <w:rPr>
          <w:rFonts w:ascii="Book Antiqua" w:eastAsia="MS Mincho" w:hAnsi="Book Antiqua"/>
          <w:i/>
        </w:rPr>
      </w:pPr>
      <w:r w:rsidRPr="0083767E">
        <w:rPr>
          <w:rFonts w:ascii="Book Antiqua" w:eastAsia="MS Mincho" w:hAnsi="Book Antiqua"/>
          <w:i/>
        </w:rPr>
        <w:t>Ministry of Regional Development</w:t>
      </w:r>
    </w:p>
    <w:p w:rsidR="00234179" w:rsidRDefault="00234179" w:rsidP="00234179">
      <w:pPr>
        <w:spacing w:after="0" w:line="240" w:lineRule="auto"/>
        <w:jc w:val="center"/>
        <w:rPr>
          <w:rFonts w:ascii="Book Antiqua" w:eastAsia="MS Mincho" w:hAnsi="Book Antiqua"/>
          <w:i/>
          <w:sz w:val="20"/>
          <w:szCs w:val="20"/>
        </w:rPr>
      </w:pPr>
      <w:r w:rsidRPr="00741C9F">
        <w:rPr>
          <w:rFonts w:ascii="Book Antiqua" w:eastAsia="MS Mincho" w:hAnsi="Book Antiqua"/>
          <w:i/>
          <w:sz w:val="20"/>
          <w:szCs w:val="20"/>
        </w:rPr>
        <w:t>__________________________________________________________________</w:t>
      </w:r>
      <w:r>
        <w:rPr>
          <w:rFonts w:ascii="Book Antiqua" w:eastAsia="MS Mincho" w:hAnsi="Book Antiqua"/>
          <w:i/>
          <w:sz w:val="20"/>
          <w:szCs w:val="20"/>
        </w:rPr>
        <w:t>___________________________</w:t>
      </w:r>
    </w:p>
    <w:p w:rsidR="00065E2A" w:rsidRDefault="00274663" w:rsidP="00274663">
      <w:pPr>
        <w:autoSpaceDE w:val="0"/>
        <w:autoSpaceDN w:val="0"/>
        <w:adjustRightInd w:val="0"/>
        <w:spacing w:after="0" w:line="240" w:lineRule="auto"/>
        <w:rPr>
          <w:rFonts w:ascii="Times New Roman" w:eastAsiaTheme="minorHAnsi" w:hAnsi="Times New Roman"/>
          <w:sz w:val="24"/>
          <w:szCs w:val="24"/>
          <w:lang w:val="sq-AL"/>
        </w:rPr>
      </w:pPr>
      <w:r>
        <w:rPr>
          <w:rFonts w:ascii="Times New Roman" w:eastAsiaTheme="minorHAnsi" w:hAnsi="Times New Roman"/>
          <w:sz w:val="24"/>
          <w:szCs w:val="24"/>
          <w:lang w:val="sq-AL"/>
        </w:rPr>
        <w:t xml:space="preserve">                                                                                                   </w:t>
      </w:r>
      <w:r w:rsidR="00223B82">
        <w:rPr>
          <w:rFonts w:ascii="Times New Roman" w:eastAsiaTheme="minorHAnsi" w:hAnsi="Times New Roman"/>
          <w:sz w:val="24"/>
          <w:szCs w:val="24"/>
          <w:lang w:val="sq-AL"/>
        </w:rPr>
        <w:t xml:space="preserve">               </w:t>
      </w:r>
      <w:r w:rsidR="00C23CF4">
        <w:rPr>
          <w:rFonts w:ascii="Times New Roman" w:eastAsiaTheme="minorHAnsi" w:hAnsi="Times New Roman"/>
          <w:sz w:val="24"/>
          <w:szCs w:val="24"/>
          <w:lang w:val="sq-AL"/>
        </w:rPr>
        <w:t>Prishtinë,</w:t>
      </w:r>
      <w:r w:rsidR="00E655C2">
        <w:rPr>
          <w:rFonts w:ascii="Times New Roman" w:eastAsiaTheme="minorHAnsi" w:hAnsi="Times New Roman"/>
          <w:sz w:val="24"/>
          <w:szCs w:val="24"/>
          <w:lang w:val="sq-AL"/>
        </w:rPr>
        <w:t xml:space="preserve"> </w:t>
      </w:r>
      <w:r>
        <w:rPr>
          <w:rFonts w:ascii="Times New Roman" w:eastAsiaTheme="minorHAnsi" w:hAnsi="Times New Roman"/>
          <w:sz w:val="24"/>
          <w:szCs w:val="24"/>
          <w:lang w:val="sq-AL"/>
        </w:rPr>
        <w:t>data</w:t>
      </w:r>
      <w:r w:rsidR="00223B82">
        <w:rPr>
          <w:rFonts w:ascii="Times New Roman" w:eastAsiaTheme="minorHAnsi" w:hAnsi="Times New Roman"/>
          <w:sz w:val="24"/>
          <w:szCs w:val="24"/>
          <w:lang w:val="sq-AL"/>
        </w:rPr>
        <w:t xml:space="preserve"> </w:t>
      </w:r>
      <w:r w:rsidR="00E87874">
        <w:rPr>
          <w:rFonts w:ascii="Times New Roman" w:eastAsiaTheme="minorHAnsi" w:hAnsi="Times New Roman"/>
          <w:sz w:val="24"/>
          <w:szCs w:val="24"/>
          <w:lang w:val="sq-AL"/>
        </w:rPr>
        <w:t>1</w:t>
      </w:r>
      <w:r w:rsidR="00D33AE5">
        <w:rPr>
          <w:rFonts w:ascii="Times New Roman" w:eastAsiaTheme="minorHAnsi" w:hAnsi="Times New Roman"/>
          <w:sz w:val="24"/>
          <w:szCs w:val="24"/>
          <w:lang w:val="sq-AL"/>
        </w:rPr>
        <w:t>5</w:t>
      </w:r>
      <w:r w:rsidR="00DC7C70">
        <w:rPr>
          <w:rFonts w:ascii="Times New Roman" w:eastAsiaTheme="minorHAnsi" w:hAnsi="Times New Roman"/>
          <w:sz w:val="24"/>
          <w:szCs w:val="24"/>
          <w:lang w:val="sq-AL"/>
        </w:rPr>
        <w:t>.07.2019</w:t>
      </w:r>
    </w:p>
    <w:p w:rsidR="00AC20BA" w:rsidRDefault="00AC20BA" w:rsidP="00234179">
      <w:pPr>
        <w:autoSpaceDE w:val="0"/>
        <w:autoSpaceDN w:val="0"/>
        <w:adjustRightInd w:val="0"/>
        <w:spacing w:after="0" w:line="240" w:lineRule="auto"/>
        <w:rPr>
          <w:rFonts w:ascii="Book Antiqua" w:hAnsi="Book Antiqua"/>
          <w:bCs/>
          <w:color w:val="000000"/>
        </w:rPr>
      </w:pPr>
    </w:p>
    <w:p w:rsidR="00DC7C70" w:rsidRDefault="00DC7C70" w:rsidP="00DC7C70">
      <w:pPr>
        <w:autoSpaceDE w:val="0"/>
        <w:autoSpaceDN w:val="0"/>
        <w:adjustRightInd w:val="0"/>
        <w:spacing w:after="0" w:line="240" w:lineRule="auto"/>
        <w:jc w:val="both"/>
        <w:rPr>
          <w:rFonts w:ascii="Times New Roman" w:hAnsi="Times New Roman"/>
          <w:noProof/>
        </w:rPr>
      </w:pPr>
      <w:proofErr w:type="spellStart"/>
      <w:r w:rsidRPr="00AC20BA">
        <w:rPr>
          <w:rFonts w:ascii="Times New Roman" w:hAnsi="Times New Roman"/>
          <w:bCs/>
          <w:color w:val="000000"/>
        </w:rPr>
        <w:t>Në</w:t>
      </w:r>
      <w:proofErr w:type="spellEnd"/>
      <w:r w:rsidRPr="00AC20BA">
        <w:rPr>
          <w:rFonts w:ascii="Times New Roman" w:hAnsi="Times New Roman"/>
          <w:bCs/>
          <w:color w:val="000000"/>
        </w:rPr>
        <w:t xml:space="preserve"> </w:t>
      </w:r>
      <w:proofErr w:type="spellStart"/>
      <w:r w:rsidRPr="00AC20BA">
        <w:rPr>
          <w:rFonts w:ascii="Times New Roman" w:hAnsi="Times New Roman"/>
          <w:bCs/>
          <w:color w:val="000000"/>
        </w:rPr>
        <w:t>bazë</w:t>
      </w:r>
      <w:proofErr w:type="spellEnd"/>
      <w:r w:rsidRPr="00AC20BA">
        <w:rPr>
          <w:rFonts w:ascii="Times New Roman" w:hAnsi="Times New Roman"/>
          <w:bCs/>
          <w:color w:val="000000"/>
        </w:rPr>
        <w:t xml:space="preserve"> </w:t>
      </w:r>
      <w:proofErr w:type="spellStart"/>
      <w:r w:rsidRPr="00AC20BA">
        <w:rPr>
          <w:rFonts w:ascii="Times New Roman" w:hAnsi="Times New Roman"/>
          <w:bCs/>
          <w:color w:val="000000"/>
        </w:rPr>
        <w:t>të</w:t>
      </w:r>
      <w:proofErr w:type="spellEnd"/>
      <w:r w:rsidRPr="00AC20BA">
        <w:rPr>
          <w:rFonts w:ascii="Times New Roman" w:hAnsi="Times New Roman"/>
          <w:bCs/>
          <w:color w:val="000000"/>
        </w:rPr>
        <w:t xml:space="preserve">  </w:t>
      </w:r>
      <w:proofErr w:type="spellStart"/>
      <w:r w:rsidRPr="00AC20BA">
        <w:rPr>
          <w:rFonts w:ascii="Times New Roman" w:hAnsi="Times New Roman"/>
          <w:bCs/>
          <w:color w:val="000000"/>
        </w:rPr>
        <w:t>Ligjit</w:t>
      </w:r>
      <w:proofErr w:type="spellEnd"/>
      <w:r w:rsidRPr="00AC20BA">
        <w:rPr>
          <w:rFonts w:ascii="Times New Roman" w:hAnsi="Times New Roman"/>
          <w:bCs/>
          <w:color w:val="000000"/>
        </w:rPr>
        <w:t xml:space="preserve"> Nr. 03/L-149,  </w:t>
      </w:r>
      <w:proofErr w:type="spellStart"/>
      <w:r w:rsidRPr="00AC20BA">
        <w:rPr>
          <w:rFonts w:ascii="Times New Roman" w:hAnsi="Times New Roman"/>
          <w:bCs/>
          <w:color w:val="000000"/>
        </w:rPr>
        <w:t>për</w:t>
      </w:r>
      <w:proofErr w:type="spellEnd"/>
      <w:r w:rsidRPr="00AC20BA">
        <w:rPr>
          <w:rFonts w:ascii="Times New Roman" w:hAnsi="Times New Roman"/>
          <w:bCs/>
          <w:color w:val="000000"/>
        </w:rPr>
        <w:t xml:space="preserve"> </w:t>
      </w:r>
      <w:proofErr w:type="spellStart"/>
      <w:r w:rsidRPr="00AC20BA">
        <w:rPr>
          <w:rFonts w:ascii="Times New Roman" w:hAnsi="Times New Roman"/>
          <w:bCs/>
          <w:color w:val="000000"/>
        </w:rPr>
        <w:t>Shërbimin</w:t>
      </w:r>
      <w:proofErr w:type="spellEnd"/>
      <w:r w:rsidRPr="00AC20BA">
        <w:rPr>
          <w:rFonts w:ascii="Times New Roman" w:hAnsi="Times New Roman"/>
          <w:bCs/>
          <w:color w:val="000000"/>
        </w:rPr>
        <w:t xml:space="preserve"> Civil  </w:t>
      </w:r>
      <w:proofErr w:type="spellStart"/>
      <w:r w:rsidRPr="00AC20BA">
        <w:rPr>
          <w:rFonts w:ascii="Times New Roman" w:hAnsi="Times New Roman"/>
          <w:bCs/>
          <w:color w:val="000000"/>
        </w:rPr>
        <w:t>të</w:t>
      </w:r>
      <w:proofErr w:type="spellEnd"/>
      <w:r w:rsidRPr="00AC20BA">
        <w:rPr>
          <w:rFonts w:ascii="Times New Roman" w:hAnsi="Times New Roman"/>
          <w:bCs/>
          <w:color w:val="000000"/>
        </w:rPr>
        <w:t xml:space="preserve"> </w:t>
      </w:r>
      <w:proofErr w:type="spellStart"/>
      <w:r w:rsidRPr="00AC20BA">
        <w:rPr>
          <w:rFonts w:ascii="Times New Roman" w:hAnsi="Times New Roman"/>
          <w:bCs/>
          <w:color w:val="000000"/>
        </w:rPr>
        <w:t>Republikës</w:t>
      </w:r>
      <w:proofErr w:type="spellEnd"/>
      <w:r w:rsidRPr="00AC20BA">
        <w:rPr>
          <w:rFonts w:ascii="Times New Roman" w:hAnsi="Times New Roman"/>
          <w:bCs/>
          <w:color w:val="000000"/>
        </w:rPr>
        <w:t xml:space="preserve"> së </w:t>
      </w:r>
      <w:proofErr w:type="spellStart"/>
      <w:r w:rsidRPr="00AC20BA">
        <w:rPr>
          <w:rFonts w:ascii="Times New Roman" w:hAnsi="Times New Roman"/>
          <w:bCs/>
          <w:color w:val="000000"/>
        </w:rPr>
        <w:t>Kosovës</w:t>
      </w:r>
      <w:proofErr w:type="spellEnd"/>
      <w:r w:rsidRPr="00AC20BA">
        <w:rPr>
          <w:rFonts w:ascii="Times New Roman" w:hAnsi="Times New Roman"/>
          <w:bCs/>
          <w:color w:val="000000"/>
        </w:rPr>
        <w:t xml:space="preserve"> </w:t>
      </w:r>
      <w:proofErr w:type="spellStart"/>
      <w:r w:rsidRPr="00AC20BA">
        <w:rPr>
          <w:rFonts w:ascii="Times New Roman" w:hAnsi="Times New Roman"/>
          <w:bCs/>
          <w:color w:val="000000"/>
        </w:rPr>
        <w:t>dhe</w:t>
      </w:r>
      <w:proofErr w:type="spellEnd"/>
      <w:r w:rsidRPr="00AC20BA">
        <w:rPr>
          <w:rFonts w:ascii="Times New Roman" w:hAnsi="Times New Roman"/>
          <w:bCs/>
          <w:color w:val="000000"/>
        </w:rPr>
        <w:t xml:space="preserve">  </w:t>
      </w:r>
      <w:r w:rsidRPr="00AC20BA">
        <w:rPr>
          <w:rFonts w:ascii="Times New Roman" w:hAnsi="Times New Roman"/>
          <w:noProof/>
        </w:rPr>
        <w:t xml:space="preserve">Rregullores Nr.02/2010 neni 15 paragrafi 2 për Procedurat e Rekrutimit në Shërbimin Civil </w:t>
      </w:r>
      <w:r>
        <w:rPr>
          <w:rFonts w:ascii="Times New Roman" w:hAnsi="Times New Roman"/>
          <w:noProof/>
        </w:rPr>
        <w:t xml:space="preserve">të Republikës së Kosovës dhe Rregulloren Nr.21/2012 për Avancimin në Karrierë të Nënpunësve Civilë, </w:t>
      </w:r>
      <w:r w:rsidRPr="00AC20BA">
        <w:rPr>
          <w:rFonts w:ascii="Times New Roman" w:hAnsi="Times New Roman"/>
          <w:noProof/>
        </w:rPr>
        <w:t>Ministria e Zhvillimit Rajonal</w:t>
      </w:r>
      <w:r>
        <w:rPr>
          <w:rFonts w:ascii="Times New Roman" w:hAnsi="Times New Roman"/>
          <w:noProof/>
        </w:rPr>
        <w:t xml:space="preserve"> shpall këtë:</w:t>
      </w:r>
    </w:p>
    <w:p w:rsidR="00DC7C70" w:rsidRPr="0054134C" w:rsidRDefault="00DC7C70" w:rsidP="00DC7C70">
      <w:pPr>
        <w:autoSpaceDE w:val="0"/>
        <w:autoSpaceDN w:val="0"/>
        <w:adjustRightInd w:val="0"/>
        <w:spacing w:after="0" w:line="240" w:lineRule="auto"/>
        <w:jc w:val="both"/>
        <w:rPr>
          <w:rFonts w:ascii="Times New Roman" w:hAnsi="Times New Roman"/>
          <w:noProof/>
        </w:rPr>
      </w:pPr>
    </w:p>
    <w:p w:rsidR="00DC7C70" w:rsidRPr="0054134C" w:rsidRDefault="00DC7C70" w:rsidP="00DC7C70">
      <w:pPr>
        <w:autoSpaceDE w:val="0"/>
        <w:autoSpaceDN w:val="0"/>
        <w:adjustRightInd w:val="0"/>
        <w:spacing w:after="0" w:line="240" w:lineRule="auto"/>
        <w:jc w:val="center"/>
        <w:rPr>
          <w:rFonts w:ascii="Times New Roman" w:eastAsiaTheme="minorHAnsi" w:hAnsi="Times New Roman"/>
          <w:b/>
          <w:bCs/>
          <w:sz w:val="24"/>
          <w:szCs w:val="24"/>
          <w:lang w:val="sq-AL"/>
        </w:rPr>
      </w:pPr>
      <w:r w:rsidRPr="0054134C">
        <w:rPr>
          <w:rFonts w:ascii="Times New Roman" w:eastAsiaTheme="minorHAnsi" w:hAnsi="Times New Roman"/>
          <w:b/>
          <w:bCs/>
          <w:sz w:val="24"/>
          <w:szCs w:val="24"/>
          <w:lang w:val="sq-AL"/>
        </w:rPr>
        <w:t>KONKURS</w:t>
      </w:r>
    </w:p>
    <w:p w:rsidR="00DC7C70" w:rsidRDefault="00DC7C70" w:rsidP="00DC7C70">
      <w:pPr>
        <w:autoSpaceDE w:val="0"/>
        <w:autoSpaceDN w:val="0"/>
        <w:adjustRightInd w:val="0"/>
        <w:spacing w:after="0" w:line="240" w:lineRule="auto"/>
        <w:jc w:val="center"/>
        <w:rPr>
          <w:rFonts w:ascii="Times New Roman" w:eastAsiaTheme="minorHAnsi" w:hAnsi="Times New Roman"/>
          <w:b/>
          <w:bCs/>
          <w:sz w:val="24"/>
          <w:szCs w:val="24"/>
          <w:lang w:val="sq-AL"/>
        </w:rPr>
      </w:pPr>
      <w:r w:rsidRPr="0054134C">
        <w:rPr>
          <w:rFonts w:ascii="Times New Roman" w:eastAsiaTheme="minorHAnsi" w:hAnsi="Times New Roman"/>
          <w:b/>
          <w:bCs/>
          <w:sz w:val="24"/>
          <w:szCs w:val="24"/>
          <w:lang w:val="sq-AL"/>
        </w:rPr>
        <w:t xml:space="preserve"> TË BRENDSHËM PËR AVANCIM</w:t>
      </w:r>
    </w:p>
    <w:p w:rsidR="00DC7C70" w:rsidRPr="00A5714D" w:rsidRDefault="00DC7C70" w:rsidP="00DC7C70">
      <w:pPr>
        <w:autoSpaceDE w:val="0"/>
        <w:autoSpaceDN w:val="0"/>
        <w:adjustRightInd w:val="0"/>
        <w:spacing w:after="0" w:line="240" w:lineRule="auto"/>
        <w:jc w:val="center"/>
        <w:rPr>
          <w:rFonts w:ascii="Times New Roman" w:eastAsiaTheme="minorHAnsi" w:hAnsi="Times New Roman"/>
          <w:b/>
          <w:bCs/>
          <w:sz w:val="24"/>
          <w:szCs w:val="24"/>
          <w:lang w:val="sq-AL"/>
        </w:rPr>
      </w:pPr>
    </w:p>
    <w:tbl>
      <w:tblPr>
        <w:tblStyle w:val="TableGrid"/>
        <w:tblW w:w="0" w:type="auto"/>
        <w:tblInd w:w="198" w:type="dxa"/>
        <w:tblLook w:val="04A0" w:firstRow="1" w:lastRow="0" w:firstColumn="1" w:lastColumn="0" w:noHBand="0" w:noVBand="1"/>
      </w:tblPr>
      <w:tblGrid>
        <w:gridCol w:w="2410"/>
        <w:gridCol w:w="6742"/>
      </w:tblGrid>
      <w:tr w:rsidR="00DC7C70" w:rsidTr="00DC7C70">
        <w:trPr>
          <w:trHeight w:val="273"/>
        </w:trPr>
        <w:tc>
          <w:tcPr>
            <w:tcW w:w="2410" w:type="dxa"/>
          </w:tcPr>
          <w:p w:rsidR="00DC7C70" w:rsidRDefault="00DC7C70" w:rsidP="00BE513E">
            <w:pPr>
              <w:autoSpaceDE w:val="0"/>
              <w:autoSpaceDN w:val="0"/>
              <w:adjustRightInd w:val="0"/>
              <w:spacing w:after="0" w:line="240" w:lineRule="auto"/>
              <w:rPr>
                <w:rFonts w:ascii="Times New Roman" w:eastAsiaTheme="minorHAnsi" w:hAnsi="Times New Roman"/>
                <w:b/>
                <w:bCs/>
                <w:sz w:val="28"/>
                <w:szCs w:val="28"/>
                <w:lang w:val="sq-AL"/>
              </w:rPr>
            </w:pPr>
            <w:r>
              <w:rPr>
                <w:rFonts w:ascii="Times New Roman" w:eastAsiaTheme="minorHAnsi" w:hAnsi="Times New Roman"/>
                <w:sz w:val="24"/>
                <w:szCs w:val="24"/>
                <w:lang w:val="sq-AL"/>
              </w:rPr>
              <w:t>Emri i Institucionit:</w:t>
            </w:r>
          </w:p>
        </w:tc>
        <w:tc>
          <w:tcPr>
            <w:tcW w:w="6742" w:type="dxa"/>
          </w:tcPr>
          <w:p w:rsidR="00DC7C70" w:rsidRDefault="00DC7C70" w:rsidP="00BE513E">
            <w:pPr>
              <w:tabs>
                <w:tab w:val="left" w:pos="342"/>
              </w:tabs>
              <w:autoSpaceDE w:val="0"/>
              <w:autoSpaceDN w:val="0"/>
              <w:adjustRightInd w:val="0"/>
              <w:spacing w:after="0" w:line="240" w:lineRule="auto"/>
              <w:ind w:left="162" w:hanging="162"/>
              <w:rPr>
                <w:rFonts w:ascii="Times New Roman" w:eastAsiaTheme="minorHAnsi" w:hAnsi="Times New Roman"/>
                <w:b/>
                <w:bCs/>
                <w:sz w:val="24"/>
                <w:szCs w:val="24"/>
                <w:lang w:val="sq-AL"/>
              </w:rPr>
            </w:pPr>
            <w:r w:rsidRPr="00436871">
              <w:rPr>
                <w:rFonts w:ascii="Times New Roman" w:eastAsiaTheme="minorHAnsi" w:hAnsi="Times New Roman"/>
                <w:b/>
                <w:bCs/>
                <w:sz w:val="24"/>
                <w:szCs w:val="24"/>
                <w:lang w:val="sq-AL"/>
              </w:rPr>
              <w:t>Ministria e Zhvillimit Rajonal</w:t>
            </w:r>
          </w:p>
          <w:p w:rsidR="00DC7C70" w:rsidRPr="00436871" w:rsidRDefault="00DC7C70" w:rsidP="00BE513E">
            <w:pPr>
              <w:tabs>
                <w:tab w:val="left" w:pos="342"/>
              </w:tabs>
              <w:autoSpaceDE w:val="0"/>
              <w:autoSpaceDN w:val="0"/>
              <w:adjustRightInd w:val="0"/>
              <w:spacing w:after="0" w:line="240" w:lineRule="auto"/>
              <w:ind w:left="162" w:hanging="162"/>
              <w:rPr>
                <w:rFonts w:ascii="Times New Roman" w:eastAsiaTheme="minorHAnsi" w:hAnsi="Times New Roman"/>
                <w:b/>
                <w:bCs/>
                <w:sz w:val="24"/>
                <w:szCs w:val="24"/>
                <w:lang w:val="sq-AL"/>
              </w:rPr>
            </w:pPr>
          </w:p>
        </w:tc>
      </w:tr>
      <w:tr w:rsidR="00DC7C70" w:rsidTr="00DC7C70">
        <w:trPr>
          <w:trHeight w:val="273"/>
        </w:trPr>
        <w:tc>
          <w:tcPr>
            <w:tcW w:w="2410" w:type="dxa"/>
          </w:tcPr>
          <w:p w:rsidR="00DC7C70" w:rsidRDefault="00DC7C70" w:rsidP="00DC7C70">
            <w:pPr>
              <w:autoSpaceDE w:val="0"/>
              <w:autoSpaceDN w:val="0"/>
              <w:adjustRightInd w:val="0"/>
              <w:spacing w:after="0" w:line="240" w:lineRule="auto"/>
              <w:rPr>
                <w:rFonts w:ascii="Times New Roman" w:eastAsiaTheme="minorHAnsi" w:hAnsi="Times New Roman"/>
                <w:b/>
                <w:bCs/>
                <w:sz w:val="28"/>
                <w:szCs w:val="28"/>
                <w:lang w:val="sq-AL"/>
              </w:rPr>
            </w:pPr>
            <w:r>
              <w:rPr>
                <w:rFonts w:ascii="Times New Roman" w:eastAsiaTheme="minorHAnsi" w:hAnsi="Times New Roman"/>
                <w:sz w:val="24"/>
                <w:szCs w:val="24"/>
                <w:lang w:val="sq-AL"/>
              </w:rPr>
              <w:t>Njësia Organizative:</w:t>
            </w:r>
          </w:p>
        </w:tc>
        <w:tc>
          <w:tcPr>
            <w:tcW w:w="6742" w:type="dxa"/>
          </w:tcPr>
          <w:p w:rsidR="00DC7C70" w:rsidRPr="005E1D6E" w:rsidRDefault="00DC7C70" w:rsidP="00A85E43">
            <w:pPr>
              <w:tabs>
                <w:tab w:val="left" w:pos="252"/>
              </w:tabs>
              <w:autoSpaceDE w:val="0"/>
              <w:autoSpaceDN w:val="0"/>
              <w:adjustRightInd w:val="0"/>
              <w:rPr>
                <w:rFonts w:ascii="Book Antiqua" w:eastAsia="Calibri" w:hAnsi="Book Antiqua"/>
                <w:bCs/>
                <w:i/>
                <w:sz w:val="24"/>
                <w:szCs w:val="24"/>
              </w:rPr>
            </w:pPr>
            <w:proofErr w:type="spellStart"/>
            <w:r>
              <w:rPr>
                <w:rFonts w:ascii="Book Antiqua" w:hAnsi="Book Antiqua" w:cs="Calibri"/>
                <w:color w:val="000000"/>
                <w:sz w:val="24"/>
                <w:szCs w:val="24"/>
              </w:rPr>
              <w:t>Departamenti</w:t>
            </w:r>
            <w:proofErr w:type="spellEnd"/>
            <w:r w:rsidR="00EB6D51">
              <w:rPr>
                <w:rFonts w:ascii="Book Antiqua" w:hAnsi="Book Antiqua" w:cs="Calibri"/>
                <w:color w:val="000000"/>
                <w:sz w:val="24"/>
                <w:szCs w:val="24"/>
              </w:rPr>
              <w:t xml:space="preserve"> </w:t>
            </w:r>
            <w:proofErr w:type="spellStart"/>
            <w:r w:rsidR="00EB6D51">
              <w:rPr>
                <w:rFonts w:ascii="Book Antiqua" w:hAnsi="Book Antiqua" w:cs="Calibri"/>
                <w:color w:val="000000"/>
                <w:sz w:val="24"/>
                <w:szCs w:val="24"/>
              </w:rPr>
              <w:t>për</w:t>
            </w:r>
            <w:proofErr w:type="spellEnd"/>
            <w:r w:rsidR="00EB6D51">
              <w:rPr>
                <w:rFonts w:ascii="Book Antiqua" w:hAnsi="Book Antiqua" w:cs="Calibri"/>
                <w:color w:val="000000"/>
                <w:sz w:val="24"/>
                <w:szCs w:val="24"/>
              </w:rPr>
              <w:t xml:space="preserve">  </w:t>
            </w:r>
            <w:proofErr w:type="spellStart"/>
            <w:r w:rsidR="00A85E43">
              <w:rPr>
                <w:rFonts w:ascii="Book Antiqua" w:hAnsi="Book Antiqua" w:cs="Calibri"/>
                <w:color w:val="000000"/>
                <w:sz w:val="24"/>
                <w:szCs w:val="24"/>
              </w:rPr>
              <w:t>Zhvillim</w:t>
            </w:r>
            <w:proofErr w:type="spellEnd"/>
            <w:r w:rsidR="00A85E43">
              <w:rPr>
                <w:rFonts w:ascii="Book Antiqua" w:hAnsi="Book Antiqua" w:cs="Calibri"/>
                <w:color w:val="000000"/>
                <w:sz w:val="24"/>
                <w:szCs w:val="24"/>
              </w:rPr>
              <w:t xml:space="preserve"> </w:t>
            </w:r>
            <w:proofErr w:type="spellStart"/>
            <w:r w:rsidR="00A85E43">
              <w:rPr>
                <w:rFonts w:ascii="Book Antiqua" w:hAnsi="Book Antiqua" w:cs="Calibri"/>
                <w:color w:val="000000"/>
                <w:sz w:val="24"/>
                <w:szCs w:val="24"/>
              </w:rPr>
              <w:t>Rajonal</w:t>
            </w:r>
            <w:proofErr w:type="spellEnd"/>
          </w:p>
        </w:tc>
      </w:tr>
      <w:tr w:rsidR="00DC7C70" w:rsidTr="00DC7C70">
        <w:trPr>
          <w:trHeight w:val="620"/>
        </w:trPr>
        <w:tc>
          <w:tcPr>
            <w:tcW w:w="2410" w:type="dxa"/>
          </w:tcPr>
          <w:p w:rsidR="00DC7C70" w:rsidRDefault="00DC7C70" w:rsidP="00DC7C70">
            <w:pPr>
              <w:autoSpaceDE w:val="0"/>
              <w:autoSpaceDN w:val="0"/>
              <w:adjustRightInd w:val="0"/>
              <w:spacing w:after="0" w:line="240" w:lineRule="auto"/>
              <w:rPr>
                <w:rFonts w:ascii="Times New Roman" w:eastAsiaTheme="minorHAnsi" w:hAnsi="Times New Roman"/>
                <w:b/>
                <w:bCs/>
                <w:sz w:val="28"/>
                <w:szCs w:val="28"/>
                <w:lang w:val="sq-AL"/>
              </w:rPr>
            </w:pPr>
            <w:r>
              <w:rPr>
                <w:rFonts w:ascii="Times New Roman" w:eastAsiaTheme="minorHAnsi" w:hAnsi="Times New Roman"/>
                <w:sz w:val="24"/>
                <w:szCs w:val="24"/>
                <w:lang w:val="sq-AL"/>
              </w:rPr>
              <w:t>Titulli i punës:</w:t>
            </w:r>
          </w:p>
        </w:tc>
        <w:tc>
          <w:tcPr>
            <w:tcW w:w="6742" w:type="dxa"/>
          </w:tcPr>
          <w:p w:rsidR="00DC7C70" w:rsidRPr="005E1D6E" w:rsidRDefault="00A85E43" w:rsidP="00DC7C70">
            <w:pPr>
              <w:tabs>
                <w:tab w:val="left" w:pos="252"/>
              </w:tabs>
              <w:autoSpaceDE w:val="0"/>
              <w:autoSpaceDN w:val="0"/>
              <w:adjustRightInd w:val="0"/>
              <w:rPr>
                <w:rFonts w:ascii="Book Antiqua" w:eastAsia="Calibri" w:hAnsi="Book Antiqua"/>
                <w:bCs/>
                <w:i/>
                <w:sz w:val="24"/>
                <w:szCs w:val="24"/>
              </w:rPr>
            </w:pPr>
            <w:r w:rsidRPr="00983FB2">
              <w:rPr>
                <w:rFonts w:ascii="Book Antiqua" w:hAnsi="Book Antiqua"/>
                <w:sz w:val="24"/>
                <w:szCs w:val="24"/>
                <w:lang w:val="sq-AL"/>
              </w:rPr>
              <w:t>Udhëheqës i Divizionit për koordinimin e zhvillimit rajonal</w:t>
            </w:r>
          </w:p>
        </w:tc>
      </w:tr>
      <w:tr w:rsidR="00DC7C70" w:rsidTr="00DC7C70">
        <w:trPr>
          <w:trHeight w:val="273"/>
        </w:trPr>
        <w:tc>
          <w:tcPr>
            <w:tcW w:w="2410" w:type="dxa"/>
          </w:tcPr>
          <w:p w:rsidR="00DC7C70" w:rsidRDefault="00DC7C70" w:rsidP="00DC7C70">
            <w:pPr>
              <w:autoSpaceDE w:val="0"/>
              <w:autoSpaceDN w:val="0"/>
              <w:adjustRightInd w:val="0"/>
              <w:spacing w:after="0" w:line="240" w:lineRule="auto"/>
              <w:rPr>
                <w:rFonts w:ascii="Times New Roman" w:eastAsiaTheme="minorHAnsi" w:hAnsi="Times New Roman"/>
                <w:b/>
                <w:bCs/>
                <w:sz w:val="28"/>
                <w:szCs w:val="28"/>
                <w:lang w:val="sq-AL"/>
              </w:rPr>
            </w:pPr>
            <w:r>
              <w:rPr>
                <w:rFonts w:ascii="Times New Roman" w:eastAsiaTheme="minorHAnsi" w:hAnsi="Times New Roman"/>
                <w:sz w:val="24"/>
                <w:szCs w:val="24"/>
                <w:lang w:val="sq-AL"/>
              </w:rPr>
              <w:t>Numri i referencës:</w:t>
            </w:r>
          </w:p>
        </w:tc>
        <w:tc>
          <w:tcPr>
            <w:tcW w:w="6742" w:type="dxa"/>
          </w:tcPr>
          <w:p w:rsidR="00DC7C70" w:rsidRPr="00A93B90" w:rsidRDefault="00B27CDF" w:rsidP="00DC7C70">
            <w:pPr>
              <w:autoSpaceDE w:val="0"/>
              <w:autoSpaceDN w:val="0"/>
              <w:adjustRightInd w:val="0"/>
              <w:spacing w:after="0" w:line="240" w:lineRule="auto"/>
              <w:rPr>
                <w:rFonts w:ascii="Times New Roman" w:eastAsiaTheme="minorHAnsi" w:hAnsi="Times New Roman"/>
                <w:b/>
                <w:bCs/>
                <w:color w:val="000000" w:themeColor="text1"/>
                <w:sz w:val="24"/>
                <w:szCs w:val="24"/>
                <w:lang w:val="sq-AL"/>
              </w:rPr>
            </w:pPr>
            <w:r>
              <w:t>MPL/090</w:t>
            </w:r>
          </w:p>
        </w:tc>
      </w:tr>
      <w:tr w:rsidR="00DC7C70" w:rsidTr="00DC7C70">
        <w:trPr>
          <w:trHeight w:val="273"/>
        </w:trPr>
        <w:tc>
          <w:tcPr>
            <w:tcW w:w="2410" w:type="dxa"/>
          </w:tcPr>
          <w:p w:rsidR="00DC7C70" w:rsidRDefault="00DC7C70" w:rsidP="00DC7C70">
            <w:pPr>
              <w:autoSpaceDE w:val="0"/>
              <w:autoSpaceDN w:val="0"/>
              <w:adjustRightInd w:val="0"/>
              <w:spacing w:after="0" w:line="240" w:lineRule="auto"/>
              <w:rPr>
                <w:rFonts w:ascii="Times New Roman" w:eastAsiaTheme="minorHAnsi" w:hAnsi="Times New Roman"/>
                <w:b/>
                <w:bCs/>
                <w:sz w:val="28"/>
                <w:szCs w:val="28"/>
                <w:lang w:val="sq-AL"/>
              </w:rPr>
            </w:pPr>
            <w:r>
              <w:rPr>
                <w:rFonts w:ascii="Times New Roman" w:eastAsiaTheme="minorHAnsi" w:hAnsi="Times New Roman"/>
                <w:sz w:val="24"/>
                <w:szCs w:val="24"/>
                <w:lang w:val="sq-AL"/>
              </w:rPr>
              <w:t>Niveli i pagës:</w:t>
            </w:r>
          </w:p>
        </w:tc>
        <w:tc>
          <w:tcPr>
            <w:tcW w:w="6742" w:type="dxa"/>
          </w:tcPr>
          <w:p w:rsidR="00DC7C70" w:rsidRPr="00436871" w:rsidRDefault="00DC7C70" w:rsidP="00A85E43">
            <w:pPr>
              <w:autoSpaceDE w:val="0"/>
              <w:autoSpaceDN w:val="0"/>
              <w:adjustRightInd w:val="0"/>
              <w:spacing w:after="0" w:line="240" w:lineRule="auto"/>
              <w:rPr>
                <w:rFonts w:ascii="Times New Roman" w:eastAsiaTheme="minorHAnsi" w:hAnsi="Times New Roman"/>
                <w:b/>
                <w:bCs/>
                <w:sz w:val="24"/>
                <w:szCs w:val="24"/>
                <w:lang w:val="sq-AL"/>
              </w:rPr>
            </w:pPr>
            <w:r>
              <w:rPr>
                <w:rFonts w:ascii="Times New Roman" w:eastAsiaTheme="minorHAnsi" w:hAnsi="Times New Roman"/>
                <w:b/>
                <w:bCs/>
                <w:sz w:val="24"/>
                <w:szCs w:val="24"/>
                <w:lang w:val="sq-AL"/>
              </w:rPr>
              <w:t>Koeficienti (</w:t>
            </w:r>
            <w:r w:rsidR="00A85E43">
              <w:rPr>
                <w:rFonts w:ascii="Times New Roman" w:eastAsiaTheme="minorHAnsi" w:hAnsi="Times New Roman"/>
                <w:b/>
                <w:bCs/>
                <w:sz w:val="24"/>
                <w:szCs w:val="24"/>
                <w:lang w:val="sq-AL"/>
              </w:rPr>
              <w:t>9</w:t>
            </w:r>
            <w:r>
              <w:rPr>
                <w:rFonts w:ascii="Times New Roman" w:eastAsiaTheme="minorHAnsi" w:hAnsi="Times New Roman"/>
                <w:b/>
                <w:bCs/>
                <w:sz w:val="24"/>
                <w:szCs w:val="24"/>
                <w:lang w:val="sq-AL"/>
              </w:rPr>
              <w:t>)</w:t>
            </w:r>
          </w:p>
        </w:tc>
      </w:tr>
      <w:tr w:rsidR="00DC7C70" w:rsidTr="00DC7C70">
        <w:trPr>
          <w:trHeight w:val="273"/>
        </w:trPr>
        <w:tc>
          <w:tcPr>
            <w:tcW w:w="2410" w:type="dxa"/>
          </w:tcPr>
          <w:p w:rsidR="00DC7C70" w:rsidRDefault="00DC7C70" w:rsidP="00DC7C70">
            <w:pPr>
              <w:autoSpaceDE w:val="0"/>
              <w:autoSpaceDN w:val="0"/>
              <w:adjustRightInd w:val="0"/>
              <w:spacing w:after="0" w:line="240" w:lineRule="auto"/>
              <w:rPr>
                <w:rFonts w:ascii="Times New Roman" w:eastAsiaTheme="minorHAnsi" w:hAnsi="Times New Roman"/>
                <w:b/>
                <w:bCs/>
                <w:sz w:val="28"/>
                <w:szCs w:val="28"/>
                <w:lang w:val="sq-AL"/>
              </w:rPr>
            </w:pPr>
            <w:r>
              <w:rPr>
                <w:rFonts w:ascii="Times New Roman" w:eastAsiaTheme="minorHAnsi" w:hAnsi="Times New Roman"/>
                <w:sz w:val="24"/>
                <w:szCs w:val="24"/>
                <w:lang w:val="sq-AL"/>
              </w:rPr>
              <w:t>Raporton te:</w:t>
            </w:r>
          </w:p>
        </w:tc>
        <w:tc>
          <w:tcPr>
            <w:tcW w:w="6742" w:type="dxa"/>
          </w:tcPr>
          <w:p w:rsidR="00DC7C70" w:rsidRPr="00E57AB4" w:rsidRDefault="00A85E43" w:rsidP="00A85E43">
            <w:pPr>
              <w:autoSpaceDE w:val="0"/>
              <w:autoSpaceDN w:val="0"/>
              <w:adjustRightInd w:val="0"/>
              <w:spacing w:after="0" w:line="240" w:lineRule="auto"/>
              <w:rPr>
                <w:rFonts w:ascii="Times New Roman" w:eastAsiaTheme="minorHAnsi" w:hAnsi="Times New Roman"/>
                <w:b/>
                <w:bCs/>
                <w:color w:val="000000" w:themeColor="text1"/>
                <w:sz w:val="24"/>
                <w:szCs w:val="24"/>
                <w:lang w:val="sq-AL"/>
              </w:rPr>
            </w:pPr>
            <w:proofErr w:type="spellStart"/>
            <w:r>
              <w:rPr>
                <w:rFonts w:ascii="Book Antiqua" w:hAnsi="Book Antiqua" w:cs="Calibri"/>
                <w:color w:val="000000"/>
                <w:sz w:val="24"/>
                <w:szCs w:val="24"/>
              </w:rPr>
              <w:t>Drejtori</w:t>
            </w:r>
            <w:proofErr w:type="spellEnd"/>
            <w:r>
              <w:rPr>
                <w:rFonts w:ascii="Book Antiqua" w:hAnsi="Book Antiqua" w:cs="Calibri"/>
                <w:color w:val="000000"/>
                <w:sz w:val="24"/>
                <w:szCs w:val="24"/>
              </w:rPr>
              <w:t xml:space="preserve"> </w:t>
            </w:r>
            <w:proofErr w:type="spellStart"/>
            <w:r>
              <w:rPr>
                <w:rFonts w:ascii="Book Antiqua" w:hAnsi="Book Antiqua" w:cs="Calibri"/>
                <w:color w:val="000000"/>
                <w:sz w:val="24"/>
                <w:szCs w:val="24"/>
              </w:rPr>
              <w:t>i</w:t>
            </w:r>
            <w:proofErr w:type="spellEnd"/>
            <w:r>
              <w:rPr>
                <w:rFonts w:ascii="Book Antiqua" w:hAnsi="Book Antiqua" w:cs="Calibri"/>
                <w:color w:val="000000"/>
                <w:sz w:val="24"/>
                <w:szCs w:val="24"/>
              </w:rPr>
              <w:t xml:space="preserve"> </w:t>
            </w:r>
            <w:proofErr w:type="spellStart"/>
            <w:r>
              <w:rPr>
                <w:rFonts w:ascii="Book Antiqua" w:hAnsi="Book Antiqua" w:cs="Calibri"/>
                <w:color w:val="000000"/>
                <w:sz w:val="24"/>
                <w:szCs w:val="24"/>
              </w:rPr>
              <w:t>Departamentit</w:t>
            </w:r>
            <w:proofErr w:type="spellEnd"/>
            <w:r>
              <w:rPr>
                <w:rFonts w:ascii="Book Antiqua" w:hAnsi="Book Antiqua" w:cs="Calibri"/>
                <w:color w:val="000000"/>
                <w:sz w:val="24"/>
                <w:szCs w:val="24"/>
              </w:rPr>
              <w:t xml:space="preserve"> </w:t>
            </w:r>
            <w:proofErr w:type="spellStart"/>
            <w:r>
              <w:rPr>
                <w:rFonts w:ascii="Book Antiqua" w:hAnsi="Book Antiqua" w:cs="Calibri"/>
                <w:color w:val="000000"/>
                <w:sz w:val="24"/>
                <w:szCs w:val="24"/>
              </w:rPr>
              <w:t>për</w:t>
            </w:r>
            <w:proofErr w:type="spellEnd"/>
            <w:r>
              <w:rPr>
                <w:rFonts w:ascii="Book Antiqua" w:hAnsi="Book Antiqua" w:cs="Calibri"/>
                <w:color w:val="000000"/>
                <w:sz w:val="24"/>
                <w:szCs w:val="24"/>
              </w:rPr>
              <w:t xml:space="preserve">  </w:t>
            </w:r>
            <w:proofErr w:type="spellStart"/>
            <w:r>
              <w:rPr>
                <w:rFonts w:ascii="Book Antiqua" w:hAnsi="Book Antiqua" w:cs="Calibri"/>
                <w:color w:val="000000"/>
                <w:sz w:val="24"/>
                <w:szCs w:val="24"/>
              </w:rPr>
              <w:t>Zhvillim</w:t>
            </w:r>
            <w:proofErr w:type="spellEnd"/>
            <w:r>
              <w:rPr>
                <w:rFonts w:ascii="Book Antiqua" w:hAnsi="Book Antiqua" w:cs="Calibri"/>
                <w:color w:val="000000"/>
                <w:sz w:val="24"/>
                <w:szCs w:val="24"/>
              </w:rPr>
              <w:t xml:space="preserve"> </w:t>
            </w:r>
            <w:proofErr w:type="spellStart"/>
            <w:r>
              <w:rPr>
                <w:rFonts w:ascii="Book Antiqua" w:hAnsi="Book Antiqua" w:cs="Calibri"/>
                <w:color w:val="000000"/>
                <w:sz w:val="24"/>
                <w:szCs w:val="24"/>
              </w:rPr>
              <w:t>Rajonal</w:t>
            </w:r>
            <w:proofErr w:type="spellEnd"/>
          </w:p>
        </w:tc>
      </w:tr>
      <w:tr w:rsidR="00DC7C70" w:rsidTr="00DC7C70">
        <w:trPr>
          <w:trHeight w:val="273"/>
        </w:trPr>
        <w:tc>
          <w:tcPr>
            <w:tcW w:w="2410" w:type="dxa"/>
          </w:tcPr>
          <w:p w:rsidR="00DC7C70" w:rsidRDefault="00DC7C70" w:rsidP="00DC7C70">
            <w:pPr>
              <w:autoSpaceDE w:val="0"/>
              <w:autoSpaceDN w:val="0"/>
              <w:adjustRightInd w:val="0"/>
              <w:spacing w:after="0" w:line="240" w:lineRule="auto"/>
              <w:rPr>
                <w:rFonts w:ascii="Times New Roman" w:eastAsiaTheme="minorHAnsi" w:hAnsi="Times New Roman"/>
                <w:b/>
                <w:bCs/>
                <w:sz w:val="28"/>
                <w:szCs w:val="28"/>
                <w:lang w:val="sq-AL"/>
              </w:rPr>
            </w:pPr>
            <w:r>
              <w:rPr>
                <w:rFonts w:ascii="Times New Roman" w:eastAsiaTheme="minorHAnsi" w:hAnsi="Times New Roman"/>
                <w:sz w:val="24"/>
                <w:szCs w:val="24"/>
                <w:lang w:val="sq-AL"/>
              </w:rPr>
              <w:t>Lloji i kontratës:</w:t>
            </w:r>
          </w:p>
        </w:tc>
        <w:tc>
          <w:tcPr>
            <w:tcW w:w="6742" w:type="dxa"/>
          </w:tcPr>
          <w:p w:rsidR="00DC7C70" w:rsidRPr="00E57AB4" w:rsidRDefault="00DC7C70" w:rsidP="00DC7C70">
            <w:pPr>
              <w:autoSpaceDE w:val="0"/>
              <w:autoSpaceDN w:val="0"/>
              <w:adjustRightInd w:val="0"/>
              <w:spacing w:after="0" w:line="240" w:lineRule="auto"/>
              <w:rPr>
                <w:rFonts w:ascii="Times New Roman" w:eastAsiaTheme="minorHAnsi" w:hAnsi="Times New Roman"/>
                <w:b/>
                <w:bCs/>
                <w:color w:val="000000" w:themeColor="text1"/>
                <w:sz w:val="24"/>
                <w:szCs w:val="24"/>
                <w:lang w:val="sq-AL"/>
              </w:rPr>
            </w:pPr>
            <w:r w:rsidRPr="00E57AB4">
              <w:rPr>
                <w:rFonts w:ascii="Times New Roman" w:eastAsiaTheme="minorHAnsi" w:hAnsi="Times New Roman"/>
                <w:b/>
                <w:bCs/>
                <w:color w:val="000000" w:themeColor="text1"/>
                <w:sz w:val="24"/>
                <w:szCs w:val="24"/>
                <w:lang w:val="sq-AL"/>
              </w:rPr>
              <w:t xml:space="preserve">Akt </w:t>
            </w:r>
            <w:proofErr w:type="spellStart"/>
            <w:r w:rsidRPr="00E57AB4">
              <w:rPr>
                <w:rFonts w:ascii="Times New Roman" w:eastAsiaTheme="minorHAnsi" w:hAnsi="Times New Roman"/>
                <w:b/>
                <w:bCs/>
                <w:color w:val="000000" w:themeColor="text1"/>
                <w:sz w:val="24"/>
                <w:szCs w:val="24"/>
                <w:lang w:val="sq-AL"/>
              </w:rPr>
              <w:t>emrimi</w:t>
            </w:r>
            <w:proofErr w:type="spellEnd"/>
          </w:p>
        </w:tc>
      </w:tr>
      <w:tr w:rsidR="00DC7C70" w:rsidTr="00DC7C70">
        <w:trPr>
          <w:trHeight w:val="273"/>
        </w:trPr>
        <w:tc>
          <w:tcPr>
            <w:tcW w:w="2410" w:type="dxa"/>
          </w:tcPr>
          <w:p w:rsidR="00DC7C70" w:rsidRDefault="00DC7C70" w:rsidP="00DC7C70">
            <w:pPr>
              <w:autoSpaceDE w:val="0"/>
              <w:autoSpaceDN w:val="0"/>
              <w:adjustRightInd w:val="0"/>
              <w:spacing w:after="0" w:line="240" w:lineRule="auto"/>
              <w:rPr>
                <w:rFonts w:ascii="Times New Roman" w:eastAsiaTheme="minorHAnsi" w:hAnsi="Times New Roman"/>
                <w:b/>
                <w:bCs/>
                <w:sz w:val="28"/>
                <w:szCs w:val="28"/>
                <w:lang w:val="sq-AL"/>
              </w:rPr>
            </w:pPr>
            <w:r>
              <w:rPr>
                <w:rFonts w:ascii="Times New Roman" w:eastAsiaTheme="minorHAnsi" w:hAnsi="Times New Roman"/>
                <w:sz w:val="24"/>
                <w:szCs w:val="24"/>
                <w:lang w:val="sq-AL"/>
              </w:rPr>
              <w:t>Kohëzgjatja e kontratës:</w:t>
            </w:r>
          </w:p>
        </w:tc>
        <w:tc>
          <w:tcPr>
            <w:tcW w:w="6742" w:type="dxa"/>
          </w:tcPr>
          <w:p w:rsidR="00DC7C70" w:rsidRPr="00E57AB4" w:rsidRDefault="00DC7C70" w:rsidP="00DC7C70">
            <w:pPr>
              <w:autoSpaceDE w:val="0"/>
              <w:autoSpaceDN w:val="0"/>
              <w:adjustRightInd w:val="0"/>
              <w:spacing w:after="0" w:line="240" w:lineRule="auto"/>
              <w:rPr>
                <w:rFonts w:ascii="Times New Roman" w:eastAsiaTheme="minorHAnsi" w:hAnsi="Times New Roman"/>
                <w:b/>
                <w:bCs/>
                <w:color w:val="000000" w:themeColor="text1"/>
                <w:sz w:val="24"/>
                <w:szCs w:val="24"/>
                <w:lang w:val="sq-AL"/>
              </w:rPr>
            </w:pPr>
            <w:r w:rsidRPr="00E57AB4">
              <w:rPr>
                <w:rFonts w:ascii="Times New Roman" w:eastAsiaTheme="minorHAnsi" w:hAnsi="Times New Roman"/>
                <w:b/>
                <w:bCs/>
                <w:color w:val="000000" w:themeColor="text1"/>
                <w:sz w:val="24"/>
                <w:szCs w:val="24"/>
                <w:lang w:val="sq-AL"/>
              </w:rPr>
              <w:t>I</w:t>
            </w:r>
            <w:r>
              <w:rPr>
                <w:rFonts w:ascii="Times New Roman" w:eastAsiaTheme="minorHAnsi" w:hAnsi="Times New Roman"/>
                <w:b/>
                <w:bCs/>
                <w:color w:val="000000" w:themeColor="text1"/>
                <w:sz w:val="24"/>
                <w:szCs w:val="24"/>
                <w:lang w:val="sq-AL"/>
              </w:rPr>
              <w:t xml:space="preserve">/E </w:t>
            </w:r>
            <w:r w:rsidRPr="00E57AB4">
              <w:rPr>
                <w:rFonts w:ascii="Times New Roman" w:eastAsiaTheme="minorHAnsi" w:hAnsi="Times New Roman"/>
                <w:b/>
                <w:bCs/>
                <w:color w:val="000000" w:themeColor="text1"/>
                <w:sz w:val="24"/>
                <w:szCs w:val="24"/>
                <w:lang w:val="sq-AL"/>
              </w:rPr>
              <w:t xml:space="preserve"> karrierës</w:t>
            </w:r>
          </w:p>
        </w:tc>
      </w:tr>
      <w:tr w:rsidR="00DC7C70" w:rsidTr="00DC7C70">
        <w:trPr>
          <w:trHeight w:val="242"/>
        </w:trPr>
        <w:tc>
          <w:tcPr>
            <w:tcW w:w="2410" w:type="dxa"/>
          </w:tcPr>
          <w:p w:rsidR="00DC7C70" w:rsidRDefault="00DC7C70" w:rsidP="00DC7C70">
            <w:pPr>
              <w:autoSpaceDE w:val="0"/>
              <w:autoSpaceDN w:val="0"/>
              <w:adjustRightInd w:val="0"/>
              <w:spacing w:after="0" w:line="240" w:lineRule="auto"/>
              <w:rPr>
                <w:rFonts w:ascii="Times New Roman" w:eastAsiaTheme="minorHAnsi" w:hAnsi="Times New Roman"/>
                <w:b/>
                <w:bCs/>
                <w:sz w:val="28"/>
                <w:szCs w:val="28"/>
                <w:lang w:val="sq-AL"/>
              </w:rPr>
            </w:pPr>
            <w:r>
              <w:rPr>
                <w:rFonts w:ascii="Times New Roman" w:eastAsiaTheme="minorHAnsi" w:hAnsi="Times New Roman"/>
                <w:sz w:val="24"/>
                <w:szCs w:val="24"/>
                <w:lang w:val="sq-AL"/>
              </w:rPr>
              <w:t>Orari i punës:</w:t>
            </w:r>
          </w:p>
        </w:tc>
        <w:tc>
          <w:tcPr>
            <w:tcW w:w="6742" w:type="dxa"/>
          </w:tcPr>
          <w:p w:rsidR="00DC7C70" w:rsidRPr="00436871" w:rsidRDefault="00DC7C70" w:rsidP="00DC7C70">
            <w:pPr>
              <w:autoSpaceDE w:val="0"/>
              <w:autoSpaceDN w:val="0"/>
              <w:adjustRightInd w:val="0"/>
              <w:spacing w:after="0" w:line="240" w:lineRule="auto"/>
              <w:rPr>
                <w:rFonts w:ascii="Times New Roman" w:eastAsiaTheme="minorHAnsi" w:hAnsi="Times New Roman"/>
                <w:b/>
                <w:bCs/>
                <w:i/>
                <w:iCs/>
                <w:sz w:val="24"/>
                <w:szCs w:val="24"/>
                <w:lang w:val="sq-AL"/>
              </w:rPr>
            </w:pPr>
            <w:r w:rsidRPr="00436871">
              <w:rPr>
                <w:rFonts w:ascii="Times New Roman" w:eastAsiaTheme="minorHAnsi" w:hAnsi="Times New Roman"/>
                <w:b/>
                <w:bCs/>
                <w:sz w:val="24"/>
                <w:szCs w:val="24"/>
                <w:lang w:val="sq-AL"/>
              </w:rPr>
              <w:t xml:space="preserve">I plotë </w:t>
            </w:r>
            <w:r w:rsidRPr="00436871">
              <w:rPr>
                <w:rFonts w:ascii="Times New Roman" w:eastAsiaTheme="minorHAnsi" w:hAnsi="Times New Roman"/>
                <w:b/>
                <w:bCs/>
                <w:i/>
                <w:iCs/>
                <w:sz w:val="24"/>
                <w:szCs w:val="24"/>
                <w:lang w:val="sq-AL"/>
              </w:rPr>
              <w:t>/40 orë në javë</w:t>
            </w:r>
          </w:p>
          <w:p w:rsidR="00DC7C70" w:rsidRPr="00436871" w:rsidRDefault="00DC7C70" w:rsidP="00DC7C70">
            <w:pPr>
              <w:autoSpaceDE w:val="0"/>
              <w:autoSpaceDN w:val="0"/>
              <w:adjustRightInd w:val="0"/>
              <w:spacing w:after="0" w:line="240" w:lineRule="auto"/>
              <w:rPr>
                <w:rFonts w:ascii="Times New Roman" w:eastAsiaTheme="minorHAnsi" w:hAnsi="Times New Roman"/>
                <w:b/>
                <w:bCs/>
                <w:sz w:val="24"/>
                <w:szCs w:val="24"/>
                <w:lang w:val="sq-AL"/>
              </w:rPr>
            </w:pPr>
          </w:p>
        </w:tc>
      </w:tr>
      <w:tr w:rsidR="00DC7C70" w:rsidTr="00DC7C70">
        <w:trPr>
          <w:trHeight w:val="273"/>
        </w:trPr>
        <w:tc>
          <w:tcPr>
            <w:tcW w:w="2410" w:type="dxa"/>
          </w:tcPr>
          <w:p w:rsidR="00DC7C70" w:rsidRDefault="00DC7C70" w:rsidP="00DC7C70">
            <w:pPr>
              <w:autoSpaceDE w:val="0"/>
              <w:autoSpaceDN w:val="0"/>
              <w:adjustRightInd w:val="0"/>
              <w:spacing w:after="0" w:line="240" w:lineRule="auto"/>
              <w:rPr>
                <w:rFonts w:ascii="Times New Roman" w:eastAsiaTheme="minorHAnsi" w:hAnsi="Times New Roman"/>
                <w:b/>
                <w:bCs/>
                <w:sz w:val="28"/>
                <w:szCs w:val="28"/>
                <w:lang w:val="sq-AL"/>
              </w:rPr>
            </w:pPr>
            <w:r>
              <w:rPr>
                <w:rFonts w:ascii="Times New Roman" w:eastAsiaTheme="minorHAnsi" w:hAnsi="Times New Roman"/>
                <w:sz w:val="24"/>
                <w:szCs w:val="24"/>
                <w:lang w:val="sq-AL"/>
              </w:rPr>
              <w:t>Numri i zyrtarëve:</w:t>
            </w:r>
          </w:p>
        </w:tc>
        <w:tc>
          <w:tcPr>
            <w:tcW w:w="6742" w:type="dxa"/>
          </w:tcPr>
          <w:p w:rsidR="00DC7C70" w:rsidRPr="00436871" w:rsidRDefault="00DC7C70" w:rsidP="00DC7C70">
            <w:pPr>
              <w:autoSpaceDE w:val="0"/>
              <w:autoSpaceDN w:val="0"/>
              <w:adjustRightInd w:val="0"/>
              <w:spacing w:after="0" w:line="240" w:lineRule="auto"/>
              <w:rPr>
                <w:rFonts w:ascii="Times New Roman" w:eastAsiaTheme="minorHAnsi" w:hAnsi="Times New Roman"/>
                <w:b/>
                <w:bCs/>
                <w:sz w:val="24"/>
                <w:szCs w:val="24"/>
                <w:lang w:val="sq-AL"/>
              </w:rPr>
            </w:pPr>
            <w:r>
              <w:rPr>
                <w:rFonts w:ascii="Times New Roman" w:eastAsiaTheme="minorHAnsi" w:hAnsi="Times New Roman"/>
                <w:b/>
                <w:bCs/>
                <w:sz w:val="24"/>
                <w:szCs w:val="24"/>
                <w:lang w:val="sq-AL"/>
              </w:rPr>
              <w:t>Një (1)</w:t>
            </w:r>
          </w:p>
        </w:tc>
      </w:tr>
      <w:tr w:rsidR="00DC7C70" w:rsidTr="00DC7C70">
        <w:trPr>
          <w:trHeight w:val="503"/>
        </w:trPr>
        <w:tc>
          <w:tcPr>
            <w:tcW w:w="2410" w:type="dxa"/>
          </w:tcPr>
          <w:p w:rsidR="00DC7C70" w:rsidRDefault="00DC7C70" w:rsidP="00DC7C70">
            <w:pPr>
              <w:autoSpaceDE w:val="0"/>
              <w:autoSpaceDN w:val="0"/>
              <w:adjustRightInd w:val="0"/>
              <w:spacing w:after="0" w:line="240" w:lineRule="auto"/>
              <w:rPr>
                <w:rFonts w:ascii="Times New Roman" w:eastAsiaTheme="minorHAnsi" w:hAnsi="Times New Roman"/>
                <w:b/>
                <w:bCs/>
                <w:sz w:val="28"/>
                <w:szCs w:val="28"/>
                <w:lang w:val="sq-AL"/>
              </w:rPr>
            </w:pPr>
            <w:r>
              <w:rPr>
                <w:rFonts w:ascii="Times New Roman" w:eastAsiaTheme="minorHAnsi" w:hAnsi="Times New Roman"/>
                <w:sz w:val="24"/>
                <w:szCs w:val="24"/>
                <w:lang w:val="sq-AL"/>
              </w:rPr>
              <w:t>Vendi:</w:t>
            </w:r>
          </w:p>
        </w:tc>
        <w:tc>
          <w:tcPr>
            <w:tcW w:w="6742" w:type="dxa"/>
          </w:tcPr>
          <w:p w:rsidR="00DC7C70" w:rsidRPr="00436871" w:rsidRDefault="00DC7C70" w:rsidP="00DC7C70">
            <w:pPr>
              <w:autoSpaceDE w:val="0"/>
              <w:autoSpaceDN w:val="0"/>
              <w:adjustRightInd w:val="0"/>
              <w:spacing w:after="0" w:line="240" w:lineRule="auto"/>
              <w:rPr>
                <w:rFonts w:ascii="Times New Roman" w:eastAsiaTheme="minorHAnsi" w:hAnsi="Times New Roman"/>
                <w:b/>
                <w:bCs/>
                <w:sz w:val="24"/>
                <w:szCs w:val="24"/>
                <w:lang w:val="sq-AL"/>
              </w:rPr>
            </w:pPr>
            <w:r w:rsidRPr="00436871">
              <w:rPr>
                <w:rFonts w:ascii="Times New Roman" w:eastAsiaTheme="minorHAnsi" w:hAnsi="Times New Roman"/>
                <w:b/>
                <w:bCs/>
                <w:sz w:val="24"/>
                <w:szCs w:val="24"/>
                <w:lang w:val="sq-AL"/>
              </w:rPr>
              <w:t>Prishtinë/</w:t>
            </w:r>
            <w:r>
              <w:rPr>
                <w:rFonts w:ascii="Times New Roman" w:eastAsiaTheme="minorHAnsi" w:hAnsi="Times New Roman"/>
                <w:b/>
                <w:bCs/>
                <w:sz w:val="24"/>
                <w:szCs w:val="24"/>
                <w:lang w:val="sq-AL"/>
              </w:rPr>
              <w:t xml:space="preserve"> Rruga Perandori </w:t>
            </w:r>
            <w:proofErr w:type="spellStart"/>
            <w:r>
              <w:rPr>
                <w:rFonts w:ascii="Times New Roman" w:eastAsiaTheme="minorHAnsi" w:hAnsi="Times New Roman"/>
                <w:b/>
                <w:bCs/>
                <w:sz w:val="24"/>
                <w:szCs w:val="24"/>
                <w:lang w:val="sq-AL"/>
              </w:rPr>
              <w:t>Justinjan</w:t>
            </w:r>
            <w:proofErr w:type="spellEnd"/>
            <w:r>
              <w:rPr>
                <w:rFonts w:ascii="Times New Roman" w:eastAsiaTheme="minorHAnsi" w:hAnsi="Times New Roman"/>
                <w:b/>
                <w:bCs/>
                <w:sz w:val="24"/>
                <w:szCs w:val="24"/>
                <w:lang w:val="sq-AL"/>
              </w:rPr>
              <w:t xml:space="preserve"> </w:t>
            </w:r>
            <w:proofErr w:type="spellStart"/>
            <w:r>
              <w:rPr>
                <w:rFonts w:ascii="Times New Roman" w:eastAsiaTheme="minorHAnsi" w:hAnsi="Times New Roman"/>
                <w:b/>
                <w:bCs/>
                <w:sz w:val="24"/>
                <w:szCs w:val="24"/>
                <w:lang w:val="sq-AL"/>
              </w:rPr>
              <w:t>nr</w:t>
            </w:r>
            <w:proofErr w:type="spellEnd"/>
            <w:r>
              <w:rPr>
                <w:rFonts w:ascii="Times New Roman" w:eastAsiaTheme="minorHAnsi" w:hAnsi="Times New Roman"/>
                <w:b/>
                <w:bCs/>
                <w:sz w:val="24"/>
                <w:szCs w:val="24"/>
                <w:lang w:val="sq-AL"/>
              </w:rPr>
              <w:t xml:space="preserve"> 116</w:t>
            </w:r>
          </w:p>
          <w:p w:rsidR="00DC7C70" w:rsidRPr="00436871" w:rsidRDefault="00DC7C70" w:rsidP="00DC7C70">
            <w:pPr>
              <w:autoSpaceDE w:val="0"/>
              <w:autoSpaceDN w:val="0"/>
              <w:adjustRightInd w:val="0"/>
              <w:spacing w:after="0" w:line="240" w:lineRule="auto"/>
              <w:rPr>
                <w:rFonts w:ascii="Times New Roman" w:eastAsiaTheme="minorHAnsi" w:hAnsi="Times New Roman"/>
                <w:b/>
                <w:bCs/>
                <w:sz w:val="24"/>
                <w:szCs w:val="24"/>
                <w:lang w:val="sq-AL"/>
              </w:rPr>
            </w:pPr>
          </w:p>
        </w:tc>
      </w:tr>
    </w:tbl>
    <w:p w:rsidR="00DC7C70" w:rsidRPr="005110E4" w:rsidRDefault="00DC7C70" w:rsidP="00DC7C70">
      <w:pPr>
        <w:autoSpaceDE w:val="0"/>
        <w:autoSpaceDN w:val="0"/>
        <w:adjustRightInd w:val="0"/>
        <w:spacing w:after="0" w:line="240" w:lineRule="auto"/>
        <w:rPr>
          <w:rFonts w:ascii="Times New Roman" w:eastAsiaTheme="minorHAnsi" w:hAnsi="Times New Roman"/>
          <w:b/>
          <w:bCs/>
          <w:sz w:val="24"/>
          <w:szCs w:val="24"/>
          <w:lang w:val="sq-AL"/>
        </w:rPr>
      </w:pPr>
    </w:p>
    <w:p w:rsidR="00DC7C70" w:rsidRDefault="00DC7C70" w:rsidP="00DC7C70">
      <w:pPr>
        <w:rPr>
          <w:rFonts w:ascii="Times New Roman" w:hAnsi="Times New Roman"/>
          <w:b/>
          <w:i/>
          <w:sz w:val="24"/>
          <w:szCs w:val="24"/>
          <w:lang w:val="sq-AL"/>
        </w:rPr>
      </w:pPr>
      <w:r w:rsidRPr="0070418C">
        <w:rPr>
          <w:rFonts w:ascii="Times New Roman" w:hAnsi="Times New Roman"/>
          <w:b/>
          <w:sz w:val="24"/>
          <w:szCs w:val="24"/>
          <w:lang w:val="sq-AL"/>
        </w:rPr>
        <w:t xml:space="preserve">Qëllimi i vendit të punës: </w:t>
      </w:r>
    </w:p>
    <w:p w:rsidR="00DC7C70" w:rsidRPr="002C02CC" w:rsidRDefault="00AD5D7A" w:rsidP="00AC5DE0">
      <w:pPr>
        <w:spacing w:after="0"/>
        <w:jc w:val="both"/>
        <w:rPr>
          <w:rFonts w:ascii="Times New Roman" w:hAnsi="Times New Roman"/>
        </w:rPr>
      </w:pPr>
      <w:proofErr w:type="spellStart"/>
      <w:r w:rsidRPr="00A33F04">
        <w:rPr>
          <w:rFonts w:ascii="Book Antiqua" w:hAnsi="Book Antiqua" w:cs="Arial"/>
          <w:b/>
        </w:rPr>
        <w:t>Përkrahja</w:t>
      </w:r>
      <w:proofErr w:type="spellEnd"/>
      <w:r w:rsidRPr="00A33F04">
        <w:rPr>
          <w:rFonts w:ascii="Book Antiqua" w:hAnsi="Book Antiqua" w:cs="Arial"/>
          <w:b/>
        </w:rPr>
        <w:t xml:space="preserve"> </w:t>
      </w:r>
      <w:proofErr w:type="spellStart"/>
      <w:r w:rsidRPr="00A33F04">
        <w:rPr>
          <w:rFonts w:ascii="Book Antiqua" w:hAnsi="Book Antiqua" w:cs="Arial"/>
          <w:b/>
        </w:rPr>
        <w:t>dhe</w:t>
      </w:r>
      <w:proofErr w:type="spellEnd"/>
      <w:r w:rsidRPr="00A33F04">
        <w:rPr>
          <w:rFonts w:ascii="Book Antiqua" w:hAnsi="Book Antiqua" w:cs="Arial"/>
          <w:b/>
        </w:rPr>
        <w:t xml:space="preserve"> </w:t>
      </w:r>
      <w:proofErr w:type="spellStart"/>
      <w:r w:rsidRPr="00A33F04">
        <w:rPr>
          <w:rFonts w:ascii="Book Antiqua" w:hAnsi="Book Antiqua" w:cs="Arial"/>
          <w:b/>
        </w:rPr>
        <w:t>zbatimi</w:t>
      </w:r>
      <w:proofErr w:type="spellEnd"/>
      <w:r w:rsidRPr="00A33F04">
        <w:rPr>
          <w:rFonts w:ascii="Book Antiqua" w:hAnsi="Book Antiqua" w:cs="Arial"/>
          <w:b/>
        </w:rPr>
        <w:t xml:space="preserve"> </w:t>
      </w:r>
      <w:proofErr w:type="spellStart"/>
      <w:r w:rsidRPr="00A33F04">
        <w:rPr>
          <w:rFonts w:ascii="Book Antiqua" w:hAnsi="Book Antiqua" w:cs="Arial"/>
          <w:b/>
        </w:rPr>
        <w:t>i</w:t>
      </w:r>
      <w:proofErr w:type="spellEnd"/>
      <w:r w:rsidRPr="00A33F04">
        <w:rPr>
          <w:rFonts w:ascii="Book Antiqua" w:hAnsi="Book Antiqua" w:cs="Arial"/>
          <w:b/>
        </w:rPr>
        <w:t xml:space="preserve"> </w:t>
      </w:r>
      <w:proofErr w:type="spellStart"/>
      <w:r w:rsidRPr="00A33F04">
        <w:rPr>
          <w:rFonts w:ascii="Book Antiqua" w:hAnsi="Book Antiqua" w:cs="Arial"/>
          <w:b/>
        </w:rPr>
        <w:t>misionit</w:t>
      </w:r>
      <w:proofErr w:type="spellEnd"/>
      <w:r w:rsidRPr="00A33F04">
        <w:rPr>
          <w:rFonts w:ascii="Book Antiqua" w:hAnsi="Book Antiqua" w:cs="Arial"/>
          <w:b/>
        </w:rPr>
        <w:t xml:space="preserve"> </w:t>
      </w:r>
      <w:proofErr w:type="spellStart"/>
      <w:r w:rsidRPr="00A33F04">
        <w:rPr>
          <w:rFonts w:ascii="Book Antiqua" w:hAnsi="Book Antiqua" w:cs="Arial"/>
          <w:b/>
        </w:rPr>
        <w:t>dhe</w:t>
      </w:r>
      <w:proofErr w:type="spellEnd"/>
      <w:r w:rsidRPr="00A33F04">
        <w:rPr>
          <w:rFonts w:ascii="Book Antiqua" w:hAnsi="Book Antiqua" w:cs="Arial"/>
          <w:b/>
        </w:rPr>
        <w:t xml:space="preserve"> </w:t>
      </w:r>
      <w:proofErr w:type="spellStart"/>
      <w:r w:rsidRPr="00A33F04">
        <w:rPr>
          <w:rFonts w:ascii="Book Antiqua" w:hAnsi="Book Antiqua" w:cs="Arial"/>
          <w:b/>
        </w:rPr>
        <w:t>vizionit</w:t>
      </w:r>
      <w:proofErr w:type="spellEnd"/>
      <w:r w:rsidRPr="00A33F04">
        <w:rPr>
          <w:rFonts w:ascii="Book Antiqua" w:hAnsi="Book Antiqua" w:cs="Arial"/>
          <w:b/>
        </w:rPr>
        <w:t xml:space="preserve"> </w:t>
      </w:r>
      <w:proofErr w:type="spellStart"/>
      <w:r w:rsidRPr="00A33F04">
        <w:rPr>
          <w:rFonts w:ascii="Book Antiqua" w:hAnsi="Book Antiqua" w:cs="Arial"/>
          <w:b/>
        </w:rPr>
        <w:t>të</w:t>
      </w:r>
      <w:proofErr w:type="spellEnd"/>
      <w:r w:rsidRPr="00A33F04">
        <w:rPr>
          <w:rFonts w:ascii="Book Antiqua" w:hAnsi="Book Antiqua" w:cs="Arial"/>
          <w:b/>
        </w:rPr>
        <w:t xml:space="preserve"> M</w:t>
      </w:r>
      <w:r>
        <w:rPr>
          <w:rFonts w:ascii="Book Antiqua" w:hAnsi="Book Antiqua" w:cs="Arial"/>
          <w:b/>
        </w:rPr>
        <w:t>ZHR</w:t>
      </w:r>
      <w:r w:rsidRPr="00A33F04">
        <w:rPr>
          <w:rFonts w:ascii="Book Antiqua" w:hAnsi="Book Antiqua" w:cs="Arial"/>
          <w:b/>
        </w:rPr>
        <w:t>-së</w:t>
      </w:r>
      <w:r>
        <w:rPr>
          <w:rFonts w:ascii="Book Antiqua" w:hAnsi="Book Antiqua" w:cs="Arial"/>
          <w:b/>
        </w:rPr>
        <w:t xml:space="preserve"> </w:t>
      </w:r>
      <w:r w:rsidRPr="00A33F04">
        <w:rPr>
          <w:rFonts w:ascii="Book Antiqua" w:hAnsi="Book Antiqua" w:cs="Arial"/>
          <w:b/>
        </w:rPr>
        <w:t xml:space="preserve">duke </w:t>
      </w:r>
      <w:proofErr w:type="spellStart"/>
      <w:r>
        <w:rPr>
          <w:rFonts w:ascii="Book Antiqua" w:hAnsi="Book Antiqua" w:cs="Arial"/>
          <w:b/>
        </w:rPr>
        <w:t>avancuar</w:t>
      </w:r>
      <w:proofErr w:type="spellEnd"/>
      <w:r w:rsidRPr="00A33F04">
        <w:rPr>
          <w:rFonts w:ascii="Book Antiqua" w:hAnsi="Book Antiqua" w:cs="Arial"/>
          <w:b/>
        </w:rPr>
        <w:t xml:space="preserve"> </w:t>
      </w:r>
      <w:proofErr w:type="spellStart"/>
      <w:r w:rsidRPr="00A33F04">
        <w:rPr>
          <w:rFonts w:ascii="Book Antiqua" w:hAnsi="Book Antiqua" w:cs="Arial"/>
          <w:b/>
        </w:rPr>
        <w:t>zhvillimin</w:t>
      </w:r>
      <w:proofErr w:type="spellEnd"/>
      <w:r w:rsidRPr="00A33F04">
        <w:rPr>
          <w:rFonts w:ascii="Book Antiqua" w:hAnsi="Book Antiqua" w:cs="Arial"/>
          <w:b/>
        </w:rPr>
        <w:t xml:space="preserve"> </w:t>
      </w:r>
      <w:proofErr w:type="spellStart"/>
      <w:r w:rsidRPr="00A33F04">
        <w:rPr>
          <w:rFonts w:ascii="Book Antiqua" w:hAnsi="Book Antiqua" w:cs="Arial"/>
          <w:b/>
        </w:rPr>
        <w:t>r</w:t>
      </w:r>
      <w:r>
        <w:rPr>
          <w:rFonts w:ascii="Book Antiqua" w:hAnsi="Book Antiqua" w:cs="Arial"/>
          <w:b/>
        </w:rPr>
        <w:t>ajonal</w:t>
      </w:r>
      <w:proofErr w:type="spellEnd"/>
      <w:proofErr w:type="gramStart"/>
      <w:r>
        <w:rPr>
          <w:rFonts w:ascii="Book Antiqua" w:hAnsi="Book Antiqua" w:cs="Arial"/>
          <w:b/>
        </w:rPr>
        <w:t>.</w:t>
      </w:r>
      <w:r w:rsidR="005616B6" w:rsidRPr="002C02CC">
        <w:rPr>
          <w:rFonts w:ascii="Book Antiqua" w:hAnsi="Book Antiqua" w:cs="Calibri"/>
          <w:color w:val="000000"/>
        </w:rPr>
        <w:t>.</w:t>
      </w:r>
      <w:proofErr w:type="gramEnd"/>
    </w:p>
    <w:p w:rsidR="00AC5DE0" w:rsidRDefault="00DC7C70" w:rsidP="00AC5DE0">
      <w:pPr>
        <w:spacing w:after="0"/>
        <w:jc w:val="both"/>
        <w:rPr>
          <w:rFonts w:ascii="Times New Roman" w:hAnsi="Times New Roman"/>
          <w:b/>
        </w:rPr>
      </w:pPr>
      <w:proofErr w:type="spellStart"/>
      <w:r w:rsidRPr="002C02CC">
        <w:rPr>
          <w:rFonts w:ascii="Times New Roman" w:hAnsi="Times New Roman"/>
          <w:b/>
        </w:rPr>
        <w:t>Detyrat</w:t>
      </w:r>
      <w:proofErr w:type="spellEnd"/>
      <w:r w:rsidRPr="002C02CC">
        <w:rPr>
          <w:rFonts w:ascii="Times New Roman" w:hAnsi="Times New Roman"/>
          <w:b/>
        </w:rPr>
        <w:t xml:space="preserve"> </w:t>
      </w:r>
      <w:proofErr w:type="spellStart"/>
      <w:r w:rsidRPr="002C02CC">
        <w:rPr>
          <w:rFonts w:ascii="Times New Roman" w:hAnsi="Times New Roman"/>
          <w:b/>
        </w:rPr>
        <w:t>kryesore</w:t>
      </w:r>
      <w:proofErr w:type="spellEnd"/>
      <w:r w:rsidRPr="002C02CC">
        <w:rPr>
          <w:rFonts w:ascii="Times New Roman" w:hAnsi="Times New Roman"/>
          <w:b/>
        </w:rPr>
        <w:t xml:space="preserve">:  </w:t>
      </w:r>
    </w:p>
    <w:p w:rsidR="00AC5DE0" w:rsidRPr="00AC5DE0" w:rsidRDefault="00AD5D7A" w:rsidP="00AC5DE0">
      <w:pPr>
        <w:pStyle w:val="ListParagraph"/>
        <w:numPr>
          <w:ilvl w:val="0"/>
          <w:numId w:val="27"/>
        </w:numPr>
        <w:spacing w:after="0"/>
        <w:jc w:val="both"/>
        <w:rPr>
          <w:rFonts w:ascii="Times New Roman" w:hAnsi="Times New Roman"/>
          <w:b/>
          <w:sz w:val="24"/>
          <w:szCs w:val="24"/>
          <w:lang w:val="sq-AL"/>
        </w:rPr>
      </w:pPr>
      <w:r w:rsidRPr="00AC5DE0">
        <w:rPr>
          <w:rFonts w:ascii="Book Antiqua" w:hAnsi="Book Antiqua"/>
          <w:sz w:val="24"/>
          <w:szCs w:val="24"/>
          <w:lang w:val="sq-AL"/>
        </w:rPr>
        <w:t xml:space="preserve">Udhëheqë dhe cakton objektivat e divizionit në përputhje me strategjinë e institucionit dhe kërkesat e procesit të zhvillimit rajonal, dhe harton plane vjetore të punës të detajuara për të përmbushur këto objektiva; 15% </w:t>
      </w:r>
    </w:p>
    <w:p w:rsidR="00AD5D7A" w:rsidRPr="00AC5DE0" w:rsidRDefault="00AD5D7A" w:rsidP="00AC5DE0">
      <w:pPr>
        <w:pStyle w:val="ListParagraph"/>
        <w:numPr>
          <w:ilvl w:val="0"/>
          <w:numId w:val="27"/>
        </w:numPr>
        <w:spacing w:after="0"/>
        <w:jc w:val="both"/>
        <w:rPr>
          <w:rFonts w:ascii="Times New Roman" w:hAnsi="Times New Roman"/>
          <w:b/>
          <w:sz w:val="24"/>
          <w:szCs w:val="24"/>
          <w:lang w:val="sq-AL"/>
        </w:rPr>
      </w:pPr>
      <w:r w:rsidRPr="00AC5DE0">
        <w:rPr>
          <w:rFonts w:ascii="Book Antiqua" w:hAnsi="Book Antiqua"/>
          <w:sz w:val="24"/>
          <w:szCs w:val="24"/>
          <w:lang w:val="sq-AL"/>
        </w:rPr>
        <w:t>Menaxhon stafin dhe buxhetin e divizionit dhe organizon punën përmes ndarjes së detyrave tek vartësit dhe ofron udhëzime për punë dhe monitoron punën e stafit për të siguruar produkte dhe shërbime cilësore në lidhje me procesin e zhvillimit rajonal; 15%</w:t>
      </w:r>
    </w:p>
    <w:p w:rsidR="00AC5DE0" w:rsidRPr="00AC5DE0" w:rsidRDefault="00AD5D7A" w:rsidP="00AC5DE0">
      <w:pPr>
        <w:pStyle w:val="ListParagraph"/>
        <w:numPr>
          <w:ilvl w:val="0"/>
          <w:numId w:val="27"/>
        </w:numPr>
        <w:autoSpaceDE w:val="0"/>
        <w:autoSpaceDN w:val="0"/>
        <w:adjustRightInd w:val="0"/>
        <w:jc w:val="both"/>
        <w:rPr>
          <w:rFonts w:ascii="Book Antiqua" w:hAnsi="Book Antiqua"/>
          <w:sz w:val="24"/>
          <w:szCs w:val="24"/>
          <w:lang w:val="sq-AL"/>
        </w:rPr>
      </w:pPr>
      <w:r w:rsidRPr="00AC5DE0">
        <w:rPr>
          <w:rFonts w:ascii="Book Antiqua" w:hAnsi="Book Antiqua"/>
          <w:sz w:val="24"/>
          <w:szCs w:val="24"/>
          <w:lang w:val="sq-AL"/>
        </w:rPr>
        <w:t>Koordinon aktivitetet në përkrahje të zhvillimit socio-ekonomik rajonal dhe regjenerimit të vendeve të reja të punës; 10%</w:t>
      </w:r>
    </w:p>
    <w:p w:rsidR="00AD5D7A" w:rsidRPr="00AC5DE0" w:rsidRDefault="00AD5D7A" w:rsidP="00AC5DE0">
      <w:pPr>
        <w:pStyle w:val="ListParagraph"/>
        <w:numPr>
          <w:ilvl w:val="0"/>
          <w:numId w:val="27"/>
        </w:numPr>
        <w:autoSpaceDE w:val="0"/>
        <w:autoSpaceDN w:val="0"/>
        <w:adjustRightInd w:val="0"/>
        <w:jc w:val="both"/>
        <w:rPr>
          <w:rFonts w:ascii="Book Antiqua" w:hAnsi="Book Antiqua"/>
          <w:sz w:val="24"/>
          <w:szCs w:val="24"/>
          <w:lang w:val="sq-AL"/>
        </w:rPr>
      </w:pPr>
      <w:r w:rsidRPr="00AC5DE0">
        <w:rPr>
          <w:rFonts w:ascii="Book Antiqua" w:hAnsi="Book Antiqua"/>
          <w:sz w:val="24"/>
          <w:szCs w:val="24"/>
          <w:lang w:val="sq-AL"/>
        </w:rPr>
        <w:lastRenderedPageBreak/>
        <w:t>Koordinon me Ministrinë e Tregtisë dhe Industrisë dhe institucionet e tjera për zhvillimin e zonave ekonomike me qëllim të zhvillimit socio-ekonomik rajonal; 15%</w:t>
      </w:r>
    </w:p>
    <w:p w:rsidR="00AD5D7A" w:rsidRPr="00AC5DE0" w:rsidRDefault="00AD5D7A" w:rsidP="00AC5DE0">
      <w:pPr>
        <w:pStyle w:val="ListParagraph"/>
        <w:numPr>
          <w:ilvl w:val="0"/>
          <w:numId w:val="27"/>
        </w:numPr>
        <w:autoSpaceDE w:val="0"/>
        <w:autoSpaceDN w:val="0"/>
        <w:adjustRightInd w:val="0"/>
        <w:jc w:val="both"/>
        <w:rPr>
          <w:rFonts w:ascii="Book Antiqua" w:hAnsi="Book Antiqua"/>
          <w:sz w:val="24"/>
          <w:szCs w:val="24"/>
          <w:lang w:val="sq-AL"/>
        </w:rPr>
      </w:pPr>
      <w:r w:rsidRPr="00AC5DE0">
        <w:rPr>
          <w:rFonts w:ascii="Book Antiqua" w:hAnsi="Book Antiqua"/>
          <w:sz w:val="24"/>
          <w:szCs w:val="24"/>
          <w:lang w:val="sq-AL"/>
        </w:rPr>
        <w:t xml:space="preserve">Bashkëpunon me ministritë e </w:t>
      </w:r>
      <w:r w:rsidR="00AC5DE0" w:rsidRPr="00AC5DE0">
        <w:rPr>
          <w:rFonts w:ascii="Book Antiqua" w:hAnsi="Book Antiqua"/>
          <w:sz w:val="24"/>
          <w:szCs w:val="24"/>
          <w:lang w:val="sq-AL"/>
        </w:rPr>
        <w:t>linjës</w:t>
      </w:r>
      <w:r w:rsidRPr="00AC5DE0">
        <w:rPr>
          <w:rFonts w:ascii="Book Antiqua" w:hAnsi="Book Antiqua"/>
          <w:sz w:val="24"/>
          <w:szCs w:val="24"/>
          <w:lang w:val="sq-AL"/>
        </w:rPr>
        <w:t xml:space="preserve">, komunat, agjencitë për zhvillim rajonal, si dhe </w:t>
      </w:r>
      <w:proofErr w:type="spellStart"/>
      <w:r w:rsidRPr="00AC5DE0">
        <w:rPr>
          <w:rFonts w:ascii="Book Antiqua" w:hAnsi="Book Antiqua"/>
          <w:sz w:val="24"/>
          <w:szCs w:val="24"/>
          <w:lang w:val="sq-AL"/>
        </w:rPr>
        <w:t>akterët</w:t>
      </w:r>
      <w:proofErr w:type="spellEnd"/>
      <w:r w:rsidRPr="00AC5DE0">
        <w:rPr>
          <w:rFonts w:ascii="Book Antiqua" w:hAnsi="Book Antiqua"/>
          <w:sz w:val="24"/>
          <w:szCs w:val="24"/>
          <w:lang w:val="sq-AL"/>
        </w:rPr>
        <w:t xml:space="preserve"> tjerë, për përkrahjen dhe promovimin e bizneseve; 15%</w:t>
      </w:r>
    </w:p>
    <w:p w:rsidR="00AD5D7A" w:rsidRPr="00AC5DE0" w:rsidRDefault="00AD5D7A" w:rsidP="00AC5DE0">
      <w:pPr>
        <w:pStyle w:val="ListParagraph"/>
        <w:numPr>
          <w:ilvl w:val="0"/>
          <w:numId w:val="27"/>
        </w:numPr>
        <w:autoSpaceDE w:val="0"/>
        <w:autoSpaceDN w:val="0"/>
        <w:adjustRightInd w:val="0"/>
        <w:jc w:val="both"/>
        <w:rPr>
          <w:rFonts w:ascii="Book Antiqua" w:hAnsi="Book Antiqua"/>
          <w:sz w:val="24"/>
          <w:szCs w:val="24"/>
          <w:lang w:val="sq-AL"/>
        </w:rPr>
      </w:pPr>
      <w:r w:rsidRPr="00AC5DE0">
        <w:rPr>
          <w:rFonts w:ascii="Book Antiqua" w:hAnsi="Book Antiqua"/>
          <w:sz w:val="24"/>
          <w:szCs w:val="24"/>
          <w:lang w:val="sq-AL"/>
        </w:rPr>
        <w:t xml:space="preserve">Koordinon dhe monitoron implementimin e Programeve të </w:t>
      </w:r>
      <w:proofErr w:type="spellStart"/>
      <w:r w:rsidRPr="00AC5DE0">
        <w:rPr>
          <w:rFonts w:ascii="Book Antiqua" w:hAnsi="Book Antiqua"/>
          <w:sz w:val="24"/>
          <w:szCs w:val="24"/>
          <w:lang w:val="sq-AL"/>
        </w:rPr>
        <w:t>IPAs</w:t>
      </w:r>
      <w:proofErr w:type="spellEnd"/>
      <w:r w:rsidRPr="00AC5DE0">
        <w:rPr>
          <w:rFonts w:ascii="Book Antiqua" w:hAnsi="Book Antiqua"/>
          <w:sz w:val="24"/>
          <w:szCs w:val="24"/>
          <w:lang w:val="sq-AL"/>
        </w:rPr>
        <w:t xml:space="preserve"> dhe donatorët tjerë që kanë të bëjnë me zhvillimin rajonal, në bashkëpunim me institucionet relevante; 10%</w:t>
      </w:r>
    </w:p>
    <w:p w:rsidR="00AD5D7A" w:rsidRPr="00AC5DE0" w:rsidRDefault="00AD5D7A" w:rsidP="00AC5DE0">
      <w:pPr>
        <w:pStyle w:val="ListParagraph"/>
        <w:numPr>
          <w:ilvl w:val="0"/>
          <w:numId w:val="27"/>
        </w:numPr>
        <w:autoSpaceDE w:val="0"/>
        <w:autoSpaceDN w:val="0"/>
        <w:adjustRightInd w:val="0"/>
        <w:jc w:val="both"/>
        <w:rPr>
          <w:rFonts w:ascii="Book Antiqua" w:hAnsi="Book Antiqua"/>
          <w:sz w:val="24"/>
          <w:szCs w:val="24"/>
          <w:lang w:val="sq-AL"/>
        </w:rPr>
      </w:pPr>
      <w:r w:rsidRPr="00AC5DE0">
        <w:rPr>
          <w:rFonts w:ascii="Book Antiqua" w:hAnsi="Book Antiqua"/>
          <w:sz w:val="24"/>
          <w:szCs w:val="24"/>
          <w:lang w:val="sq-AL"/>
        </w:rPr>
        <w:t xml:space="preserve">Bën vlerësim të rregull të stafit nën mbikëqyrje të tij  dhe përkrahë zhvillimin e tyre përmes trajnimeve për të siguruar kryerjen e detyrave të tyre në nivel me  standardet  e kërkuara; 10%. </w:t>
      </w:r>
    </w:p>
    <w:p w:rsidR="00AD5D7A" w:rsidRPr="00AC5DE0" w:rsidRDefault="00AD5D7A" w:rsidP="00AC5DE0">
      <w:pPr>
        <w:pStyle w:val="Default"/>
        <w:numPr>
          <w:ilvl w:val="0"/>
          <w:numId w:val="27"/>
        </w:numPr>
        <w:jc w:val="both"/>
        <w:rPr>
          <w:rFonts w:ascii="Book Antiqua" w:hAnsi="Book Antiqua"/>
        </w:rPr>
      </w:pPr>
      <w:r w:rsidRPr="00AC5DE0">
        <w:rPr>
          <w:rFonts w:ascii="Book Antiqua" w:hAnsi="Book Antiqua"/>
        </w:rPr>
        <w:t xml:space="preserve">Harton raporte vjetore lidhur me zhvillimin rajonal dhe kryen edhe detyra tjetër në përputhje me ligjet dhe rregulloret të cilat mund të kërkohen në mënyrë të arsyeshme kohë pas kohe nga mbikëqyrësi; 10% </w:t>
      </w:r>
    </w:p>
    <w:p w:rsidR="00DC7C70" w:rsidRPr="00AC5DE0" w:rsidRDefault="003E42A7" w:rsidP="00AC5DE0">
      <w:pPr>
        <w:pStyle w:val="ListParagraph"/>
        <w:autoSpaceDE w:val="0"/>
        <w:autoSpaceDN w:val="0"/>
        <w:adjustRightInd w:val="0"/>
        <w:jc w:val="both"/>
        <w:rPr>
          <w:rFonts w:ascii="Book Antiqua" w:hAnsi="Book Antiqua" w:cs="Calibri"/>
          <w:color w:val="000000"/>
          <w:sz w:val="24"/>
          <w:szCs w:val="24"/>
          <w:lang w:val="sq-AL"/>
        </w:rPr>
      </w:pPr>
      <w:r w:rsidRPr="00AC5DE0">
        <w:rPr>
          <w:rFonts w:ascii="Book Antiqua" w:hAnsi="Book Antiqua" w:cs="Calibri"/>
          <w:color w:val="000000"/>
          <w:sz w:val="24"/>
          <w:szCs w:val="24"/>
          <w:lang w:val="sq-AL"/>
        </w:rPr>
        <w:t>5%.</w:t>
      </w:r>
    </w:p>
    <w:p w:rsidR="00DC7C70" w:rsidRDefault="00DC7C70" w:rsidP="00DC7C70">
      <w:pPr>
        <w:shd w:val="clear" w:color="auto" w:fill="FFFFFF"/>
        <w:spacing w:after="0" w:line="240" w:lineRule="auto"/>
        <w:rPr>
          <w:rFonts w:ascii="Times New Roman" w:hAnsi="Times New Roman"/>
          <w:b/>
          <w:bCs/>
          <w:color w:val="000000"/>
          <w:sz w:val="24"/>
          <w:szCs w:val="24"/>
          <w:u w:val="single"/>
        </w:rPr>
      </w:pPr>
      <w:proofErr w:type="spellStart"/>
      <w:r w:rsidRPr="0046274A">
        <w:rPr>
          <w:rFonts w:ascii="Times New Roman" w:hAnsi="Times New Roman"/>
          <w:b/>
          <w:bCs/>
          <w:color w:val="000000"/>
          <w:sz w:val="24"/>
          <w:szCs w:val="24"/>
          <w:u w:val="single"/>
        </w:rPr>
        <w:t>Kualifikimet</w:t>
      </w:r>
      <w:proofErr w:type="spellEnd"/>
      <w:r w:rsidRPr="0046274A">
        <w:rPr>
          <w:rFonts w:ascii="Times New Roman" w:hAnsi="Times New Roman"/>
          <w:b/>
          <w:bCs/>
          <w:color w:val="000000"/>
          <w:sz w:val="24"/>
          <w:szCs w:val="24"/>
          <w:u w:val="single"/>
        </w:rPr>
        <w:t xml:space="preserve"> </w:t>
      </w:r>
      <w:proofErr w:type="spellStart"/>
      <w:r w:rsidRPr="0046274A">
        <w:rPr>
          <w:rFonts w:ascii="Times New Roman" w:hAnsi="Times New Roman"/>
          <w:b/>
          <w:bCs/>
          <w:color w:val="000000"/>
          <w:sz w:val="24"/>
          <w:szCs w:val="24"/>
          <w:u w:val="single"/>
        </w:rPr>
        <w:t>dhe</w:t>
      </w:r>
      <w:proofErr w:type="spellEnd"/>
      <w:r w:rsidRPr="0046274A">
        <w:rPr>
          <w:rFonts w:ascii="Times New Roman" w:hAnsi="Times New Roman"/>
          <w:b/>
          <w:bCs/>
          <w:color w:val="000000"/>
          <w:sz w:val="24"/>
          <w:szCs w:val="24"/>
          <w:u w:val="single"/>
        </w:rPr>
        <w:t xml:space="preserve"> </w:t>
      </w:r>
      <w:proofErr w:type="spellStart"/>
      <w:r w:rsidRPr="0046274A">
        <w:rPr>
          <w:rFonts w:ascii="Times New Roman" w:hAnsi="Times New Roman"/>
          <w:b/>
          <w:bCs/>
          <w:color w:val="000000"/>
          <w:sz w:val="24"/>
          <w:szCs w:val="24"/>
          <w:u w:val="single"/>
        </w:rPr>
        <w:t>shkathtësitë</w:t>
      </w:r>
      <w:proofErr w:type="spellEnd"/>
      <w:r w:rsidRPr="0046274A">
        <w:rPr>
          <w:rFonts w:ascii="Times New Roman" w:hAnsi="Times New Roman"/>
          <w:b/>
          <w:bCs/>
          <w:color w:val="000000"/>
          <w:sz w:val="24"/>
          <w:szCs w:val="24"/>
          <w:u w:val="single"/>
        </w:rPr>
        <w:t xml:space="preserve"> e </w:t>
      </w:r>
      <w:proofErr w:type="spellStart"/>
      <w:r w:rsidRPr="0046274A">
        <w:rPr>
          <w:rFonts w:ascii="Times New Roman" w:hAnsi="Times New Roman"/>
          <w:b/>
          <w:bCs/>
          <w:color w:val="000000"/>
          <w:sz w:val="24"/>
          <w:szCs w:val="24"/>
          <w:u w:val="single"/>
        </w:rPr>
        <w:t>kërkuara</w:t>
      </w:r>
      <w:proofErr w:type="spellEnd"/>
      <w:r w:rsidRPr="0046274A">
        <w:rPr>
          <w:rFonts w:ascii="Times New Roman" w:hAnsi="Times New Roman"/>
          <w:b/>
          <w:bCs/>
          <w:color w:val="000000"/>
          <w:sz w:val="24"/>
          <w:szCs w:val="24"/>
          <w:u w:val="single"/>
        </w:rPr>
        <w:t>:</w:t>
      </w:r>
    </w:p>
    <w:p w:rsidR="003944A2" w:rsidRDefault="003944A2" w:rsidP="00DC7C70">
      <w:pPr>
        <w:shd w:val="clear" w:color="auto" w:fill="FFFFFF"/>
        <w:spacing w:after="0" w:line="240" w:lineRule="auto"/>
        <w:rPr>
          <w:rFonts w:ascii="Times New Roman" w:hAnsi="Times New Roman"/>
          <w:b/>
          <w:bCs/>
          <w:color w:val="000000"/>
          <w:sz w:val="24"/>
          <w:szCs w:val="24"/>
          <w:u w:val="single"/>
        </w:rPr>
      </w:pPr>
    </w:p>
    <w:p w:rsidR="00B138C3" w:rsidRPr="00AC5DE0" w:rsidRDefault="00B138C3" w:rsidP="00AC5DE0">
      <w:pPr>
        <w:pStyle w:val="ListParagraph"/>
        <w:widowControl w:val="0"/>
        <w:numPr>
          <w:ilvl w:val="0"/>
          <w:numId w:val="28"/>
        </w:numPr>
        <w:autoSpaceDE w:val="0"/>
        <w:autoSpaceDN w:val="0"/>
        <w:adjustRightInd w:val="0"/>
        <w:spacing w:before="120"/>
        <w:jc w:val="both"/>
        <w:rPr>
          <w:rFonts w:ascii="Book Antiqua" w:hAnsi="Book Antiqua"/>
          <w:lang w:val="sq-AL"/>
        </w:rPr>
      </w:pPr>
      <w:r w:rsidRPr="00AC5DE0">
        <w:rPr>
          <w:rFonts w:ascii="Book Antiqua" w:hAnsi="Book Antiqua" w:cs="Arial"/>
          <w:lang w:val="sq-AL"/>
        </w:rPr>
        <w:t xml:space="preserve">Diploma universitare në lëmin e Ekonomisë, Shkencave Shoqërore, Juridike, Administratë Publike, apo lëmi të ngjashme; </w:t>
      </w:r>
      <w:r w:rsidRPr="00AC5DE0">
        <w:rPr>
          <w:rFonts w:ascii="Book Antiqua" w:hAnsi="Book Antiqua"/>
          <w:lang w:val="sq-AL"/>
        </w:rPr>
        <w:t>Minimumi 5 vite përvojë pune në fushat përkatëse.</w:t>
      </w:r>
      <w:r w:rsidRPr="00AC5DE0">
        <w:rPr>
          <w:rFonts w:ascii="Book Antiqua" w:hAnsi="Book Antiqua" w:cs="Arial"/>
          <w:lang w:val="sq-AL"/>
        </w:rPr>
        <w:t xml:space="preserve"> </w:t>
      </w:r>
    </w:p>
    <w:p w:rsidR="00B138C3" w:rsidRPr="00AC5DE0" w:rsidRDefault="00B138C3" w:rsidP="00AC5DE0">
      <w:pPr>
        <w:pStyle w:val="ListParagraph"/>
        <w:widowControl w:val="0"/>
        <w:numPr>
          <w:ilvl w:val="0"/>
          <w:numId w:val="28"/>
        </w:numPr>
        <w:tabs>
          <w:tab w:val="left" w:pos="630"/>
        </w:tabs>
        <w:autoSpaceDE w:val="0"/>
        <w:autoSpaceDN w:val="0"/>
        <w:adjustRightInd w:val="0"/>
        <w:spacing w:before="120"/>
        <w:jc w:val="both"/>
        <w:rPr>
          <w:rFonts w:ascii="Book Antiqua" w:hAnsi="Book Antiqua" w:cs="Arial"/>
          <w:lang w:val="sq-AL"/>
        </w:rPr>
      </w:pPr>
      <w:r w:rsidRPr="00AC5DE0">
        <w:rPr>
          <w:rFonts w:ascii="Book Antiqua" w:hAnsi="Book Antiqua" w:cs="Arial"/>
          <w:lang w:val="sq-AL"/>
        </w:rPr>
        <w:t>Njohuri të përgjithshme te legjislacionit të financave, në Vetëqeverisje lokale, Partneritetit publiko-privat, zhvillimit ekonomik dhe njohuri të çështjeve dhe proceseve të zhvillimit rajonal;</w:t>
      </w:r>
    </w:p>
    <w:p w:rsidR="00B138C3" w:rsidRPr="00AC5DE0" w:rsidRDefault="00B138C3" w:rsidP="00AC5DE0">
      <w:pPr>
        <w:pStyle w:val="ListParagraph"/>
        <w:widowControl w:val="0"/>
        <w:numPr>
          <w:ilvl w:val="0"/>
          <w:numId w:val="28"/>
        </w:numPr>
        <w:tabs>
          <w:tab w:val="left" w:pos="630"/>
        </w:tabs>
        <w:autoSpaceDE w:val="0"/>
        <w:autoSpaceDN w:val="0"/>
        <w:adjustRightInd w:val="0"/>
        <w:spacing w:before="120"/>
        <w:jc w:val="both"/>
        <w:rPr>
          <w:rFonts w:ascii="Book Antiqua" w:hAnsi="Book Antiqua" w:cs="Arial"/>
          <w:lang w:val="sq-AL"/>
        </w:rPr>
      </w:pPr>
      <w:r w:rsidRPr="00AC5DE0">
        <w:rPr>
          <w:rFonts w:ascii="Book Antiqua" w:hAnsi="Book Antiqua" w:cs="Arial"/>
          <w:lang w:val="sq-AL"/>
        </w:rPr>
        <w:t>Aftësi të dëshmuara në udhëheqje dhe menaxhim si dhe shkathtësi në ndërtim të ekipit;</w:t>
      </w:r>
    </w:p>
    <w:p w:rsidR="00B138C3" w:rsidRPr="00AC5DE0" w:rsidRDefault="00B138C3" w:rsidP="00AC5DE0">
      <w:pPr>
        <w:pStyle w:val="ListParagraph"/>
        <w:widowControl w:val="0"/>
        <w:numPr>
          <w:ilvl w:val="0"/>
          <w:numId w:val="28"/>
        </w:numPr>
        <w:tabs>
          <w:tab w:val="left" w:pos="630"/>
        </w:tabs>
        <w:autoSpaceDE w:val="0"/>
        <w:autoSpaceDN w:val="0"/>
        <w:adjustRightInd w:val="0"/>
        <w:spacing w:before="120"/>
        <w:jc w:val="both"/>
        <w:rPr>
          <w:rFonts w:ascii="Book Antiqua" w:hAnsi="Book Antiqua" w:cs="Arial"/>
          <w:lang w:val="sq-AL"/>
        </w:rPr>
      </w:pPr>
      <w:r w:rsidRPr="00AC5DE0">
        <w:rPr>
          <w:rFonts w:ascii="Book Antiqua" w:hAnsi="Book Antiqua" w:cs="Arial"/>
          <w:lang w:val="sq-AL"/>
        </w:rPr>
        <w:t xml:space="preserve">Aftësi të dëshmuara të vizionit strategjik, aftësi planifikuese dhe shkathtësi zbatimi të planeve; </w:t>
      </w:r>
    </w:p>
    <w:p w:rsidR="00B138C3" w:rsidRPr="00AC5DE0" w:rsidRDefault="00B138C3" w:rsidP="00AC5DE0">
      <w:pPr>
        <w:pStyle w:val="ListParagraph"/>
        <w:widowControl w:val="0"/>
        <w:numPr>
          <w:ilvl w:val="0"/>
          <w:numId w:val="28"/>
        </w:numPr>
        <w:tabs>
          <w:tab w:val="left" w:pos="630"/>
        </w:tabs>
        <w:autoSpaceDE w:val="0"/>
        <w:autoSpaceDN w:val="0"/>
        <w:adjustRightInd w:val="0"/>
        <w:spacing w:before="120"/>
        <w:jc w:val="both"/>
        <w:rPr>
          <w:rFonts w:ascii="Book Antiqua" w:hAnsi="Book Antiqua" w:cs="Arial"/>
          <w:lang w:val="sq-AL"/>
        </w:rPr>
      </w:pPr>
      <w:r w:rsidRPr="00AC5DE0">
        <w:rPr>
          <w:rFonts w:ascii="Book Antiqua" w:hAnsi="Book Antiqua" w:cs="Arial"/>
          <w:lang w:val="sq-AL"/>
        </w:rPr>
        <w:t>Aftësi të dëshmuar për të bërë hulumtim;</w:t>
      </w:r>
    </w:p>
    <w:p w:rsidR="00B138C3" w:rsidRPr="00AC5DE0" w:rsidRDefault="00B138C3" w:rsidP="00AC5DE0">
      <w:pPr>
        <w:pStyle w:val="ListParagraph"/>
        <w:widowControl w:val="0"/>
        <w:numPr>
          <w:ilvl w:val="0"/>
          <w:numId w:val="28"/>
        </w:numPr>
        <w:tabs>
          <w:tab w:val="left" w:pos="630"/>
        </w:tabs>
        <w:autoSpaceDE w:val="0"/>
        <w:autoSpaceDN w:val="0"/>
        <w:adjustRightInd w:val="0"/>
        <w:spacing w:before="120"/>
        <w:jc w:val="both"/>
        <w:rPr>
          <w:rFonts w:ascii="Book Antiqua" w:hAnsi="Book Antiqua" w:cs="Arial"/>
          <w:lang w:val="sq-AL"/>
        </w:rPr>
      </w:pPr>
      <w:r w:rsidRPr="00AC5DE0">
        <w:rPr>
          <w:rFonts w:ascii="Book Antiqua" w:hAnsi="Book Antiqua" w:cs="Arial"/>
          <w:lang w:val="sq-AL"/>
        </w:rPr>
        <w:t xml:space="preserve">Aftësi të mira ndër-personale dhe mbajtja e kontakteve me personat vendim-marrës;  </w:t>
      </w:r>
    </w:p>
    <w:p w:rsidR="00B138C3" w:rsidRPr="00AC5DE0" w:rsidRDefault="00B138C3" w:rsidP="00AC5DE0">
      <w:pPr>
        <w:pStyle w:val="ListParagraph"/>
        <w:widowControl w:val="0"/>
        <w:numPr>
          <w:ilvl w:val="0"/>
          <w:numId w:val="28"/>
        </w:numPr>
        <w:tabs>
          <w:tab w:val="left" w:pos="630"/>
        </w:tabs>
        <w:autoSpaceDE w:val="0"/>
        <w:autoSpaceDN w:val="0"/>
        <w:adjustRightInd w:val="0"/>
        <w:spacing w:before="120"/>
        <w:jc w:val="both"/>
        <w:rPr>
          <w:rFonts w:ascii="Book Antiqua" w:hAnsi="Book Antiqua" w:cs="Arial"/>
          <w:lang w:val="sq-AL"/>
        </w:rPr>
      </w:pPr>
      <w:r w:rsidRPr="00AC5DE0">
        <w:rPr>
          <w:rFonts w:ascii="Book Antiqua" w:hAnsi="Book Antiqua" w:cs="Arial"/>
          <w:lang w:val="sq-AL"/>
        </w:rPr>
        <w:t>Shkathtësi të shkëlqyeshme të komunikimit;</w:t>
      </w:r>
    </w:p>
    <w:p w:rsidR="002B7743" w:rsidRDefault="00C07F10" w:rsidP="002B7743">
      <w:pPr>
        <w:pStyle w:val="ListParagraph"/>
        <w:widowControl w:val="0"/>
        <w:numPr>
          <w:ilvl w:val="0"/>
          <w:numId w:val="28"/>
        </w:numPr>
        <w:tabs>
          <w:tab w:val="left" w:pos="630"/>
        </w:tabs>
        <w:autoSpaceDE w:val="0"/>
        <w:autoSpaceDN w:val="0"/>
        <w:adjustRightInd w:val="0"/>
        <w:spacing w:before="120"/>
        <w:jc w:val="both"/>
        <w:rPr>
          <w:rFonts w:ascii="Book Antiqua" w:hAnsi="Book Antiqua" w:cs="Arial"/>
          <w:lang w:val="sq-AL"/>
        </w:rPr>
      </w:pPr>
      <w:r w:rsidRPr="00AC5DE0">
        <w:rPr>
          <w:rFonts w:ascii="Book Antiqua" w:hAnsi="Book Antiqua" w:cs="Arial"/>
          <w:lang w:val="sq-AL"/>
        </w:rPr>
        <w:t>Njohja e gjuhëve zyrtare;</w:t>
      </w:r>
      <w:r w:rsidR="00AC5DE0">
        <w:rPr>
          <w:rFonts w:ascii="Book Antiqua" w:hAnsi="Book Antiqua" w:cs="Arial"/>
          <w:lang w:val="sq-AL"/>
        </w:rPr>
        <w:t xml:space="preserve"> </w:t>
      </w:r>
      <w:r w:rsidR="00B138C3" w:rsidRPr="00AC5DE0">
        <w:rPr>
          <w:rFonts w:ascii="Book Antiqua" w:hAnsi="Book Antiqua" w:cs="Arial"/>
          <w:lang w:val="sq-AL"/>
        </w:rPr>
        <w:t xml:space="preserve">Preferohet njohja e gjuhës Angleze;   </w:t>
      </w:r>
    </w:p>
    <w:p w:rsidR="00B138C3" w:rsidRPr="002B7743" w:rsidRDefault="00B138C3" w:rsidP="002B7743">
      <w:pPr>
        <w:pStyle w:val="ListParagraph"/>
        <w:widowControl w:val="0"/>
        <w:numPr>
          <w:ilvl w:val="0"/>
          <w:numId w:val="28"/>
        </w:numPr>
        <w:tabs>
          <w:tab w:val="left" w:pos="630"/>
        </w:tabs>
        <w:autoSpaceDE w:val="0"/>
        <w:autoSpaceDN w:val="0"/>
        <w:adjustRightInd w:val="0"/>
        <w:spacing w:before="120"/>
        <w:jc w:val="both"/>
        <w:rPr>
          <w:rFonts w:ascii="Book Antiqua" w:hAnsi="Book Antiqua" w:cs="Arial"/>
          <w:lang w:val="sq-AL"/>
        </w:rPr>
      </w:pPr>
      <w:r w:rsidRPr="002B7743">
        <w:rPr>
          <w:rFonts w:ascii="Book Antiqua" w:hAnsi="Book Antiqua" w:cs="Arial"/>
          <w:lang w:val="sq-AL"/>
        </w:rPr>
        <w:t xml:space="preserve">Shkathtësi të punës në kompjuter (Microsoft aplikacioneve, internetit, </w:t>
      </w:r>
      <w:proofErr w:type="spellStart"/>
      <w:r w:rsidRPr="002B7743">
        <w:rPr>
          <w:rFonts w:ascii="Book Antiqua" w:hAnsi="Book Antiqua" w:cs="Arial"/>
          <w:lang w:val="sq-AL"/>
        </w:rPr>
        <w:t>etj</w:t>
      </w:r>
      <w:proofErr w:type="spellEnd"/>
      <w:r w:rsidRPr="002B7743">
        <w:rPr>
          <w:rFonts w:ascii="Book Antiqua" w:hAnsi="Book Antiqua" w:cs="Arial"/>
          <w:lang w:val="sq-AL"/>
        </w:rPr>
        <w:t>);</w:t>
      </w:r>
    </w:p>
    <w:p w:rsidR="00DC7C70" w:rsidRPr="00101991" w:rsidRDefault="00DC7C70" w:rsidP="00DC7C70">
      <w:pPr>
        <w:spacing w:after="0" w:line="259" w:lineRule="auto"/>
        <w:ind w:left="360"/>
        <w:rPr>
          <w:rFonts w:ascii="Times New Roman" w:hAnsi="Times New Roman"/>
        </w:rPr>
      </w:pPr>
    </w:p>
    <w:p w:rsidR="00DC7C70" w:rsidRDefault="00DC7C70" w:rsidP="00DC7C70">
      <w:pPr>
        <w:autoSpaceDE w:val="0"/>
        <w:autoSpaceDN w:val="0"/>
        <w:adjustRightInd w:val="0"/>
        <w:spacing w:after="0" w:line="240" w:lineRule="auto"/>
        <w:rPr>
          <w:rFonts w:ascii="Times New Roman" w:eastAsiaTheme="minorHAnsi" w:hAnsi="Times New Roman"/>
          <w:b/>
          <w:bCs/>
          <w:sz w:val="24"/>
          <w:szCs w:val="24"/>
          <w:lang w:val="sq-AL"/>
        </w:rPr>
      </w:pPr>
      <w:r>
        <w:rPr>
          <w:rFonts w:ascii="Times New Roman" w:eastAsiaTheme="minorHAnsi" w:hAnsi="Times New Roman"/>
          <w:b/>
          <w:bCs/>
          <w:sz w:val="24"/>
          <w:szCs w:val="24"/>
          <w:lang w:val="sq-AL"/>
        </w:rPr>
        <w:t>Kushtet e pjesëmarrjes në konkurs:</w:t>
      </w:r>
    </w:p>
    <w:p w:rsidR="00DC7C70" w:rsidRDefault="00DC7C70" w:rsidP="00DC7C70">
      <w:pPr>
        <w:autoSpaceDE w:val="0"/>
        <w:autoSpaceDN w:val="0"/>
        <w:adjustRightInd w:val="0"/>
        <w:spacing w:after="0" w:line="240" w:lineRule="auto"/>
        <w:rPr>
          <w:rFonts w:ascii="Times New Roman" w:eastAsiaTheme="minorHAnsi" w:hAnsi="Times New Roman"/>
          <w:b/>
          <w:bCs/>
          <w:sz w:val="24"/>
          <w:szCs w:val="24"/>
          <w:lang w:val="sq-AL"/>
        </w:rPr>
      </w:pPr>
    </w:p>
    <w:p w:rsidR="00DC7C70" w:rsidRDefault="00DC7C70" w:rsidP="00DC7C70">
      <w:pPr>
        <w:autoSpaceDE w:val="0"/>
        <w:autoSpaceDN w:val="0"/>
        <w:adjustRightInd w:val="0"/>
        <w:spacing w:after="0" w:line="240" w:lineRule="auto"/>
        <w:jc w:val="both"/>
        <w:rPr>
          <w:rFonts w:ascii="Times New Roman" w:eastAsiaTheme="minorHAnsi" w:hAnsi="Times New Roman"/>
          <w:color w:val="000000" w:themeColor="text1"/>
          <w:lang w:val="sq-AL"/>
        </w:rPr>
      </w:pPr>
      <w:r>
        <w:rPr>
          <w:rFonts w:ascii="Times New Roman" w:eastAsiaTheme="minorHAnsi" w:hAnsi="Times New Roman"/>
          <w:color w:val="000000" w:themeColor="text1"/>
          <w:lang w:val="sq-AL"/>
        </w:rPr>
        <w:t xml:space="preserve">Aplikacionet e plotësuara së bashku me kopjet e dëshmive për kualifikimet e nevojshme arsimore, përvojën e punës, kurset e ndjekura, referencat </w:t>
      </w:r>
      <w:proofErr w:type="spellStart"/>
      <w:r>
        <w:rPr>
          <w:rFonts w:ascii="Times New Roman" w:eastAsiaTheme="minorHAnsi" w:hAnsi="Times New Roman"/>
          <w:color w:val="000000" w:themeColor="text1"/>
          <w:lang w:val="sq-AL"/>
        </w:rPr>
        <w:t>etj</w:t>
      </w:r>
      <w:proofErr w:type="spellEnd"/>
      <w:r>
        <w:rPr>
          <w:rFonts w:ascii="Times New Roman" w:eastAsiaTheme="minorHAnsi" w:hAnsi="Times New Roman"/>
          <w:color w:val="000000" w:themeColor="text1"/>
          <w:lang w:val="sq-AL"/>
        </w:rPr>
        <w:t xml:space="preserve">, mundë të </w:t>
      </w:r>
      <w:r w:rsidR="00062F1E">
        <w:rPr>
          <w:rFonts w:ascii="Times New Roman" w:eastAsiaTheme="minorHAnsi" w:hAnsi="Times New Roman"/>
          <w:color w:val="000000" w:themeColor="text1"/>
          <w:lang w:val="sq-AL"/>
        </w:rPr>
        <w:t>dorëzohen</w:t>
      </w:r>
      <w:r>
        <w:rPr>
          <w:rFonts w:ascii="Times New Roman" w:eastAsiaTheme="minorHAnsi" w:hAnsi="Times New Roman"/>
          <w:color w:val="000000" w:themeColor="text1"/>
          <w:lang w:val="sq-AL"/>
        </w:rPr>
        <w:t xml:space="preserve"> drejtpërdrejtë në Divizionin e Burimeve Njerëzore të MZHR-së dhe përmes postës.</w:t>
      </w:r>
    </w:p>
    <w:p w:rsidR="00DC7C70" w:rsidRDefault="00DC7C70" w:rsidP="00DC7C70">
      <w:pPr>
        <w:autoSpaceDE w:val="0"/>
        <w:autoSpaceDN w:val="0"/>
        <w:adjustRightInd w:val="0"/>
        <w:spacing w:after="0" w:line="240" w:lineRule="auto"/>
        <w:rPr>
          <w:rFonts w:ascii="Times New Roman" w:eastAsiaTheme="minorHAnsi" w:hAnsi="Times New Roman"/>
          <w:b/>
          <w:bCs/>
          <w:lang w:val="sq-AL"/>
        </w:rPr>
      </w:pPr>
    </w:p>
    <w:p w:rsidR="00DC7C70" w:rsidRDefault="00DC7C70" w:rsidP="00DC7C70">
      <w:pPr>
        <w:autoSpaceDE w:val="0"/>
        <w:autoSpaceDN w:val="0"/>
        <w:adjustRightInd w:val="0"/>
        <w:spacing w:after="0" w:line="240" w:lineRule="auto"/>
        <w:rPr>
          <w:rFonts w:ascii="Times New Roman" w:eastAsiaTheme="minorHAnsi" w:hAnsi="Times New Roman"/>
          <w:b/>
          <w:bCs/>
          <w:lang w:val="sq-AL"/>
        </w:rPr>
      </w:pPr>
      <w:r>
        <w:rPr>
          <w:rFonts w:ascii="Times New Roman" w:eastAsiaTheme="minorHAnsi" w:hAnsi="Times New Roman"/>
          <w:b/>
          <w:bCs/>
          <w:lang w:val="sq-AL"/>
        </w:rPr>
        <w:t>Aktet ligjore që e rregullojnë rekrutimin:</w:t>
      </w:r>
    </w:p>
    <w:p w:rsidR="00DC7C70" w:rsidRDefault="00DC7C70" w:rsidP="00DC7C70">
      <w:pPr>
        <w:autoSpaceDE w:val="0"/>
        <w:autoSpaceDN w:val="0"/>
        <w:adjustRightInd w:val="0"/>
        <w:spacing w:after="0" w:line="240" w:lineRule="auto"/>
        <w:rPr>
          <w:rFonts w:ascii="Times New Roman" w:hAnsi="Times New Roman"/>
          <w:noProof/>
        </w:rPr>
      </w:pPr>
      <w:r>
        <w:rPr>
          <w:rFonts w:ascii="Times New Roman" w:eastAsiaTheme="minorHAnsi" w:hAnsi="Times New Roman"/>
          <w:lang w:val="sq-AL"/>
        </w:rPr>
        <w:t xml:space="preserve">Përzgjedhja bëhet  </w:t>
      </w:r>
      <w:proofErr w:type="spellStart"/>
      <w:r>
        <w:rPr>
          <w:rFonts w:ascii="Book Antiqua" w:hAnsi="Book Antiqua"/>
          <w:bCs/>
          <w:color w:val="000000"/>
        </w:rPr>
        <w:t>në</w:t>
      </w:r>
      <w:proofErr w:type="spellEnd"/>
      <w:r>
        <w:rPr>
          <w:rFonts w:ascii="Book Antiqua" w:hAnsi="Book Antiqua"/>
          <w:bCs/>
          <w:color w:val="000000"/>
        </w:rPr>
        <w:t xml:space="preserve"> </w:t>
      </w:r>
      <w:proofErr w:type="spellStart"/>
      <w:r>
        <w:rPr>
          <w:rFonts w:ascii="Book Antiqua" w:hAnsi="Book Antiqua"/>
          <w:bCs/>
          <w:color w:val="000000"/>
        </w:rPr>
        <w:t>bazë</w:t>
      </w:r>
      <w:proofErr w:type="spellEnd"/>
      <w:r>
        <w:rPr>
          <w:rFonts w:ascii="Book Antiqua" w:hAnsi="Book Antiqua"/>
          <w:bCs/>
          <w:color w:val="000000"/>
        </w:rPr>
        <w:t xml:space="preserve"> </w:t>
      </w:r>
      <w:proofErr w:type="spellStart"/>
      <w:r>
        <w:rPr>
          <w:rFonts w:ascii="Book Antiqua" w:hAnsi="Book Antiqua"/>
          <w:bCs/>
          <w:color w:val="000000"/>
        </w:rPr>
        <w:t>të</w:t>
      </w:r>
      <w:proofErr w:type="spellEnd"/>
      <w:r>
        <w:rPr>
          <w:rFonts w:ascii="Book Antiqua" w:hAnsi="Book Antiqua"/>
          <w:bCs/>
          <w:color w:val="000000"/>
        </w:rPr>
        <w:t xml:space="preserve">  </w:t>
      </w:r>
      <w:proofErr w:type="spellStart"/>
      <w:r>
        <w:rPr>
          <w:rFonts w:ascii="Book Antiqua" w:hAnsi="Book Antiqua"/>
          <w:bCs/>
          <w:color w:val="000000"/>
        </w:rPr>
        <w:t>Ligjit</w:t>
      </w:r>
      <w:proofErr w:type="spellEnd"/>
      <w:r>
        <w:rPr>
          <w:rFonts w:ascii="Book Antiqua" w:hAnsi="Book Antiqua"/>
          <w:bCs/>
          <w:color w:val="000000"/>
        </w:rPr>
        <w:t xml:space="preserve"> Nr. 03/L-149,  </w:t>
      </w:r>
      <w:proofErr w:type="spellStart"/>
      <w:r>
        <w:rPr>
          <w:rFonts w:ascii="Book Antiqua" w:hAnsi="Book Antiqua"/>
          <w:bCs/>
          <w:color w:val="000000"/>
        </w:rPr>
        <w:t>për</w:t>
      </w:r>
      <w:proofErr w:type="spellEnd"/>
      <w:r>
        <w:rPr>
          <w:rFonts w:ascii="Book Antiqua" w:hAnsi="Book Antiqua"/>
          <w:bCs/>
          <w:color w:val="000000"/>
        </w:rPr>
        <w:t xml:space="preserve"> </w:t>
      </w:r>
      <w:proofErr w:type="spellStart"/>
      <w:r>
        <w:rPr>
          <w:rFonts w:ascii="Book Antiqua" w:hAnsi="Book Antiqua"/>
          <w:bCs/>
          <w:color w:val="000000"/>
        </w:rPr>
        <w:t>Shërbimin</w:t>
      </w:r>
      <w:proofErr w:type="spellEnd"/>
      <w:r>
        <w:rPr>
          <w:rFonts w:ascii="Book Antiqua" w:hAnsi="Book Antiqua"/>
          <w:bCs/>
          <w:color w:val="000000"/>
        </w:rPr>
        <w:t xml:space="preserve"> Civil  </w:t>
      </w:r>
      <w:proofErr w:type="spellStart"/>
      <w:r>
        <w:rPr>
          <w:rFonts w:ascii="Book Antiqua" w:hAnsi="Book Antiqua"/>
          <w:bCs/>
          <w:color w:val="000000"/>
        </w:rPr>
        <w:t>të</w:t>
      </w:r>
      <w:proofErr w:type="spellEnd"/>
      <w:r>
        <w:rPr>
          <w:rFonts w:ascii="Book Antiqua" w:hAnsi="Book Antiqua"/>
          <w:bCs/>
          <w:color w:val="000000"/>
        </w:rPr>
        <w:t xml:space="preserve"> </w:t>
      </w:r>
      <w:proofErr w:type="spellStart"/>
      <w:r>
        <w:rPr>
          <w:rFonts w:ascii="Book Antiqua" w:hAnsi="Book Antiqua"/>
          <w:bCs/>
          <w:color w:val="000000"/>
        </w:rPr>
        <w:t>Republikës</w:t>
      </w:r>
      <w:proofErr w:type="spellEnd"/>
      <w:r>
        <w:rPr>
          <w:rFonts w:ascii="Book Antiqua" w:hAnsi="Book Antiqua"/>
          <w:bCs/>
          <w:color w:val="000000"/>
        </w:rPr>
        <w:t xml:space="preserve"> së </w:t>
      </w:r>
      <w:proofErr w:type="spellStart"/>
      <w:r>
        <w:rPr>
          <w:rFonts w:ascii="Book Antiqua" w:hAnsi="Book Antiqua"/>
          <w:bCs/>
          <w:color w:val="000000"/>
        </w:rPr>
        <w:t>Kosovës</w:t>
      </w:r>
      <w:proofErr w:type="spellEnd"/>
      <w:r>
        <w:rPr>
          <w:rFonts w:ascii="Book Antiqua" w:hAnsi="Book Antiqua"/>
          <w:bCs/>
          <w:color w:val="000000"/>
        </w:rPr>
        <w:t xml:space="preserve">, </w:t>
      </w:r>
      <w:r>
        <w:rPr>
          <w:rFonts w:ascii="Book Antiqua" w:hAnsi="Book Antiqua"/>
          <w:noProof/>
        </w:rPr>
        <w:t>Rregullorja Nr.02/2010 neni 15 paragrafi 2 për Procedurat e Rekrutimit në Shërbimin Civil</w:t>
      </w:r>
      <w:r>
        <w:rPr>
          <w:rFonts w:ascii="Times New Roman" w:eastAsiaTheme="minorHAnsi" w:hAnsi="Times New Roman"/>
          <w:lang w:val="sq-AL"/>
        </w:rPr>
        <w:t xml:space="preserve"> dhe </w:t>
      </w:r>
      <w:r>
        <w:rPr>
          <w:rFonts w:ascii="Times New Roman" w:hAnsi="Times New Roman"/>
          <w:noProof/>
        </w:rPr>
        <w:t>Rregulloren Nr.21/2012 për Avancimin në Karrierë të Nënpunësve Civilë.</w:t>
      </w:r>
    </w:p>
    <w:p w:rsidR="00DC7C70" w:rsidRDefault="00DC7C70" w:rsidP="00DC7C70">
      <w:pPr>
        <w:autoSpaceDE w:val="0"/>
        <w:autoSpaceDN w:val="0"/>
        <w:adjustRightInd w:val="0"/>
        <w:spacing w:after="0" w:line="240" w:lineRule="auto"/>
        <w:rPr>
          <w:rFonts w:ascii="Times New Roman" w:hAnsi="Times New Roman"/>
          <w:noProof/>
        </w:rPr>
      </w:pPr>
    </w:p>
    <w:p w:rsidR="00DC7C70" w:rsidRPr="00BC7552" w:rsidRDefault="00DC7C70" w:rsidP="00DC7C70">
      <w:pPr>
        <w:autoSpaceDE w:val="0"/>
        <w:autoSpaceDN w:val="0"/>
        <w:adjustRightInd w:val="0"/>
        <w:spacing w:after="0" w:line="240" w:lineRule="auto"/>
        <w:rPr>
          <w:rFonts w:ascii="Times New Roman" w:hAnsi="Times New Roman"/>
          <w:b/>
          <w:noProof/>
        </w:rPr>
      </w:pPr>
      <w:r w:rsidRPr="00BC7552">
        <w:rPr>
          <w:rFonts w:ascii="Times New Roman" w:hAnsi="Times New Roman"/>
          <w:b/>
          <w:noProof/>
        </w:rPr>
        <w:t>Kohëzgjatja e emërimit</w:t>
      </w:r>
    </w:p>
    <w:p w:rsidR="00DC7C70" w:rsidRDefault="00DC7C70" w:rsidP="00DC7C70">
      <w:pPr>
        <w:autoSpaceDE w:val="0"/>
        <w:autoSpaceDN w:val="0"/>
        <w:adjustRightInd w:val="0"/>
        <w:spacing w:after="0" w:line="240" w:lineRule="auto"/>
        <w:rPr>
          <w:rFonts w:ascii="Times New Roman" w:eastAsiaTheme="minorHAnsi" w:hAnsi="Times New Roman"/>
          <w:lang w:val="sq-AL"/>
        </w:rPr>
      </w:pPr>
      <w:r>
        <w:rPr>
          <w:rFonts w:ascii="Times New Roman" w:eastAsiaTheme="minorHAnsi" w:hAnsi="Times New Roman"/>
          <w:lang w:val="sq-AL"/>
        </w:rPr>
        <w:t>Kohëzgjatja e emërimit- punësimit është në përputhje me LSHCK Nr.03/L-149.</w:t>
      </w:r>
    </w:p>
    <w:p w:rsidR="00DC7C70" w:rsidRDefault="00DC7C70" w:rsidP="00DC7C70">
      <w:pPr>
        <w:autoSpaceDE w:val="0"/>
        <w:autoSpaceDN w:val="0"/>
        <w:adjustRightInd w:val="0"/>
        <w:spacing w:after="0" w:line="240" w:lineRule="auto"/>
        <w:rPr>
          <w:rFonts w:ascii="Times New Roman" w:eastAsiaTheme="minorHAnsi" w:hAnsi="Times New Roman"/>
          <w:lang w:val="sq-AL"/>
        </w:rPr>
      </w:pPr>
    </w:p>
    <w:p w:rsidR="00DC7C70" w:rsidRDefault="00DC7C70" w:rsidP="00DC7C70">
      <w:pPr>
        <w:autoSpaceDE w:val="0"/>
        <w:autoSpaceDN w:val="0"/>
        <w:adjustRightInd w:val="0"/>
        <w:spacing w:after="0" w:line="240" w:lineRule="auto"/>
        <w:rPr>
          <w:rFonts w:ascii="Times New Roman" w:eastAsiaTheme="minorHAnsi" w:hAnsi="Times New Roman"/>
          <w:b/>
          <w:bCs/>
          <w:lang w:val="sq-AL"/>
        </w:rPr>
      </w:pPr>
      <w:r>
        <w:rPr>
          <w:rFonts w:ascii="Times New Roman" w:eastAsiaTheme="minorHAnsi" w:hAnsi="Times New Roman"/>
          <w:b/>
          <w:bCs/>
          <w:lang w:val="sq-AL"/>
        </w:rPr>
        <w:t>Procedurat e konkurrimit:</w:t>
      </w:r>
    </w:p>
    <w:p w:rsidR="00DC7C70" w:rsidRDefault="00DC7C70" w:rsidP="00DC7C70">
      <w:pPr>
        <w:autoSpaceDE w:val="0"/>
        <w:autoSpaceDN w:val="0"/>
        <w:adjustRightInd w:val="0"/>
        <w:spacing w:after="0" w:line="240" w:lineRule="auto"/>
        <w:rPr>
          <w:rFonts w:ascii="Times New Roman" w:eastAsiaTheme="minorHAnsi" w:hAnsi="Times New Roman"/>
          <w:b/>
          <w:bCs/>
          <w:lang w:val="sq-AL"/>
        </w:rPr>
      </w:pPr>
    </w:p>
    <w:p w:rsidR="00DC7C70" w:rsidRDefault="00DC7C70" w:rsidP="00DC7C70">
      <w:pPr>
        <w:autoSpaceDE w:val="0"/>
        <w:autoSpaceDN w:val="0"/>
        <w:adjustRightInd w:val="0"/>
        <w:spacing w:after="0" w:line="240" w:lineRule="auto"/>
        <w:rPr>
          <w:rFonts w:ascii="Times New Roman" w:eastAsiaTheme="minorHAnsi" w:hAnsi="Times New Roman"/>
          <w:b/>
          <w:lang w:val="sq-AL"/>
        </w:rPr>
      </w:pPr>
      <w:r>
        <w:rPr>
          <w:rFonts w:ascii="Times New Roman" w:eastAsiaTheme="minorHAnsi" w:hAnsi="Times New Roman"/>
          <w:b/>
          <w:lang w:val="sq-AL"/>
        </w:rPr>
        <w:lastRenderedPageBreak/>
        <w:t xml:space="preserve">Procedura e konkurrimit është e brendshme vetëm për </w:t>
      </w:r>
      <w:r w:rsidR="00062F1E">
        <w:rPr>
          <w:rFonts w:ascii="Times New Roman" w:eastAsiaTheme="minorHAnsi" w:hAnsi="Times New Roman"/>
          <w:b/>
          <w:lang w:val="sq-AL"/>
        </w:rPr>
        <w:t>nëpunësit</w:t>
      </w:r>
      <w:r>
        <w:rPr>
          <w:rFonts w:ascii="Times New Roman" w:eastAsiaTheme="minorHAnsi" w:hAnsi="Times New Roman"/>
          <w:b/>
          <w:lang w:val="sq-AL"/>
        </w:rPr>
        <w:t xml:space="preserve"> civil të MZHR-së.</w:t>
      </w:r>
    </w:p>
    <w:p w:rsidR="00DC7C70" w:rsidRDefault="00DC7C70" w:rsidP="00DC7C70">
      <w:pPr>
        <w:autoSpaceDE w:val="0"/>
        <w:autoSpaceDN w:val="0"/>
        <w:adjustRightInd w:val="0"/>
        <w:spacing w:after="0" w:line="240" w:lineRule="auto"/>
        <w:rPr>
          <w:rFonts w:ascii="Times New Roman" w:eastAsiaTheme="minorHAnsi" w:hAnsi="Times New Roman"/>
          <w:lang w:val="sq-AL"/>
        </w:rPr>
      </w:pPr>
      <w:r>
        <w:rPr>
          <w:rFonts w:ascii="Times New Roman" w:eastAsiaTheme="minorHAnsi" w:hAnsi="Times New Roman"/>
          <w:lang w:val="sq-AL"/>
        </w:rPr>
        <w:t xml:space="preserve">MZHR, ofron mundësi të barabarta të avancimit për të gjithë </w:t>
      </w:r>
      <w:r w:rsidR="00062F1E">
        <w:rPr>
          <w:rFonts w:ascii="Times New Roman" w:eastAsiaTheme="minorHAnsi" w:hAnsi="Times New Roman"/>
          <w:lang w:val="sq-AL"/>
        </w:rPr>
        <w:t>nëpunësit</w:t>
      </w:r>
      <w:r>
        <w:rPr>
          <w:rFonts w:ascii="Times New Roman" w:eastAsiaTheme="minorHAnsi" w:hAnsi="Times New Roman"/>
          <w:lang w:val="sq-AL"/>
        </w:rPr>
        <w:t xml:space="preserve"> civil ekzistues brenda MZHR-së.</w:t>
      </w:r>
    </w:p>
    <w:p w:rsidR="00DC7C70" w:rsidRDefault="00DC7C70" w:rsidP="00DC7C70">
      <w:pPr>
        <w:autoSpaceDE w:val="0"/>
        <w:autoSpaceDN w:val="0"/>
        <w:adjustRightInd w:val="0"/>
        <w:spacing w:after="0" w:line="240" w:lineRule="auto"/>
        <w:rPr>
          <w:rFonts w:ascii="Times New Roman" w:eastAsiaTheme="minorHAnsi" w:hAnsi="Times New Roman"/>
          <w:b/>
          <w:bCs/>
          <w:lang w:val="sq-AL"/>
        </w:rPr>
      </w:pPr>
    </w:p>
    <w:p w:rsidR="00DC7C70" w:rsidRDefault="00DC7C70" w:rsidP="00DC7C70">
      <w:pPr>
        <w:autoSpaceDE w:val="0"/>
        <w:autoSpaceDN w:val="0"/>
        <w:adjustRightInd w:val="0"/>
        <w:spacing w:after="0" w:line="240" w:lineRule="auto"/>
        <w:rPr>
          <w:rFonts w:ascii="Times New Roman" w:eastAsiaTheme="minorHAnsi" w:hAnsi="Times New Roman"/>
          <w:b/>
          <w:bCs/>
          <w:lang w:val="sq-AL"/>
        </w:rPr>
      </w:pPr>
      <w:r>
        <w:rPr>
          <w:rFonts w:ascii="Times New Roman" w:eastAsiaTheme="minorHAnsi" w:hAnsi="Times New Roman"/>
          <w:b/>
          <w:bCs/>
          <w:lang w:val="sq-AL"/>
        </w:rPr>
        <w:t>Paraqitja e kërkesave:</w:t>
      </w:r>
    </w:p>
    <w:p w:rsidR="00DC7C70" w:rsidRDefault="00DC7C70" w:rsidP="00DC7C70">
      <w:pPr>
        <w:autoSpaceDE w:val="0"/>
        <w:autoSpaceDN w:val="0"/>
        <w:adjustRightInd w:val="0"/>
        <w:spacing w:after="0" w:line="240" w:lineRule="auto"/>
        <w:jc w:val="both"/>
        <w:rPr>
          <w:rFonts w:ascii="Times New Roman" w:eastAsiaTheme="minorHAnsi" w:hAnsi="Times New Roman"/>
          <w:lang w:val="sq-AL"/>
        </w:rPr>
      </w:pPr>
      <w:r>
        <w:rPr>
          <w:rFonts w:ascii="Times New Roman" w:eastAsiaTheme="minorHAnsi" w:hAnsi="Times New Roman"/>
          <w:lang w:val="sq-AL"/>
        </w:rPr>
        <w:t>Marrja dhe dorëzimi i aplikacioneve:</w:t>
      </w:r>
      <w:r>
        <w:rPr>
          <w:rFonts w:ascii="Times New Roman" w:eastAsiaTheme="minorHAnsi" w:hAnsi="Times New Roman"/>
          <w:sz w:val="24"/>
          <w:szCs w:val="24"/>
          <w:lang w:val="sq-AL"/>
        </w:rPr>
        <w:t xml:space="preserve"> Ministria e Zhvillimit Rajonal - Divizioni për Burime Njerëzore, Ndërtesa e MZHR-së në Lagjen </w:t>
      </w:r>
      <w:proofErr w:type="spellStart"/>
      <w:r>
        <w:rPr>
          <w:rFonts w:ascii="Times New Roman" w:eastAsiaTheme="minorHAnsi" w:hAnsi="Times New Roman"/>
          <w:sz w:val="24"/>
          <w:szCs w:val="24"/>
          <w:lang w:val="sq-AL"/>
        </w:rPr>
        <w:t>Pejton</w:t>
      </w:r>
      <w:proofErr w:type="spellEnd"/>
      <w:r>
        <w:rPr>
          <w:rFonts w:ascii="Times New Roman" w:eastAsiaTheme="minorHAnsi" w:hAnsi="Times New Roman"/>
          <w:sz w:val="24"/>
          <w:szCs w:val="24"/>
          <w:lang w:val="sq-AL"/>
        </w:rPr>
        <w:t xml:space="preserve"> Rr. Perandori </w:t>
      </w:r>
      <w:proofErr w:type="spellStart"/>
      <w:r>
        <w:rPr>
          <w:rFonts w:ascii="Times New Roman" w:eastAsiaTheme="minorHAnsi" w:hAnsi="Times New Roman"/>
          <w:sz w:val="24"/>
          <w:szCs w:val="24"/>
          <w:lang w:val="sq-AL"/>
        </w:rPr>
        <w:t>Justinian</w:t>
      </w:r>
      <w:proofErr w:type="spellEnd"/>
      <w:r>
        <w:rPr>
          <w:rFonts w:ascii="Times New Roman" w:eastAsiaTheme="minorHAnsi" w:hAnsi="Times New Roman"/>
          <w:sz w:val="24"/>
          <w:szCs w:val="24"/>
          <w:lang w:val="sq-AL"/>
        </w:rPr>
        <w:t xml:space="preserve"> Nr. 116, Prishtinë,</w:t>
      </w:r>
      <w:r>
        <w:rPr>
          <w:rFonts w:ascii="Times New Roman" w:eastAsiaTheme="minorHAnsi" w:hAnsi="Times New Roman"/>
          <w:lang w:val="sq-AL"/>
        </w:rPr>
        <w:t xml:space="preserve"> ose mund të shkarkohen në ueb-faqen </w:t>
      </w:r>
      <w:r>
        <w:rPr>
          <w:rFonts w:ascii="Times New Roman" w:eastAsiaTheme="minorHAnsi" w:hAnsi="Times New Roman"/>
          <w:sz w:val="24"/>
          <w:szCs w:val="24"/>
          <w:lang w:val="sq-AL"/>
        </w:rPr>
        <w:t>zyrtare të MZHR-së.</w:t>
      </w:r>
      <w:r>
        <w:rPr>
          <w:rFonts w:ascii="Times New Roman" w:eastAsiaTheme="minorHAnsi" w:hAnsi="Times New Roman"/>
          <w:lang w:val="sq-AL"/>
        </w:rPr>
        <w:t xml:space="preserve"> Aplikacionet e dërguara me postë, të cilat mbajnë vulën postare mbi dërgesën e bërë ditën e fundit të afatit për aplikim, do të konsiderohen të vlefshme dhe do të merren në shqyrtim nëse arrijnë brenda 2 </w:t>
      </w:r>
      <w:proofErr w:type="spellStart"/>
      <w:r>
        <w:rPr>
          <w:rFonts w:ascii="Times New Roman" w:eastAsiaTheme="minorHAnsi" w:hAnsi="Times New Roman"/>
          <w:lang w:val="sq-AL"/>
        </w:rPr>
        <w:t>ditësh;aplikacionet</w:t>
      </w:r>
      <w:proofErr w:type="spellEnd"/>
      <w:r>
        <w:rPr>
          <w:rFonts w:ascii="Times New Roman" w:eastAsiaTheme="minorHAnsi" w:hAnsi="Times New Roman"/>
          <w:lang w:val="sq-AL"/>
        </w:rPr>
        <w:t xml:space="preserve"> që arrijnë pas këtij afati dhe aplikacionet e mangëta refuzohen.</w:t>
      </w:r>
      <w:r w:rsidR="00062F1E">
        <w:rPr>
          <w:rFonts w:ascii="Times New Roman" w:eastAsiaTheme="minorHAnsi" w:hAnsi="Times New Roman"/>
          <w:lang w:val="sq-AL"/>
        </w:rPr>
        <w:t xml:space="preserve"> </w:t>
      </w:r>
      <w:r>
        <w:rPr>
          <w:rFonts w:ascii="Times New Roman" w:eastAsiaTheme="minorHAnsi" w:hAnsi="Times New Roman"/>
          <w:lang w:val="sq-AL"/>
        </w:rPr>
        <w:t>Aplikacionet e dorëzuara nuk kthehen!</w:t>
      </w:r>
    </w:p>
    <w:p w:rsidR="00DC7C70" w:rsidRDefault="00DC7C70" w:rsidP="00DC7C70">
      <w:pPr>
        <w:autoSpaceDE w:val="0"/>
        <w:autoSpaceDN w:val="0"/>
        <w:adjustRightInd w:val="0"/>
        <w:spacing w:after="0" w:line="240" w:lineRule="auto"/>
        <w:jc w:val="both"/>
        <w:rPr>
          <w:rFonts w:ascii="Times New Roman" w:eastAsiaTheme="minorHAnsi" w:hAnsi="Times New Roman"/>
          <w:lang w:val="sq-AL"/>
        </w:rPr>
      </w:pPr>
    </w:p>
    <w:p w:rsidR="00DC7C70" w:rsidRPr="003D5AFC" w:rsidRDefault="00DC7C70" w:rsidP="00DC7C70">
      <w:pPr>
        <w:autoSpaceDE w:val="0"/>
        <w:autoSpaceDN w:val="0"/>
        <w:adjustRightInd w:val="0"/>
        <w:spacing w:after="0" w:line="240" w:lineRule="auto"/>
        <w:jc w:val="both"/>
        <w:rPr>
          <w:rFonts w:ascii="Times New Roman" w:eastAsiaTheme="minorHAnsi" w:hAnsi="Times New Roman"/>
          <w:b/>
          <w:color w:val="FF0000"/>
          <w:lang w:val="sq-AL"/>
        </w:rPr>
      </w:pPr>
      <w:r>
        <w:rPr>
          <w:rFonts w:ascii="Times New Roman" w:eastAsiaTheme="minorHAnsi" w:hAnsi="Times New Roman"/>
          <w:b/>
          <w:color w:val="000000" w:themeColor="text1"/>
          <w:lang w:val="sq-AL"/>
        </w:rPr>
        <w:t>Konkursi mbetet i hapur 8 ditë kalendarike, nga dita e publikimit.</w:t>
      </w:r>
      <w:r w:rsidR="00D33AE5">
        <w:rPr>
          <w:rFonts w:ascii="Times New Roman" w:eastAsiaTheme="minorHAnsi" w:hAnsi="Times New Roman"/>
          <w:b/>
          <w:color w:val="FF0000"/>
          <w:lang w:val="sq-AL"/>
        </w:rPr>
        <w:t>15</w:t>
      </w:r>
      <w:r w:rsidR="00062F1E" w:rsidRPr="003D5AFC">
        <w:rPr>
          <w:rFonts w:ascii="Times New Roman" w:eastAsiaTheme="minorHAnsi" w:hAnsi="Times New Roman"/>
          <w:b/>
          <w:color w:val="FF0000"/>
          <w:lang w:val="sq-AL"/>
        </w:rPr>
        <w:t>.07.2019</w:t>
      </w:r>
      <w:r w:rsidRPr="003D5AFC">
        <w:rPr>
          <w:rFonts w:ascii="Times New Roman" w:eastAsiaTheme="minorHAnsi" w:hAnsi="Times New Roman"/>
          <w:b/>
          <w:color w:val="FF0000"/>
          <w:lang w:val="sq-AL"/>
        </w:rPr>
        <w:t xml:space="preserve"> deri </w:t>
      </w:r>
      <w:r w:rsidR="00D33AE5">
        <w:rPr>
          <w:rFonts w:ascii="Times New Roman" w:eastAsiaTheme="minorHAnsi" w:hAnsi="Times New Roman"/>
          <w:b/>
          <w:color w:val="FF0000"/>
          <w:lang w:val="sq-AL"/>
        </w:rPr>
        <w:t>22</w:t>
      </w:r>
      <w:r w:rsidR="003D5AFC" w:rsidRPr="003D5AFC">
        <w:rPr>
          <w:rFonts w:ascii="Times New Roman" w:eastAsiaTheme="minorHAnsi" w:hAnsi="Times New Roman"/>
          <w:b/>
          <w:color w:val="FF0000"/>
          <w:lang w:val="sq-AL"/>
        </w:rPr>
        <w:t>.07.2019</w:t>
      </w:r>
    </w:p>
    <w:p w:rsidR="00DC7C70" w:rsidRPr="003D5AFC" w:rsidRDefault="00DC7C70" w:rsidP="00DC7C70">
      <w:pPr>
        <w:autoSpaceDE w:val="0"/>
        <w:autoSpaceDN w:val="0"/>
        <w:adjustRightInd w:val="0"/>
        <w:spacing w:after="0" w:line="240" w:lineRule="auto"/>
        <w:jc w:val="both"/>
        <w:rPr>
          <w:rFonts w:ascii="Times New Roman" w:eastAsiaTheme="minorHAnsi" w:hAnsi="Times New Roman"/>
          <w:color w:val="FF0000"/>
          <w:lang w:val="sq-AL"/>
        </w:rPr>
      </w:pPr>
    </w:p>
    <w:p w:rsidR="00DC7C70" w:rsidRDefault="00DC7C70" w:rsidP="00DC7C70">
      <w:pPr>
        <w:autoSpaceDE w:val="0"/>
        <w:autoSpaceDN w:val="0"/>
        <w:adjustRightInd w:val="0"/>
        <w:spacing w:after="0" w:line="240" w:lineRule="auto"/>
        <w:jc w:val="both"/>
        <w:rPr>
          <w:rFonts w:ascii="Times New Roman" w:eastAsiaTheme="minorHAnsi" w:hAnsi="Times New Roman"/>
          <w:lang w:val="sq-AL"/>
        </w:rPr>
      </w:pPr>
      <w:r>
        <w:rPr>
          <w:rFonts w:ascii="Times New Roman" w:eastAsiaTheme="minorHAnsi" w:hAnsi="Times New Roman"/>
          <w:lang w:val="sq-AL"/>
        </w:rPr>
        <w:t>Për informata më të hollësishme mund ta kontaktoni Divizionin e Burimeve Njerëzore.</w:t>
      </w:r>
    </w:p>
    <w:p w:rsidR="00DC7C70" w:rsidRDefault="00DC7C70" w:rsidP="00DC7C70">
      <w:pPr>
        <w:jc w:val="both"/>
        <w:rPr>
          <w:rFonts w:ascii="Times New Roman" w:eastAsiaTheme="minorHAnsi" w:hAnsi="Times New Roman"/>
          <w:lang w:val="sq-AL"/>
        </w:rPr>
      </w:pPr>
      <w:r>
        <w:rPr>
          <w:rFonts w:ascii="Times New Roman" w:eastAsiaTheme="minorHAnsi" w:hAnsi="Times New Roman"/>
          <w:lang w:val="sq-AL"/>
        </w:rPr>
        <w:t>Tel. 038 200645</w:t>
      </w:r>
      <w:r w:rsidR="003D5AFC">
        <w:rPr>
          <w:rFonts w:ascii="Times New Roman" w:eastAsiaTheme="minorHAnsi" w:hAnsi="Times New Roman"/>
          <w:lang w:val="sq-AL"/>
        </w:rPr>
        <w:t>04</w:t>
      </w:r>
      <w:r>
        <w:rPr>
          <w:rFonts w:ascii="Times New Roman" w:eastAsiaTheme="minorHAnsi" w:hAnsi="Times New Roman"/>
          <w:lang w:val="sq-AL"/>
        </w:rPr>
        <w:t>, prej orës 8:00 – 16:00.</w:t>
      </w:r>
    </w:p>
    <w:p w:rsidR="00DC7C70" w:rsidRDefault="00D33AE5" w:rsidP="00DC7C70">
      <w:pPr>
        <w:jc w:val="both"/>
        <w:rPr>
          <w:rFonts w:ascii="Times New Roman" w:eastAsiaTheme="minorHAnsi" w:hAnsi="Times New Roman"/>
          <w:lang w:val="sq-AL"/>
        </w:rPr>
      </w:pPr>
      <w:hyperlink r:id="rId7" w:history="1">
        <w:r w:rsidR="00DC7C70">
          <w:rPr>
            <w:rStyle w:val="Hyperlink"/>
            <w:rFonts w:ascii="Times New Roman" w:eastAsiaTheme="minorHAnsi" w:hAnsi="Times New Roman"/>
            <w:lang w:val="sq-AL"/>
          </w:rPr>
          <w:t>www.mzhr.rks-gov.net</w:t>
        </w:r>
      </w:hyperlink>
    </w:p>
    <w:p w:rsidR="00DC7C70" w:rsidRDefault="00DC7C70" w:rsidP="00DC7C70">
      <w:pPr>
        <w:jc w:val="both"/>
      </w:pPr>
      <w:bookmarkStart w:id="0" w:name="_GoBack"/>
      <w:bookmarkEnd w:id="0"/>
    </w:p>
    <w:p w:rsidR="00A06245" w:rsidRDefault="00A06245" w:rsidP="00DC7C70">
      <w:pPr>
        <w:autoSpaceDE w:val="0"/>
        <w:autoSpaceDN w:val="0"/>
        <w:adjustRightInd w:val="0"/>
        <w:spacing w:after="0" w:line="240" w:lineRule="auto"/>
        <w:jc w:val="both"/>
      </w:pPr>
    </w:p>
    <w:sectPr w:rsidR="00A06245" w:rsidSect="00765E4E">
      <w:pgSz w:w="12240" w:h="15840"/>
      <w:pgMar w:top="5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C257C"/>
    <w:multiLevelType w:val="hybridMultilevel"/>
    <w:tmpl w:val="803E3B0C"/>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nsid w:val="059B357A"/>
    <w:multiLevelType w:val="hybridMultilevel"/>
    <w:tmpl w:val="B4327F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EF5456"/>
    <w:multiLevelType w:val="hybridMultilevel"/>
    <w:tmpl w:val="14B4B96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nsid w:val="0B4C110D"/>
    <w:multiLevelType w:val="hybridMultilevel"/>
    <w:tmpl w:val="8A36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1F769E"/>
    <w:multiLevelType w:val="hybridMultilevel"/>
    <w:tmpl w:val="C12A12AA"/>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0F5326BC"/>
    <w:multiLevelType w:val="hybridMultilevel"/>
    <w:tmpl w:val="795E74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77272F"/>
    <w:multiLevelType w:val="hybridMultilevel"/>
    <w:tmpl w:val="CAA6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3E1430"/>
    <w:multiLevelType w:val="hybridMultilevel"/>
    <w:tmpl w:val="6FE87B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1B3556"/>
    <w:multiLevelType w:val="hybridMultilevel"/>
    <w:tmpl w:val="9FE24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D1961FD"/>
    <w:multiLevelType w:val="hybridMultilevel"/>
    <w:tmpl w:val="09C06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09240A"/>
    <w:multiLevelType w:val="hybridMultilevel"/>
    <w:tmpl w:val="F2D8F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5D3723"/>
    <w:multiLevelType w:val="hybridMultilevel"/>
    <w:tmpl w:val="36C46C7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nsid w:val="41201D86"/>
    <w:multiLevelType w:val="hybridMultilevel"/>
    <w:tmpl w:val="87766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F17FDC"/>
    <w:multiLevelType w:val="hybridMultilevel"/>
    <w:tmpl w:val="E702D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DC20BB"/>
    <w:multiLevelType w:val="hybridMultilevel"/>
    <w:tmpl w:val="193E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6753F6"/>
    <w:multiLevelType w:val="hybridMultilevel"/>
    <w:tmpl w:val="79B0E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F348D8"/>
    <w:multiLevelType w:val="hybridMultilevel"/>
    <w:tmpl w:val="049887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C045023"/>
    <w:multiLevelType w:val="hybridMultilevel"/>
    <w:tmpl w:val="1BEE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9639F3"/>
    <w:multiLevelType w:val="multilevel"/>
    <w:tmpl w:val="99D4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8755C9"/>
    <w:multiLevelType w:val="hybridMultilevel"/>
    <w:tmpl w:val="9A9AA0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CF0B7E"/>
    <w:multiLevelType w:val="hybridMultilevel"/>
    <w:tmpl w:val="274A8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D1467D5"/>
    <w:multiLevelType w:val="hybridMultilevel"/>
    <w:tmpl w:val="4C7C8A20"/>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nsid w:val="6FF1352B"/>
    <w:multiLevelType w:val="hybridMultilevel"/>
    <w:tmpl w:val="20A82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506700"/>
    <w:multiLevelType w:val="hybridMultilevel"/>
    <w:tmpl w:val="53565E3C"/>
    <w:lvl w:ilvl="0" w:tplc="E9FE56F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5B63F5"/>
    <w:multiLevelType w:val="hybridMultilevel"/>
    <w:tmpl w:val="E1EEF16E"/>
    <w:lvl w:ilvl="0" w:tplc="E9FE56F4">
      <w:numFmt w:val="bullet"/>
      <w:lvlText w:val="-"/>
      <w:lvlJc w:val="left"/>
      <w:pPr>
        <w:ind w:left="360" w:hanging="360"/>
      </w:pPr>
      <w:rPr>
        <w:rFonts w:ascii="Book Antiqua" w:eastAsia="Times New Roman" w:hAnsi="Book Antiqua"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6B25E82"/>
    <w:multiLevelType w:val="hybridMultilevel"/>
    <w:tmpl w:val="D7F205E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DCD723F"/>
    <w:multiLevelType w:val="hybridMultilevel"/>
    <w:tmpl w:val="6F2C8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2"/>
  </w:num>
  <w:num w:numId="3">
    <w:abstractNumId w:val="11"/>
  </w:num>
  <w:num w:numId="4">
    <w:abstractNumId w:val="5"/>
  </w:num>
  <w:num w:numId="5">
    <w:abstractNumId w:val="24"/>
  </w:num>
  <w:num w:numId="6">
    <w:abstractNumId w:val="21"/>
  </w:num>
  <w:num w:numId="7">
    <w:abstractNumId w:val="0"/>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19"/>
  </w:num>
  <w:num w:numId="10">
    <w:abstractNumId w:val="4"/>
  </w:num>
  <w:num w:numId="11">
    <w:abstractNumId w:val="3"/>
  </w:num>
  <w:num w:numId="12">
    <w:abstractNumId w:val="13"/>
  </w:num>
  <w:num w:numId="13">
    <w:abstractNumId w:val="16"/>
  </w:num>
  <w:num w:numId="14">
    <w:abstractNumId w:val="18"/>
  </w:num>
  <w:num w:numId="15">
    <w:abstractNumId w:val="20"/>
  </w:num>
  <w:num w:numId="16">
    <w:abstractNumId w:val="25"/>
  </w:num>
  <w:num w:numId="17">
    <w:abstractNumId w:val="8"/>
  </w:num>
  <w:num w:numId="18">
    <w:abstractNumId w:val="26"/>
  </w:num>
  <w:num w:numId="19">
    <w:abstractNumId w:val="6"/>
  </w:num>
  <w:num w:numId="20">
    <w:abstractNumId w:val="17"/>
  </w:num>
  <w:num w:numId="21">
    <w:abstractNumId w:val="1"/>
  </w:num>
  <w:num w:numId="22">
    <w:abstractNumId w:val="12"/>
  </w:num>
  <w:num w:numId="23">
    <w:abstractNumId w:val="7"/>
  </w:num>
  <w:num w:numId="24">
    <w:abstractNumId w:val="14"/>
  </w:num>
  <w:num w:numId="25">
    <w:abstractNumId w:val="22"/>
  </w:num>
  <w:num w:numId="26">
    <w:abstractNumId w:val="15"/>
  </w:num>
  <w:num w:numId="27">
    <w:abstractNumId w:val="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179"/>
    <w:rsid w:val="00025294"/>
    <w:rsid w:val="00062F1E"/>
    <w:rsid w:val="00065E2A"/>
    <w:rsid w:val="0007012D"/>
    <w:rsid w:val="000A4CEA"/>
    <w:rsid w:val="000B581F"/>
    <w:rsid w:val="000C6264"/>
    <w:rsid w:val="000F15F7"/>
    <w:rsid w:val="001046DB"/>
    <w:rsid w:val="00107C25"/>
    <w:rsid w:val="00162CAD"/>
    <w:rsid w:val="001948BF"/>
    <w:rsid w:val="0019512D"/>
    <w:rsid w:val="001C17FB"/>
    <w:rsid w:val="001C1FF1"/>
    <w:rsid w:val="001C77D7"/>
    <w:rsid w:val="001F09B3"/>
    <w:rsid w:val="00202401"/>
    <w:rsid w:val="0021317F"/>
    <w:rsid w:val="00223B82"/>
    <w:rsid w:val="0022483B"/>
    <w:rsid w:val="00234179"/>
    <w:rsid w:val="00246353"/>
    <w:rsid w:val="00274663"/>
    <w:rsid w:val="00277CFF"/>
    <w:rsid w:val="002B4E06"/>
    <w:rsid w:val="002B7743"/>
    <w:rsid w:val="002C02CC"/>
    <w:rsid w:val="00312200"/>
    <w:rsid w:val="003944A2"/>
    <w:rsid w:val="003A12AC"/>
    <w:rsid w:val="003C32B0"/>
    <w:rsid w:val="003D12E1"/>
    <w:rsid w:val="003D5AFC"/>
    <w:rsid w:val="003E42A7"/>
    <w:rsid w:val="003F1CA5"/>
    <w:rsid w:val="003F1D02"/>
    <w:rsid w:val="00436871"/>
    <w:rsid w:val="0046274A"/>
    <w:rsid w:val="00486970"/>
    <w:rsid w:val="004937C9"/>
    <w:rsid w:val="0049392F"/>
    <w:rsid w:val="004B484C"/>
    <w:rsid w:val="004F068F"/>
    <w:rsid w:val="005110E4"/>
    <w:rsid w:val="00521EF1"/>
    <w:rsid w:val="00543F93"/>
    <w:rsid w:val="0054496E"/>
    <w:rsid w:val="005616B6"/>
    <w:rsid w:val="0056277C"/>
    <w:rsid w:val="005C04D4"/>
    <w:rsid w:val="005E2A19"/>
    <w:rsid w:val="005E40DD"/>
    <w:rsid w:val="00605EB6"/>
    <w:rsid w:val="006230C7"/>
    <w:rsid w:val="006358FA"/>
    <w:rsid w:val="00680813"/>
    <w:rsid w:val="00692015"/>
    <w:rsid w:val="00692CE8"/>
    <w:rsid w:val="00693FAD"/>
    <w:rsid w:val="00696814"/>
    <w:rsid w:val="006A41C3"/>
    <w:rsid w:val="006D150B"/>
    <w:rsid w:val="007012BE"/>
    <w:rsid w:val="007D1AC7"/>
    <w:rsid w:val="008041CF"/>
    <w:rsid w:val="00806593"/>
    <w:rsid w:val="0080705C"/>
    <w:rsid w:val="00813094"/>
    <w:rsid w:val="008173A0"/>
    <w:rsid w:val="008327F2"/>
    <w:rsid w:val="0084605D"/>
    <w:rsid w:val="008834A7"/>
    <w:rsid w:val="00884B41"/>
    <w:rsid w:val="008F7788"/>
    <w:rsid w:val="009034E3"/>
    <w:rsid w:val="00932B57"/>
    <w:rsid w:val="00935E8D"/>
    <w:rsid w:val="009404A2"/>
    <w:rsid w:val="00945589"/>
    <w:rsid w:val="00947EBF"/>
    <w:rsid w:val="00950371"/>
    <w:rsid w:val="00966E04"/>
    <w:rsid w:val="00980D59"/>
    <w:rsid w:val="0098228B"/>
    <w:rsid w:val="00984C41"/>
    <w:rsid w:val="009A0D89"/>
    <w:rsid w:val="009B3E63"/>
    <w:rsid w:val="009B443D"/>
    <w:rsid w:val="009D56DE"/>
    <w:rsid w:val="009F0ED8"/>
    <w:rsid w:val="009F600E"/>
    <w:rsid w:val="00A06245"/>
    <w:rsid w:val="00A1719D"/>
    <w:rsid w:val="00A171F3"/>
    <w:rsid w:val="00A620BF"/>
    <w:rsid w:val="00A744EA"/>
    <w:rsid w:val="00A85E43"/>
    <w:rsid w:val="00A93B90"/>
    <w:rsid w:val="00AC20BA"/>
    <w:rsid w:val="00AC5DE0"/>
    <w:rsid w:val="00AD5D7A"/>
    <w:rsid w:val="00AE4C5D"/>
    <w:rsid w:val="00B138C3"/>
    <w:rsid w:val="00B24D7C"/>
    <w:rsid w:val="00B27CDF"/>
    <w:rsid w:val="00B50AF1"/>
    <w:rsid w:val="00B50F95"/>
    <w:rsid w:val="00B82EF0"/>
    <w:rsid w:val="00BE7377"/>
    <w:rsid w:val="00C01B0B"/>
    <w:rsid w:val="00C07F10"/>
    <w:rsid w:val="00C23CF4"/>
    <w:rsid w:val="00C34F81"/>
    <w:rsid w:val="00C4188B"/>
    <w:rsid w:val="00C459B5"/>
    <w:rsid w:val="00C4765D"/>
    <w:rsid w:val="00C821F6"/>
    <w:rsid w:val="00C90BA3"/>
    <w:rsid w:val="00CA7ABB"/>
    <w:rsid w:val="00CB34C1"/>
    <w:rsid w:val="00CE3148"/>
    <w:rsid w:val="00CF3F7E"/>
    <w:rsid w:val="00D27242"/>
    <w:rsid w:val="00D33AE5"/>
    <w:rsid w:val="00D725C0"/>
    <w:rsid w:val="00D867B2"/>
    <w:rsid w:val="00D95CB0"/>
    <w:rsid w:val="00DA33A2"/>
    <w:rsid w:val="00DC7C70"/>
    <w:rsid w:val="00DD192C"/>
    <w:rsid w:val="00DD4DB6"/>
    <w:rsid w:val="00DE70BA"/>
    <w:rsid w:val="00E021C9"/>
    <w:rsid w:val="00E2522B"/>
    <w:rsid w:val="00E31125"/>
    <w:rsid w:val="00E53FCA"/>
    <w:rsid w:val="00E57AB4"/>
    <w:rsid w:val="00E655C2"/>
    <w:rsid w:val="00E87874"/>
    <w:rsid w:val="00EB3BC5"/>
    <w:rsid w:val="00EB6D51"/>
    <w:rsid w:val="00EB7FD2"/>
    <w:rsid w:val="00ED3372"/>
    <w:rsid w:val="00EE2A21"/>
    <w:rsid w:val="00F34B58"/>
    <w:rsid w:val="00F37414"/>
    <w:rsid w:val="00F7517B"/>
    <w:rsid w:val="00FE0114"/>
    <w:rsid w:val="00FE663E"/>
    <w:rsid w:val="00FF7B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7801AC-9852-49B2-96A0-F2E5C914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179"/>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4179"/>
    <w:pPr>
      <w:spacing w:after="0" w:line="240" w:lineRule="auto"/>
    </w:pPr>
    <w:rPr>
      <w:rFonts w:ascii="Calibri" w:eastAsia="Times New Roman" w:hAnsi="Calibri" w:cs="Times New Roman"/>
      <w:lang w:val="en-US"/>
    </w:rPr>
  </w:style>
  <w:style w:type="paragraph" w:styleId="ListParagraph">
    <w:name w:val="List Paragraph"/>
    <w:basedOn w:val="Normal"/>
    <w:link w:val="ListParagraphChar"/>
    <w:uiPriority w:val="34"/>
    <w:qFormat/>
    <w:rsid w:val="00234179"/>
    <w:pPr>
      <w:ind w:left="720"/>
      <w:contextualSpacing/>
    </w:pPr>
  </w:style>
  <w:style w:type="table" w:styleId="TableGrid">
    <w:name w:val="Table Grid"/>
    <w:basedOn w:val="TableNormal"/>
    <w:uiPriority w:val="59"/>
    <w:rsid w:val="002341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358F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06245"/>
    <w:rPr>
      <w:color w:val="0563C1" w:themeColor="hyperlink"/>
      <w:u w:val="single"/>
    </w:rPr>
  </w:style>
  <w:style w:type="paragraph" w:customStyle="1" w:styleId="Secondarylabels">
    <w:name w:val="Secondary labels"/>
    <w:basedOn w:val="Normal"/>
    <w:qFormat/>
    <w:rsid w:val="00966E04"/>
    <w:pPr>
      <w:spacing w:before="120" w:after="120" w:line="240" w:lineRule="auto"/>
    </w:pPr>
    <w:rPr>
      <w:rFonts w:eastAsia="Calibri"/>
      <w:b/>
      <w:color w:val="262626"/>
      <w:sz w:val="20"/>
      <w:lang w:val="sq-AL"/>
    </w:rPr>
  </w:style>
  <w:style w:type="paragraph" w:styleId="BalloonText">
    <w:name w:val="Balloon Text"/>
    <w:basedOn w:val="Normal"/>
    <w:link w:val="BalloonTextChar"/>
    <w:uiPriority w:val="99"/>
    <w:semiHidden/>
    <w:unhideWhenUsed/>
    <w:rsid w:val="009F0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ED8"/>
    <w:rPr>
      <w:rFonts w:ascii="Segoe UI" w:eastAsia="Times New Roman" w:hAnsi="Segoe UI" w:cs="Segoe UI"/>
      <w:sz w:val="18"/>
      <w:szCs w:val="18"/>
      <w:lang w:val="en-US"/>
    </w:rPr>
  </w:style>
  <w:style w:type="character" w:customStyle="1" w:styleId="ListParagraphChar">
    <w:name w:val="List Paragraph Char"/>
    <w:link w:val="ListParagraph"/>
    <w:uiPriority w:val="34"/>
    <w:locked/>
    <w:rsid w:val="003944A2"/>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99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zhr.rks-gov.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F9A31-1F18-49E4-822D-653610EB4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Blerim Hasani</dc:creator>
  <cp:lastModifiedBy>Emine Hoti</cp:lastModifiedBy>
  <cp:revision>12</cp:revision>
  <cp:lastPrinted>2018-07-27T17:15:00Z</cp:lastPrinted>
  <dcterms:created xsi:type="dcterms:W3CDTF">2019-07-05T12:57:00Z</dcterms:created>
  <dcterms:modified xsi:type="dcterms:W3CDTF">2019-07-15T07:48:00Z</dcterms:modified>
</cp:coreProperties>
</file>